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76" w:rsidRDefault="003D0F5B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26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26"/>
        </w:rPr>
        <w:t>财务人员易被诈骗手段详解</w:t>
      </w:r>
    </w:p>
    <w:p w:rsidR="00BE6B76" w:rsidRDefault="00BE6B76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BE6B76" w:rsidRDefault="003D0F5B">
      <w:pPr>
        <w:widowControl/>
        <w:spacing w:line="540" w:lineRule="exact"/>
        <w:ind w:firstLineChars="200" w:firstLine="640"/>
        <w:jc w:val="left"/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近期，我市已连续发生多起公司财务人员被诈骗案件，诈骗金额高达数十万甚至上百万。贵州某县建设局财务人员，被冒充公检法诈骗手段诈骗，在被诈骗过程中，</w:t>
      </w:r>
      <w:r>
        <w:rPr>
          <w:rStyle w:val="a4"/>
          <w:rFonts w:asciiTheme="minorEastAsia" w:hAnsiTheme="minorEastAsia" w:hint="eastAsia"/>
          <w:b w:val="0"/>
          <w:color w:val="000000" w:themeColor="text1"/>
          <w:spacing w:val="8"/>
          <w:sz w:val="32"/>
          <w:szCs w:val="32"/>
          <w:shd w:val="clear" w:color="auto" w:fill="FFFFFF"/>
        </w:rPr>
        <w:t>将区建设局</w:t>
      </w:r>
      <w:r>
        <w:rPr>
          <w:rStyle w:val="a4"/>
          <w:rFonts w:asciiTheme="minorEastAsia" w:hAnsiTheme="minorEastAsia" w:hint="eastAsia"/>
          <w:b w:val="0"/>
          <w:color w:val="000000" w:themeColor="text1"/>
          <w:spacing w:val="8"/>
          <w:sz w:val="32"/>
          <w:szCs w:val="32"/>
          <w:shd w:val="clear" w:color="auto" w:fill="FFFFFF"/>
        </w:rPr>
        <w:t>11750.5785</w:t>
      </w:r>
      <w:r>
        <w:rPr>
          <w:rStyle w:val="a4"/>
          <w:rFonts w:asciiTheme="minorEastAsia" w:hAnsiTheme="minorEastAsia" w:hint="eastAsia"/>
          <w:b w:val="0"/>
          <w:color w:val="000000" w:themeColor="text1"/>
          <w:spacing w:val="8"/>
          <w:sz w:val="32"/>
          <w:szCs w:val="32"/>
          <w:shd w:val="clear" w:color="auto" w:fill="FFFFFF"/>
        </w:rPr>
        <w:t>万元违法违规转出给诈骗分子。此案中，相关财务人员和主管领导均被依法逮捕、起诉。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财务人员掌握着单位和公司转账汇款的权限，一定要提高防范意识，避免上当受骗，避免给单位和公司造成难以挽回的经济损失，企事业单位、公司企业财务人员都要认真学习防骗知识，全面提高防骗识骗的能力。典型案类如下：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一、</w:t>
      </w:r>
      <w:r w:rsidR="003D0F5B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冒充领导诈骗财务人员手段揭秘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1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、冒充税务稽查、银行等工作人员，以核查公司对公账号为由，骗取信任，随后让财务人员加入虚假的公司业务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群。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2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、在虚假的公司业务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群里，有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老板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”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经理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”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等公司领导，除了财务人员，其它的都是骗子。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3</w:t>
      </w:r>
      <w:r w:rsidR="003D0F5B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、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老板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”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、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经理</w:t>
      </w:r>
      <w:r w:rsidR="003D0F5B">
        <w:rPr>
          <w:rFonts w:asciiTheme="minorEastAsia" w:hAnsiTheme="minorEastAsia" w:cs="宋体"/>
          <w:bCs/>
          <w:color w:val="000000" w:themeColor="text1"/>
          <w:spacing w:val="45"/>
          <w:kern w:val="0"/>
          <w:sz w:val="32"/>
          <w:szCs w:val="32"/>
        </w:rPr>
        <w:t>”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等人开始谈论项目，让财务人员查询公司账号余额，以备及时汇出项目款。</w:t>
      </w:r>
    </w:p>
    <w:p w:rsidR="00BE6B76" w:rsidRDefault="00865B43">
      <w:pPr>
        <w:widowControl/>
        <w:spacing w:line="540" w:lineRule="exac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4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、以项目需要马上推进为由，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老板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”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指令财务人员进行汇款、转账。</w:t>
      </w:r>
    </w:p>
    <w:p w:rsidR="00BE6B76" w:rsidRDefault="00BE6B76">
      <w:pPr>
        <w:widowControl/>
        <w:spacing w:line="540" w:lineRule="exact"/>
        <w:jc w:val="center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pict>
          <v:rect id="_x0000_s1026" alt="图片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7EW1ERkCAAAeBAAADgAAAGRycy9lMm9Eb2MueG1srVNNbhMxFN4j&#10;cQfLezJJCFBGmVRVoyKkApUKB3A8nozFjJ95z8kkXABxBhZI7DgE3KbqNXj2JCEtmy7YjN6P53vf&#10;9/l5erppG7E2SBZcIUeDoRTGaSitWxbyw/uLJydSUFCuVA04U8itIXk6e/xo2vncjKGGpjQoGMRR&#10;3vlC1iH4PMtI16ZVNABvHDcrwFYFTnGZlag6Rm+bbDwcPs86wNIjaEPE1XnflDtEfAggVJXVZg56&#10;1RoXelQ0jQosiWrrSc4S26oyOryrKjJBNIVkpSF9eQjHi/jNZlOVL1H52uodBfUQCvc0tco6HnqA&#10;mqugxArtP1Ct1QgEVRhoaLNeSHKEVYyG97y5rpU3SQtbTf5gOv0/WP12fYXCloUcS+FUyxd++/3n&#10;za8fgvPSkGavbr79vv36JVrVecr5j2t/hVEs+UvQH0k4OK+VW5oz8mw4LxVD7UuI0NVGlcx5FCGy&#10;OxgxIUYTi+4NlDxcrQIkIzcVtnEGWyQ26b62h/symyA0F58OJydDvknNrV0cJ6h8/7NHCq8MtCIG&#10;hURml8DV+pJCf3R/JM5ycGGbhusqb9ydAmPGSiIf+fZWLKDcMneEfq34UXFQA36WouOVKiR9Wik0&#10;UjSvHet/OZpM4g6mZPLsxZgTPO4sjjvKaYYqZJCiD89Dv7crj3ZZJ5t7jmfsWWWTnuhnz2pHltcm&#10;ObJb8biXx3k69fdZz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OxFtREZAgAAHgQAAA4A&#10;AAAAAAAAAQAgAAAAIQEAAGRycy9lMm9Eb2MueG1sUEsFBgAAAAAGAAYAWQEAAKwFAAAAAA==&#10;" filled="f" stroked="f">
            <o:lock v:ext="edit" aspectratio="t"/>
            <w10:wrap type="none"/>
            <w10:anchorlock/>
          </v:rect>
        </w:pict>
      </w:r>
    </w:p>
    <w:p w:rsidR="00BE6B76" w:rsidRDefault="003D0F5B">
      <w:pPr>
        <w:widowControl/>
        <w:spacing w:line="540" w:lineRule="exact"/>
        <w:jc w:val="left"/>
        <w:rPr>
          <w:rFonts w:asciiTheme="minorEastAsia" w:hAnsiTheme="minorEastAsia" w:cs="宋体"/>
          <w:b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  <w:t>防范措施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1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、下载安装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国家反诈中心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App”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：</w:t>
      </w:r>
    </w:p>
    <w:p w:rsidR="00BE6B76" w:rsidRDefault="003D0F5B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lastRenderedPageBreak/>
        <w:t>单位</w:t>
      </w: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公司全员要安装</w:t>
      </w: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“</w:t>
      </w: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国家反诈中心</w:t>
      </w: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App”</w:t>
      </w:r>
      <w:r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，尤其是财务人员，必须下载安装。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2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、严格执行财务管理制度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：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公司、企业要建立严格的财务管理制度，转账汇款必须走审批流程，不要仅凭短信、微信、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等渠道的转账指令就进行汇款。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3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、财务人员务必严格执行财务审批手续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：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公司、企业财务人员，要严格执行财务审批制度，规范每笔汇款，避免给公司带来财产损失。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4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、财务人员务必当面或电话核实清楚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：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无论是谁通过短信、微信、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等发送汇款指令的，财务人员都应该当面或者电话咨询主管领导，核实真假。</w:t>
      </w:r>
    </w:p>
    <w:p w:rsidR="00BE6B76" w:rsidRDefault="00865B43">
      <w:pPr>
        <w:widowControl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5</w:t>
      </w:r>
      <w:r w:rsidR="003D0F5B"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  <w:t>、加强培训，提高防范意识</w:t>
      </w:r>
      <w:r w:rsidR="003D0F5B">
        <w:rPr>
          <w:rFonts w:asciiTheme="minorEastAsia" w:hAnsiTheme="minorEastAsia" w:cs="宋体" w:hint="eastAsia"/>
          <w:bCs/>
          <w:color w:val="000000" w:themeColor="text1"/>
          <w:kern w:val="0"/>
          <w:sz w:val="32"/>
          <w:szCs w:val="32"/>
        </w:rPr>
        <w:t>：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  <w:t>为提高防范意识，南宁反诈中心量身定制了</w:t>
      </w:r>
      <w:r w:rsidR="003D0F5B"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《南宁市财务人员防骗测试》，请各公司组织财务人员关注</w:t>
      </w:r>
      <w:r w:rsidR="003D0F5B"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“</w:t>
      </w:r>
      <w:r w:rsidR="003D0F5B"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南宁市反诈骗</w:t>
      </w:r>
      <w:r w:rsidR="003D0F5B"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”</w:t>
      </w:r>
      <w:r w:rsidR="003D0F5B"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微信公众号，参与测试。</w:t>
      </w:r>
    </w:p>
    <w:p w:rsidR="00BE6B76" w:rsidRDefault="00BE6B76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</w:p>
    <w:p w:rsidR="00BE6B76" w:rsidRDefault="00865B43">
      <w:pPr>
        <w:spacing w:line="540" w:lineRule="exact"/>
        <w:rPr>
          <w:rFonts w:asciiTheme="minorEastAsia" w:hAnsiTheme="minorEastAsia" w:cs="宋体"/>
          <w:b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b/>
          <w:color w:val="000000" w:themeColor="text1"/>
          <w:spacing w:val="8"/>
          <w:kern w:val="0"/>
          <w:sz w:val="32"/>
          <w:szCs w:val="32"/>
        </w:rPr>
        <w:t>二、冒充公检法诈骗手段揭秘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Style w:val="a4"/>
          <w:rFonts w:asciiTheme="minorEastAsia" w:hAnsiTheme="minorEastAsia" w:hint="eastAsia"/>
          <w:b w:val="0"/>
          <w:color w:val="000000" w:themeColor="text1"/>
          <w:sz w:val="32"/>
          <w:szCs w:val="32"/>
        </w:rPr>
        <w:t xml:space="preserve">    </w:t>
      </w:r>
      <w:r w:rsidR="003D0F5B">
        <w:rPr>
          <w:rStyle w:val="a4"/>
          <w:rFonts w:asciiTheme="minorEastAsia" w:hAnsiTheme="minorEastAsia" w:hint="eastAsia"/>
          <w:b w:val="0"/>
          <w:color w:val="000000" w:themeColor="text1"/>
          <w:sz w:val="32"/>
          <w:szCs w:val="32"/>
        </w:rPr>
        <w:t>1</w:t>
      </w:r>
      <w:r w:rsidR="003D0F5B">
        <w:rPr>
          <w:rStyle w:val="a4"/>
          <w:rFonts w:asciiTheme="minorEastAsia" w:hAnsiTheme="minorEastAsia" w:hint="eastAsia"/>
          <w:b w:val="0"/>
          <w:color w:val="000000" w:themeColor="text1"/>
          <w:sz w:val="32"/>
          <w:szCs w:val="32"/>
        </w:rPr>
        <w:t>、</w:t>
      </w:r>
      <w:r w:rsidR="003D0F5B">
        <w:rPr>
          <w:rFonts w:asciiTheme="minorEastAsia" w:hAnsiTheme="minorEastAsia"/>
          <w:color w:val="000000" w:themeColor="text1"/>
          <w:sz w:val="32"/>
          <w:szCs w:val="32"/>
        </w:rPr>
        <w:t>冒充客服人员（包括通信管理局、社保局、银监局等等），以身份信息办</w:t>
      </w:r>
      <w:r w:rsidR="003D0F5B"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理了涉案账号、卡号为由，引出公安机关正在调查。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2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、电话转接“公安机关”，所谓的办案民警以受害人涉嫌犯罪为由，要制作电话笔录。并强调在调查的过程中要注意保密，不能跟任何人说。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3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、恐吓威胁，在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上发送假警官证、假通缉令给受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lastRenderedPageBreak/>
        <w:t>害人，威胁要抓捕受害人。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4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、受害人要洗脱嫌疑，就得进行资金核查，骗子通过两种方式将你的钱转走：</w:t>
      </w:r>
    </w:p>
    <w:p w:rsidR="00BE6B76" w:rsidRDefault="003D0F5B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（</w:t>
      </w: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1</w:t>
      </w: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）提供所谓“安全账号”让受害人汇款；</w:t>
      </w:r>
    </w:p>
    <w:p w:rsidR="00BE6B76" w:rsidRDefault="003D0F5B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（</w:t>
      </w: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2</w:t>
      </w: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）让受害人办理超级网银，提供银行卡信息，包括密码、验证码等，远程将钱转走。</w:t>
      </w:r>
    </w:p>
    <w:p w:rsidR="00BE6B76" w:rsidRDefault="00865B43">
      <w:pPr>
        <w:spacing w:line="540" w:lineRule="exact"/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5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、如果受害人没有清醒，继续让受害人从网贷平台贷款，并将网贷出来的钱款一同骗走。</w:t>
      </w:r>
    </w:p>
    <w:p w:rsidR="00865B43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</w:p>
    <w:p w:rsidR="00BE6B76" w:rsidRDefault="003D0F5B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 w:rsidRPr="00865B43">
        <w:rPr>
          <w:rFonts w:asciiTheme="minorEastAsia" w:hAnsiTheme="minorEastAsia" w:cs="宋体"/>
          <w:b/>
          <w:color w:val="000000" w:themeColor="text1"/>
          <w:spacing w:val="8"/>
          <w:kern w:val="0"/>
          <w:sz w:val="32"/>
          <w:szCs w:val="32"/>
        </w:rPr>
        <w:t>警方提示</w:t>
      </w:r>
      <w:r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  <w:t>：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1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、接到陌生电话不要轻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信，保持正常的判断能力。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2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、公检法机关绝对不会通过电话进行案件办理、调查取证。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3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、公检法机关不会让公民上网查询“通缉令”、“逮捕令”。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4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、公检法机关不存在“安全账户”或“核查账户”，不会让公民转账汇款。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5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、公检法机关不会在电话、微信、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QQ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制作笔录，制作笔录需要当面进行。</w:t>
      </w:r>
    </w:p>
    <w:p w:rsidR="00BE6B76" w:rsidRDefault="00865B43">
      <w:pPr>
        <w:spacing w:line="540" w:lineRule="exact"/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 xml:space="preserve">    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6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、如被诈骗，及时拨打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110</w:t>
      </w:r>
      <w:r w:rsidR="003D0F5B">
        <w:rPr>
          <w:rFonts w:asciiTheme="minorEastAsia" w:hAnsiTheme="minorEastAsia" w:cs="宋体" w:hint="eastAsia"/>
          <w:color w:val="000000" w:themeColor="text1"/>
          <w:spacing w:val="8"/>
          <w:kern w:val="0"/>
          <w:sz w:val="32"/>
          <w:szCs w:val="32"/>
        </w:rPr>
        <w:t>报警电话。</w:t>
      </w:r>
      <w:bookmarkEnd w:id="0"/>
    </w:p>
    <w:p w:rsidR="00BE6B76" w:rsidRDefault="00BE6B76">
      <w:pPr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</w:p>
    <w:p w:rsidR="00BE6B76" w:rsidRDefault="00BE6B76">
      <w:pPr>
        <w:rPr>
          <w:rFonts w:asciiTheme="minorEastAsia" w:hAnsiTheme="minorEastAsia" w:cs="宋体"/>
          <w:color w:val="000000" w:themeColor="text1"/>
          <w:spacing w:val="8"/>
          <w:kern w:val="0"/>
          <w:sz w:val="32"/>
          <w:szCs w:val="32"/>
        </w:rPr>
      </w:pPr>
    </w:p>
    <w:sectPr w:rsidR="00BE6B76" w:rsidSect="00BE6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F5B" w:rsidRDefault="003D0F5B" w:rsidP="00962209">
      <w:r>
        <w:separator/>
      </w:r>
    </w:p>
  </w:endnote>
  <w:endnote w:type="continuationSeparator" w:id="1">
    <w:p w:rsidR="003D0F5B" w:rsidRDefault="003D0F5B" w:rsidP="00962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F5B" w:rsidRDefault="003D0F5B" w:rsidP="00962209">
      <w:r>
        <w:separator/>
      </w:r>
    </w:p>
  </w:footnote>
  <w:footnote w:type="continuationSeparator" w:id="1">
    <w:p w:rsidR="003D0F5B" w:rsidRDefault="003D0F5B" w:rsidP="00962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DAD"/>
    <w:rsid w:val="000E1048"/>
    <w:rsid w:val="000F7DAD"/>
    <w:rsid w:val="002B5013"/>
    <w:rsid w:val="003329E9"/>
    <w:rsid w:val="003D0F5B"/>
    <w:rsid w:val="00530E55"/>
    <w:rsid w:val="006576F3"/>
    <w:rsid w:val="00865B43"/>
    <w:rsid w:val="00962209"/>
    <w:rsid w:val="00BE6B76"/>
    <w:rsid w:val="00CE77C3"/>
    <w:rsid w:val="00D401C5"/>
    <w:rsid w:val="58E1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B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6B7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62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6220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62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622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EAFA3-28D4-4BAD-970D-0A20D58E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czj</cp:lastModifiedBy>
  <cp:revision>8</cp:revision>
  <dcterms:created xsi:type="dcterms:W3CDTF">2021-06-04T02:13:00Z</dcterms:created>
  <dcterms:modified xsi:type="dcterms:W3CDTF">2021-07-07T02:41:00Z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4747DE26D0B54D6CA1F2B1866A9F0600</vt:lpwstr>
  </property>
</Properties>
</file>