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桂财资〔2026〕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号附件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tbl>
      <w:tblPr>
        <w:tblStyle w:val="7"/>
        <w:tblpPr w:leftFromText="180" w:rightFromText="180" w:vertAnchor="page" w:horzAnchor="page" w:tblpX="1280" w:tblpY="1455"/>
        <w:tblW w:w="14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"/>
        <w:gridCol w:w="1870"/>
        <w:gridCol w:w="391"/>
        <w:gridCol w:w="844"/>
        <w:gridCol w:w="93"/>
        <w:gridCol w:w="199"/>
        <w:gridCol w:w="165"/>
        <w:gridCol w:w="576"/>
        <w:gridCol w:w="292"/>
        <w:gridCol w:w="757"/>
        <w:gridCol w:w="1149"/>
        <w:gridCol w:w="266"/>
        <w:gridCol w:w="374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6909" w:type="dxa"/>
            <w:gridSpan w:val="12"/>
            <w:tcBorders>
              <w:bottom w:val="nil"/>
            </w:tcBorders>
          </w:tcPr>
          <w:p>
            <w:pPr>
              <w:jc w:val="lef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[企业分户录入封面]</w:t>
            </w: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本企业代码□□□□□□□□□□□□□□□□□□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上一级企业（单位）代码□□□□□□□□□□□□□□□□□□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集团企业（公司）总部代码□□□□□□□□□□□□□□□□□□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隶属关系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exact"/>
        </w:trPr>
        <w:tc>
          <w:tcPr>
            <w:tcW w:w="6909" w:type="dxa"/>
            <w:gridSpan w:val="12"/>
            <w:vMerge w:val="restart"/>
            <w:tcBorders>
              <w:top w:val="nil"/>
            </w:tcBorders>
          </w:tcPr>
          <w:p>
            <w:pPr>
              <w:jc w:val="center"/>
              <w:rPr>
                <w:rFonts w:ascii="黑体" w:hAnsi="宋体" w:eastAsia="黑体"/>
                <w:sz w:val="32"/>
                <w:highlight w:val="none"/>
              </w:rPr>
            </w:pPr>
            <w:r>
              <w:rPr>
                <w:rFonts w:hint="eastAsia" w:ascii="黑体" w:hAnsi="宋体" w:eastAsia="黑体"/>
                <w:sz w:val="32"/>
                <w:highlight w:val="none"/>
              </w:rPr>
              <w:t>202</w:t>
            </w:r>
            <w:r>
              <w:rPr>
                <w:rFonts w:hint="eastAsia" w:ascii="黑体" w:hAnsi="宋体" w:eastAsia="黑体"/>
                <w:sz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sz w:val="32"/>
                <w:highlight w:val="none"/>
              </w:rPr>
              <w:t>年度国有企业财务会计决算报表</w:t>
            </w: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（国家标准：行政隶属关系代码－部门标识代码）              □□□□□□-□□□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6909" w:type="dxa"/>
            <w:gridSpan w:val="12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9" w:type="dxa"/>
            <w:gridSpan w:val="12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（国家标准：国家和地区代码－行政区划代码）                □□□-□□□□□□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所属行业码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（国家标准：国民经济行业分类与代码）                                 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企业规模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>1.大型2.中型3.小型4.微型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    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</w:rPr>
              <w:t xml:space="preserve">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2109802209"/>
                <w:lang w:val="en"/>
              </w:rPr>
              <w:t xml:space="preserve">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highlight w:val="none"/>
                <w:fitText w:val="6648" w:id="2109802209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vMerge w:val="restart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vMerge w:val="restart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nil"/>
            </w:tcBorders>
          </w:tcPr>
          <w:p>
            <w:pPr>
              <w:ind w:left="1"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组织形式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7" w:type="dxa"/>
            <w:vMerge w:val="continue"/>
            <w:tcBorders>
              <w:top w:val="single" w:color="auto" w:sz="4" w:space="0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vMerge w:val="continue"/>
            <w:tcBorders>
              <w:top w:val="single" w:color="auto" w:sz="4" w:space="0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>
            <w:pPr>
              <w:numPr>
                <w:ilvl w:val="0"/>
                <w:numId w:val="0"/>
              </w:numPr>
              <w:ind w:right="-15" w:rightChars="-7" w:firstLine="80" w:firstLineChars="50"/>
              <w:jc w:val="left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>10.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公司制企业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(11.国有独资公司 12.其他有限责任公司  13.上市股份有限公司 </w:t>
            </w:r>
          </w:p>
          <w:p>
            <w:pPr>
              <w:numPr>
                <w:ilvl w:val="0"/>
                <w:numId w:val="0"/>
              </w:numPr>
              <w:ind w:right="-15" w:rightChars="-7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股票代码 □□□□□□  14.非上市股份有限公司 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5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.法人独资公司)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>
            <w:pPr>
              <w:ind w:right="21" w:rightChars="10" w:firstLine="80" w:firstLineChars="5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20.非公司制企业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(21.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非公司制独资企业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22.其他非公司制企业)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企   业   名    称：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（公章）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30.企业化管理事业单位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单  位  负  责  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40.其他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ascii="宋体" w:hAnsi="宋体"/>
                <w:sz w:val="16"/>
                <w:szCs w:val="16"/>
                <w:highlight w:val="none"/>
                <w:lang w:val="en"/>
              </w:rPr>
              <w:t>(41.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事业单位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42.基建项目 43.其他）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主管会计工作负责人</w:t>
            </w:r>
          </w:p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（总会计师）：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  <w:shd w:val="clear" w:color="FFFFFF" w:fill="D9D9D9"/>
              </w:rPr>
            </w:pPr>
          </w:p>
        </w:tc>
        <w:tc>
          <w:tcPr>
            <w:tcW w:w="69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审计方式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</w:t>
            </w:r>
          </w:p>
          <w:p>
            <w:pPr>
              <w:tabs>
                <w:tab w:val="left" w:pos="8820"/>
                <w:tab w:val="left" w:pos="9180"/>
              </w:tabs>
              <w:ind w:left="2570" w:right="-15" w:rightChars="-7" w:hanging="2560" w:hangingChars="1600"/>
              <w:jc w:val="left"/>
              <w:rPr>
                <w:rFonts w:ascii="宋体" w:hAnsi="宋体"/>
                <w:sz w:val="16"/>
                <w:szCs w:val="16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0.未经审计1.社会中介机构审计2.内部审计机构审计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□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会计(财务)机构负责人：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  <w:p>
            <w:pPr>
              <w:tabs>
                <w:tab w:val="left" w:pos="703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lang w:val="en" w:eastAsia="zh-CN" w:bidi="ar-SA"/>
              </w:rPr>
              <w:tab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nil"/>
            </w:tcBorders>
            <w:shd w:val="clear" w:color="auto" w:fill="auto"/>
          </w:tcPr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审计意见类型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1.标准无保留意见2.非标准无保留意见3.保留意见</w:t>
            </w:r>
          </w:p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填      表      人：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6"/>
                <w:highlight w:val="none"/>
                <w:lang w:val="en-US" w:eastAsia="zh-CN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nil"/>
            </w:tcBorders>
            <w:shd w:val="clear" w:color="auto" w:fill="auto"/>
          </w:tcPr>
          <w:p>
            <w:pPr>
              <w:tabs>
                <w:tab w:val="left" w:pos="4464"/>
                <w:tab w:val="left" w:pos="4569"/>
              </w:tabs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4.否定意见5.无法表示意见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通   讯   地   址：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设立年份                      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邮    政    编    码：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上年企业代码                                  </w:t>
            </w:r>
            <w:r>
              <w:rPr>
                <w:rFonts w:hint="default" w:ascii="宋体" w:hAnsi="宋体"/>
                <w:b/>
                <w:sz w:val="16"/>
                <w:szCs w:val="16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□□□□□□□□□□□□□□□□□□-□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电    话    号    码：</w:t>
            </w: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     □□□□□□□□    □□□□□</w:t>
            </w:r>
          </w:p>
          <w:p>
            <w:pPr>
              <w:rPr>
                <w:rFonts w:hint="default" w:ascii="宋体" w:hAnsi="宋体" w:eastAsia="宋体"/>
                <w:sz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（长途区号）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6"/>
                <w:highlight w:val="none"/>
              </w:rPr>
              <w:t>（电话号）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6"/>
                <w:highlight w:val="none"/>
              </w:rPr>
              <w:t>（分机号）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上报因素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0.连续上报1.新投资设立2.竣工移交 3.新设合并4.分立5.上年应报未报</w:t>
            </w:r>
          </w:p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6.划转7.收购9.其他                                  </w:t>
            </w:r>
            <w:r>
              <w:rPr>
                <w:rFonts w:hint="default" w:ascii="宋体" w:hAnsi="宋体"/>
                <w:sz w:val="16"/>
                <w:szCs w:val="16"/>
                <w:highlight w:val="none"/>
                <w:lang w:val="en"/>
              </w:rPr>
              <w:t xml:space="preserve">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□□□□□□□□□□□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</w:t>
            </w:r>
            <w:r>
              <w:rPr>
                <w:rFonts w:hint="eastAsia" w:ascii="宋体" w:hAnsi="宋体"/>
                <w:sz w:val="16"/>
                <w:highlight w:val="none"/>
                <w:lang w:eastAsia="zh-CN"/>
              </w:rPr>
              <w:t>手机</w:t>
            </w:r>
            <w:r>
              <w:rPr>
                <w:rFonts w:hint="eastAsia" w:ascii="宋体" w:hAnsi="宋体"/>
                <w:sz w:val="16"/>
                <w:highlight w:val="none"/>
              </w:rPr>
              <w:t>号）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vMerge w:val="restart"/>
            <w:tcBorders>
              <w:top w:val="single" w:color="auto" w:sz="4" w:space="0"/>
            </w:tcBorders>
          </w:tcPr>
          <w:p>
            <w:pPr>
              <w:ind w:right="21" w:rightChars="10" w:firstLine="80" w:firstLineChars="5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报表类型码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0.单户表1.集团差额表2.金融子企业表3.境外子企业表4.事业并企业表</w:t>
            </w:r>
          </w:p>
          <w:p>
            <w:pPr>
              <w:ind w:right="21" w:rightChars="10" w:firstLine="80" w:firstLineChars="5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5.基建并企业表9.集团合并表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编   报   日   期：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年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日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distribute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08"/>
              </w:tabs>
              <w:rPr>
                <w:rFonts w:ascii="宋体" w:hAnsi="宋体"/>
                <w:sz w:val="16"/>
                <w:highlight w:val="none"/>
              </w:rPr>
            </w:pPr>
            <w:r>
              <w:rPr>
                <w:rFonts w:ascii="宋体" w:hAnsi="宋体"/>
                <w:sz w:val="16"/>
                <w:highlight w:val="none"/>
              </w:rPr>
              <w:tab/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执行会计准则情况代码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执行新金融工具准则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pacing w:val="104"/>
                <w:kern w:val="0"/>
                <w:sz w:val="16"/>
                <w:highlight w:val="none"/>
                <w:fitText w:val="2000" w:id="2137463671"/>
              </w:rPr>
              <w:t>报表审计机</w:t>
            </w:r>
            <w:r>
              <w:rPr>
                <w:rFonts w:hint="eastAsia" w:ascii="宋体" w:hAnsi="宋体"/>
                <w:spacing w:val="0"/>
                <w:kern w:val="0"/>
                <w:sz w:val="16"/>
                <w:highlight w:val="none"/>
                <w:fitText w:val="2000" w:id="2137463671"/>
              </w:rPr>
              <w:t>构</w:t>
            </w:r>
            <w:r>
              <w:rPr>
                <w:rFonts w:hint="eastAsia" w:ascii="宋体" w:hAnsi="宋体"/>
                <w:kern w:val="0"/>
                <w:sz w:val="16"/>
                <w:highlight w:val="none"/>
              </w:rPr>
              <w:t>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是否纳入国有资本经营预算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1.国资收益交纳主体本级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2.纳入国资收益交纳主体合并范围</w:t>
            </w:r>
          </w:p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3.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未纳入国资预算范围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40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上交国有资本收益类别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1.应交利润2.国有股股利、股息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审计报告签字人：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混合所有制企业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□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员工持股企业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307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33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中华人民共和国财政部印制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9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文化企业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1.是2.否 □           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备用码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endnotePr>
        <w:numFmt w:val="decimal"/>
      </w:endnotePr>
      <w:pgSz w:w="16838" w:h="11906" w:orient="landscape"/>
      <w:pgMar w:top="851" w:right="851" w:bottom="851" w:left="85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trackRevisions w:val="true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doNotShadeFormData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10E82396"/>
    <w:rsid w:val="237FD309"/>
    <w:rsid w:val="2DFF67B4"/>
    <w:rsid w:val="39C81619"/>
    <w:rsid w:val="3FECD201"/>
    <w:rsid w:val="5DF70767"/>
    <w:rsid w:val="5FFB48A9"/>
    <w:rsid w:val="671DE21D"/>
    <w:rsid w:val="6AFF458D"/>
    <w:rsid w:val="6BEBB164"/>
    <w:rsid w:val="6D71F79A"/>
    <w:rsid w:val="6E7F8D3B"/>
    <w:rsid w:val="73EB3A2C"/>
    <w:rsid w:val="7D110F99"/>
    <w:rsid w:val="7DFFB7F9"/>
    <w:rsid w:val="7F761B0C"/>
    <w:rsid w:val="7FFDD713"/>
    <w:rsid w:val="8F92B8F5"/>
    <w:rsid w:val="9D7BFD99"/>
    <w:rsid w:val="B1B9AF45"/>
    <w:rsid w:val="BB69CABF"/>
    <w:rsid w:val="BDF7A394"/>
    <w:rsid w:val="BEDFFF2A"/>
    <w:rsid w:val="BFF9421B"/>
    <w:rsid w:val="CF7FEDBA"/>
    <w:rsid w:val="D56F69D2"/>
    <w:rsid w:val="DF67E2D5"/>
    <w:rsid w:val="E75F2E5C"/>
    <w:rsid w:val="EEFB402A"/>
    <w:rsid w:val="F34E306E"/>
    <w:rsid w:val="F6FF15E5"/>
    <w:rsid w:val="F70DCB46"/>
    <w:rsid w:val="F7FD249A"/>
    <w:rsid w:val="FAFF9F8A"/>
    <w:rsid w:val="FBB19397"/>
    <w:rsid w:val="FE3FD512"/>
    <w:rsid w:val="FE9AFECD"/>
    <w:rsid w:val="FFFC3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link w:val="2"/>
    <w:qFormat/>
    <w:uiPriority w:val="0"/>
    <w:rPr>
      <w:kern w:val="2"/>
      <w:sz w:val="21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财政部企业司</Company>
  <Pages>1</Pages>
  <Words>300</Words>
  <Characters>1712</Characters>
  <Lines>14</Lines>
  <Paragraphs>4</Paragraphs>
  <TotalTime>1</TotalTime>
  <ScaleCrop>false</ScaleCrop>
  <LinksUpToDate>false</LinksUpToDate>
  <CharactersWithSpaces>2008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2018-12-11T17:48:00Z</dcterms:created>
  <dc:creator>tyy</dc:creator>
  <cp:lastModifiedBy>王朝博</cp:lastModifiedBy>
  <cp:lastPrinted>2019-01-04T22:53:00Z</cp:lastPrinted>
  <dcterms:modified xsi:type="dcterms:W3CDTF">2026-01-12T08:50:53Z</dcterms:modified>
  <dc:title>[企业分户录入封面]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D56D600250514F1CB83FA5BBBC2D38D8</vt:lpwstr>
  </property>
</Properties>
</file>