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4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38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4" w:leftChars="0" w:hanging="14" w:firstLineChars="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2023年度行政事业性国有资产报告分析报告提纲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4" w:leftChars="0" w:hanging="14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3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14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地区/部门的基本情况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分析本地区、本部门所属行政事业单位机构数、编制人数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实有人数等。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市直主管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部门还应写明部门主要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职责。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14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 w:val="0"/>
          <w:spacing w:val="-57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、资产总量情况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259" w:firstLine="769"/>
        <w:jc w:val="both"/>
        <w:textAlignment w:val="baseline"/>
        <w:rPr>
          <w:rFonts w:hint="eastAsia" w:ascii="楷体_GB2312" w:hAnsi="楷体_GB2312" w:eastAsia="楷体_GB2312" w:cs="楷体_GB2312"/>
          <w:spacing w:val="9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资产的总体情况分析。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19" w:rightChars="0" w:firstLine="76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主要包括本地区、本部门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资产总量、分布、构成、变动等情况，同时可结合预算收支、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债务、历年情况等对资产分布、构成、变动的原因作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出分析。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构成情况包含流动资产、无形资产、固定资产、在建工程、长期投资、公共基础设施、政府储备物资、文物文化资产、保障性住房等占资产总额比例情况。地方财政部门应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对本地区教育、科技、卫生、文化、交通等重点行业进行分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4" w:right="330" w:firstLine="769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</w:rPr>
        <w:t>资产配置、使用、处置、收益情况分析。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4" w:right="19" w:rightChars="0" w:firstLine="769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分析本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地区、本部门资产整体配置、使用、处置、收益情况，特别是与部门、单位履行职能和促进事业发展相关的重点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资产的配置、使用、处置、收益等情况。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pacing w:val="-3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pacing w:val="-3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pacing w:val="-3"/>
          <w:sz w:val="32"/>
          <w:szCs w:val="32"/>
        </w:rPr>
        <w:t>资产总体绩效情况。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-105" w:rightChars="-5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分析本地区、本部门资产整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体配置效率和使用效益等。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799" w:right="-105" w:rightChars="-5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sectPr>
          <w:headerReference r:id="rId5" w:type="default"/>
          <w:footerReference r:id="rId6" w:type="default"/>
          <w:footerReference r:id="rId7" w:type="even"/>
          <w:pgSz w:w="11900" w:h="16860"/>
          <w:pgMar w:top="2154" w:right="1474" w:bottom="1984" w:left="1587" w:header="0" w:footer="102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799" w:right="-105" w:rightChars="-5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-4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资产管理工作情况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44" w:firstLine="65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结合贯彻落实《行政事业性国有资产管理条例》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深入总结五年来，特别是2023年本地区、本部门行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政事业性国有资产管理工作情况。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44" w:firstLine="760"/>
        <w:jc w:val="both"/>
        <w:textAlignment w:val="baseline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重点围绕制度建设、基础管理、全生命周期管理、信息化建设、资产盘活、财会监督、绩效评价、年报编报、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科技成果转化、专项改革等方面，总结行政事业单位国有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资</w:t>
      </w:r>
      <w:r>
        <w:rPr>
          <w:rFonts w:hint="eastAsia" w:ascii="仿宋_GB2312" w:hAnsi="仿宋_GB2312" w:eastAsia="仿宋_GB2312" w:cs="仿宋_GB2312"/>
          <w:sz w:val="32"/>
          <w:szCs w:val="32"/>
        </w:rPr>
        <w:t>产管理工作进展情况，采取的主要举措、工作亮点和取得成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效。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44" w:firstLine="7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重点围绕加强交通、水利、市政基础设施和政府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储备物资、保障性住房资产入账核算等方面，总结本地区、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本部门公共基础设施等行政事业性国有资产管理进展情况，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采取的主要举措、工作亮点和取得成效。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799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四、保障单位履职和促进事业发展情况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44" w:right="19" w:rightChars="0" w:firstLine="65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全面反映行政事业性国有资产管理在贯彻落实党中央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 xml:space="preserve">、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国务院决策部署，保障单位履职和事业发展、提供公共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服务，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以及推进各项改革等方面所发挥的积极作用。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132"/>
        <w:jc w:val="both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重点反映教育、科技、卫生、文化等行业资产在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落实科教兴国战略、实现科技自立自强、支持基本公共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均等化、推进文化自信自强等方面发挥的重要作用。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44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  <w:sectPr>
          <w:footerReference r:id="rId8" w:type="default"/>
          <w:footerReference r:id="rId9" w:type="even"/>
          <w:pgSz w:w="11900" w:h="16860"/>
          <w:pgMar w:top="2154" w:right="1474" w:bottom="1984" w:left="1587" w:header="0" w:footer="964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重点反映交通基础设施、水利基础设施、保障性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住房、文物文化资产等行业资产在服务加快建设交通强国、推动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4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新阶段水利高质量发展、“让全体人民住有所居”、加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强文物保护利用等方面发挥的基础性支撑作用。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19" w:rightChars="0" w:firstLine="639"/>
        <w:jc w:val="both"/>
        <w:textAlignment w:val="baseline"/>
        <w:rPr>
          <w:rFonts w:hint="eastAsia"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10"/>
          <w:sz w:val="32"/>
          <w:szCs w:val="32"/>
        </w:rPr>
        <w:t>五、资产管理工作存在的问题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19" w:rightChars="0" w:firstLine="639"/>
        <w:jc w:val="both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系统梳理本地区、本部门行政事业性国有资产管理存在的主要问题，并深入分析产生的原因。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19" w:rightChars="0" w:firstLine="639"/>
        <w:jc w:val="both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人大、审计、巡视等提出的行政事业性国有资产管理问题的整改落实情况。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338" w:firstLine="639"/>
        <w:jc w:val="both"/>
        <w:textAlignment w:val="baseline"/>
        <w:rPr>
          <w:rFonts w:hint="eastAsia"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六、下一步工作思路</w:t>
      </w:r>
    </w:p>
    <w:p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80" w:firstLineChars="200"/>
        <w:textAlignment w:val="baseline"/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结合贯彻党的二十大精神，落实党中央、国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务院决策部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署，立足新发展阶段，着眼于构建新发展格局、推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动高质量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发展，坚持问题导向和目标导向，认真研究提出务实管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用的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措施和推动资产管理高质量发展的工作思路。</w:t>
      </w:r>
    </w:p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69925" cy="2578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925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pt;width:52.75pt;mso-position-horizontal:outside;mso-position-horizontal-relative:margin;z-index:251659264;mso-width-relative:page;mso-height-relative:page;" filled="f" stroked="f" coordsize="21600,21600" o:gfxdata="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gfvzR1AAAAAQBAAAPAAAAAAAAAAEAIAAAACIAAABkcnMvZG93bnJldi54bWxQSwECFAAU&#10;AAAACACHTuJAoBHIt7wBAABx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9625" cy="2794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pt;width:63.75pt;mso-position-horizontal:outside;mso-position-horizontal-relative:margin;z-index:251660288;mso-width-relative:page;mso-height-relative:page;" filled="f" stroked="f" coordsize="21600,21600" o:gfxdata="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jWqcfUAAAABAEAAA8AAAAAAAAAAQAgAAAAIgAAAGRycy9kb3ducmV2LnhtbFBLAQIUABQA&#10;AAAIAIdO4kDDO+Br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1840" cy="3073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8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2pt;width:59.2pt;mso-position-horizontal:outside;mso-position-horizontal-relative:margin;z-index:251662336;mso-width-relative:page;mso-height-relative:page;" filled="f" stroked="f" coordsize="21600,21600" o:gfxdata="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HjdU/1AAAAAQBAAAPAAAAAAAAAAEAIAAAACIAAABkcnMvZG93bnJldi54bWxQSwECFAAUAAAA&#10;CACHTuJAjnADqbkBAABxAwAADgAAAAAAAAABACAAAAAj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2ZlY2I5YzdlZDlkMmE0ZGFiYTI4YmNmZTUyZGMifQ=="/>
  </w:docVars>
  <w:rsids>
    <w:rsidRoot w:val="00000000"/>
    <w:rsid w:val="05525F81"/>
    <w:rsid w:val="152B4498"/>
    <w:rsid w:val="376143FD"/>
    <w:rsid w:val="533646AD"/>
    <w:rsid w:val="70D20F34"/>
    <w:rsid w:val="73727E59"/>
    <w:rsid w:val="74996C40"/>
    <w:rsid w:val="7BB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2024-01-04T07:38:00Z</dcterms:created>
  <dc:creator>lyl</dc:creator>
  <cp:lastModifiedBy>lyl</cp:lastModifiedBy>
  <dcterms:modified xsi:type="dcterms:W3CDTF">2024-01-04T07:51:13Z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0A23160164BF444CADFF61BB37F51A63_12</vt:lpwstr>
  </property>
</Properties>
</file>