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55" w:rsidRDefault="006E2755">
      <w:pPr>
        <w:snapToGrid w:val="0"/>
        <w:spacing w:line="820" w:lineRule="exact"/>
        <w:jc w:val="center"/>
        <w:rPr>
          <w:rFonts w:ascii="方正小标宋_GBK" w:eastAsia="方正小标宋_GBK"/>
          <w:color w:val="FF0000"/>
          <w:spacing w:val="-24"/>
          <w:sz w:val="56"/>
          <w:szCs w:val="52"/>
        </w:rPr>
      </w:pPr>
    </w:p>
    <w:p w:rsidR="006E2755" w:rsidRDefault="006E2755">
      <w:pPr>
        <w:snapToGrid w:val="0"/>
        <w:spacing w:line="820" w:lineRule="exact"/>
        <w:jc w:val="center"/>
        <w:rPr>
          <w:rFonts w:ascii="方正小标宋_GBK" w:eastAsia="方正小标宋_GBK"/>
          <w:color w:val="FF0000"/>
          <w:spacing w:val="-24"/>
          <w:sz w:val="56"/>
          <w:szCs w:val="52"/>
        </w:rPr>
      </w:pPr>
    </w:p>
    <w:p w:rsidR="006E2755" w:rsidRDefault="006E2755">
      <w:pPr>
        <w:snapToGrid w:val="0"/>
        <w:spacing w:line="820" w:lineRule="exact"/>
        <w:jc w:val="center"/>
        <w:rPr>
          <w:rFonts w:ascii="方正小标宋_GBK" w:eastAsia="方正小标宋_GBK"/>
          <w:color w:val="FF0000"/>
          <w:spacing w:val="-24"/>
          <w:sz w:val="56"/>
          <w:szCs w:val="52"/>
        </w:rPr>
      </w:pPr>
    </w:p>
    <w:p w:rsidR="006E2755" w:rsidRDefault="006E2755">
      <w:pPr>
        <w:snapToGrid w:val="0"/>
        <w:spacing w:line="820" w:lineRule="exact"/>
        <w:jc w:val="center"/>
        <w:rPr>
          <w:rFonts w:ascii="方正小标宋_GBK" w:eastAsia="方正小标宋_GBK"/>
          <w:color w:val="FF0000"/>
          <w:spacing w:val="-24"/>
          <w:sz w:val="56"/>
          <w:szCs w:val="52"/>
        </w:rPr>
      </w:pPr>
    </w:p>
    <w:p w:rsidR="006E2755" w:rsidRDefault="007E3E81">
      <w:pPr>
        <w:snapToGrid w:val="0"/>
        <w:spacing w:line="820" w:lineRule="exact"/>
        <w:jc w:val="center"/>
        <w:rPr>
          <w:rFonts w:ascii="方正小标宋_GBK" w:eastAsia="方正小标宋_GBK"/>
          <w:color w:val="FF0000"/>
          <w:spacing w:val="-24"/>
          <w:sz w:val="56"/>
          <w:szCs w:val="52"/>
        </w:rPr>
      </w:pPr>
      <w:r>
        <w:rPr>
          <w:rFonts w:ascii="方正小标宋_GBK" w:eastAsia="方正小标宋_GBK" w:hint="eastAsia"/>
          <w:color w:val="FF0000"/>
          <w:spacing w:val="-24"/>
          <w:sz w:val="56"/>
          <w:szCs w:val="52"/>
        </w:rPr>
        <w:t>桂林市扶贫开发领导小组办公室文件</w:t>
      </w:r>
    </w:p>
    <w:p w:rsidR="006E2755" w:rsidRDefault="006E2755">
      <w:pPr>
        <w:snapToGrid w:val="0"/>
        <w:spacing w:line="600" w:lineRule="exact"/>
        <w:jc w:val="center"/>
        <w:rPr>
          <w:rFonts w:ascii="方正小标宋_GBK" w:eastAsia="方正小标宋_GBK"/>
          <w:color w:val="FF0000"/>
          <w:spacing w:val="-24"/>
          <w:sz w:val="56"/>
          <w:szCs w:val="52"/>
        </w:rPr>
      </w:pPr>
    </w:p>
    <w:p w:rsidR="006E2755" w:rsidRDefault="007E3E81">
      <w:pPr>
        <w:snapToGrid w:val="0"/>
        <w:spacing w:line="820" w:lineRule="exact"/>
        <w:rPr>
          <w:rFonts w:ascii="仿宋_GB2312" w:eastAsia="仿宋_GB2312" w:hAnsi="仿宋_GB2312" w:cs="仿宋_GB2312"/>
          <w:color w:val="FF0000"/>
          <w:spacing w:val="-24"/>
          <w:sz w:val="32"/>
          <w:szCs w:val="32"/>
        </w:rPr>
      </w:pPr>
      <w:r>
        <w:rPr>
          <w:rFonts w:ascii="仿宋_GB2312" w:eastAsia="仿宋_GB2312" w:hAnsi="仿宋_GB2312" w:cs="仿宋_GB2312" w:hint="eastAsia"/>
          <w:sz w:val="32"/>
          <w:szCs w:val="32"/>
        </w:rPr>
        <w:t>市扶领办报〔2020〕</w:t>
      </w:r>
      <w:r w:rsidR="005666EC">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w:t>
      </w:r>
      <w:r w:rsidR="006C2579" w:rsidRPr="006C2579">
        <w:rPr>
          <w:rFonts w:ascii="仿宋_GB2312" w:eastAsia="仿宋_GB2312" w:hAnsi="仿宋_GB2312" w:cs="仿宋_GB2312"/>
          <w:sz w:val="32"/>
          <w:szCs w:val="32"/>
        </w:rPr>
        <w:pict>
          <v:line id="_x0000_s1026" style="position:absolute;left:0;text-align:left;z-index:251658240;mso-position-horizontal-relative:text;mso-position-vertical-relative:text" from="3.4pt,38.3pt" to="422.65pt,40.4pt" o:gfxdata="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wb2P/1gAAAAcBAAAP&#10;AAAAAAAAAAEAIAAAACIAAABkcnMvZG93bnJldi54bWxQSwECFAAUAAAACACHTuJA8LlyEOEBAACl&#10;AwAADgAAAAAAAAABACAAAAAlAQAAZHJzL2Uyb0RvYy54bWxQSwUGAAAAAAYABgBZAQAAeAUAAAAA&#10;" strokecolor="red" strokeweight="2.25pt"/>
        </w:pict>
      </w:r>
      <w:r>
        <w:rPr>
          <w:rFonts w:ascii="仿宋_GB2312" w:eastAsia="仿宋_GB2312" w:hAnsi="仿宋_GB2312" w:cs="仿宋_GB2312" w:hint="eastAsia"/>
          <w:sz w:val="32"/>
          <w:szCs w:val="32"/>
        </w:rPr>
        <w:t xml:space="preserve">                签发人：</w:t>
      </w:r>
      <w:r w:rsidRPr="009C327E">
        <w:rPr>
          <w:rFonts w:ascii="楷体_GB2312" w:eastAsia="楷体_GB2312" w:hAnsi="仿宋_GB2312" w:cs="仿宋_GB2312" w:hint="eastAsia"/>
          <w:sz w:val="32"/>
          <w:szCs w:val="32"/>
        </w:rPr>
        <w:t>吴应新</w:t>
      </w:r>
    </w:p>
    <w:p w:rsidR="006E2755" w:rsidRDefault="006E2755">
      <w:pPr>
        <w:spacing w:line="660" w:lineRule="exact"/>
        <w:jc w:val="center"/>
        <w:rPr>
          <w:rFonts w:ascii="方正小标宋简体" w:eastAsia="方正小标宋简体" w:hAnsi="方正小标宋简体" w:cs="方正小标宋简体"/>
          <w:sz w:val="44"/>
          <w:szCs w:val="44"/>
        </w:rPr>
      </w:pPr>
    </w:p>
    <w:p w:rsidR="006E2755" w:rsidRDefault="007E3E81">
      <w:pPr>
        <w:spacing w:line="6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桂林市扶贫开发领导小组办公室关于审定《2020年市财政专项扶贫机动资金</w:t>
      </w:r>
    </w:p>
    <w:p w:rsidR="006E2755" w:rsidRDefault="007E3E81">
      <w:pPr>
        <w:spacing w:line="6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分配使用计划》的请示</w:t>
      </w:r>
    </w:p>
    <w:p w:rsidR="006E2755" w:rsidRDefault="006E2755">
      <w:pPr>
        <w:rPr>
          <w:rFonts w:asciiTheme="minorEastAsia" w:hAnsiTheme="minorEastAsia"/>
          <w:sz w:val="44"/>
          <w:szCs w:val="44"/>
        </w:rPr>
      </w:pPr>
    </w:p>
    <w:p w:rsidR="006E2755" w:rsidRDefault="007E3E81">
      <w:pPr>
        <w:tabs>
          <w:tab w:val="left" w:pos="6195"/>
          <w:tab w:val="left" w:pos="7875"/>
        </w:tabs>
        <w:spacing w:line="6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桂林市扶贫开发领导小组：</w:t>
      </w:r>
    </w:p>
    <w:p w:rsidR="006E2755" w:rsidRDefault="007E3E81">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共桂林市委员会关于坚决打赢“十三五”脱贫攻坚战的决定》（市发﹝2016﹞3号）文件精神，为加强我市贫困地区基础设施建设，改善贫困地区生产生活条件，夯实贫困地区经济发展及贫困农户稳定增收基础，圆满完成我市2020年度脱贫攻坚任务，我办草拟了《桂林市2020年市财政专项扶贫机动资金分配使用计划》现报呈市扶贫开发领导</w:t>
      </w:r>
      <w:r>
        <w:rPr>
          <w:rFonts w:ascii="仿宋_GB2312" w:eastAsia="仿宋_GB2312" w:hAnsi="仿宋_GB2312" w:cs="仿宋_GB2312" w:hint="eastAsia"/>
          <w:sz w:val="32"/>
          <w:szCs w:val="32"/>
        </w:rPr>
        <w:lastRenderedPageBreak/>
        <w:t>小组审批。</w:t>
      </w:r>
    </w:p>
    <w:p w:rsidR="006E2755" w:rsidRDefault="007E3E81">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妥否,请批示。</w:t>
      </w:r>
    </w:p>
    <w:p w:rsidR="006E2755" w:rsidRDefault="006E2755">
      <w:pPr>
        <w:spacing w:line="660" w:lineRule="exact"/>
        <w:rPr>
          <w:rFonts w:ascii="仿宋_GB2312" w:eastAsia="仿宋_GB2312" w:hAnsi="仿宋_GB2312" w:cs="仿宋_GB2312"/>
          <w:sz w:val="32"/>
          <w:szCs w:val="32"/>
        </w:rPr>
      </w:pPr>
    </w:p>
    <w:p w:rsidR="006E2755" w:rsidRDefault="007E3E81">
      <w:pPr>
        <w:spacing w:line="6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Pr="00A82AFA">
        <w:rPr>
          <w:rFonts w:ascii="仿宋_GB2312" w:eastAsia="仿宋_GB2312" w:hAnsi="仿宋_GB2312" w:cs="仿宋_GB2312" w:hint="eastAsia"/>
          <w:w w:val="90"/>
          <w:sz w:val="32"/>
          <w:szCs w:val="32"/>
        </w:rPr>
        <w:t>桂林市2020年市财政专项扶贫机动资金分配使用计划</w:t>
      </w:r>
    </w:p>
    <w:p w:rsidR="006E2755" w:rsidRDefault="006E2755">
      <w:pPr>
        <w:spacing w:line="660" w:lineRule="exact"/>
        <w:rPr>
          <w:rFonts w:ascii="仿宋_GB2312" w:eastAsia="仿宋_GB2312" w:hAnsi="仿宋_GB2312" w:cs="仿宋_GB2312"/>
          <w:sz w:val="32"/>
          <w:szCs w:val="32"/>
        </w:rPr>
      </w:pPr>
    </w:p>
    <w:p w:rsidR="006E2755" w:rsidRDefault="006E2755">
      <w:pPr>
        <w:spacing w:line="660" w:lineRule="exact"/>
        <w:rPr>
          <w:rFonts w:ascii="仿宋_GB2312" w:eastAsia="仿宋_GB2312" w:hAnsi="仿宋_GB2312" w:cs="仿宋_GB2312"/>
          <w:sz w:val="32"/>
          <w:szCs w:val="32"/>
        </w:rPr>
      </w:pPr>
    </w:p>
    <w:p w:rsidR="006E2755" w:rsidRDefault="00A82AFA">
      <w:pPr>
        <w:spacing w:line="6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7E3E81">
        <w:rPr>
          <w:rFonts w:ascii="仿宋_GB2312" w:eastAsia="仿宋_GB2312" w:hAnsi="仿宋_GB2312" w:cs="仿宋_GB2312" w:hint="eastAsia"/>
          <w:sz w:val="32"/>
          <w:szCs w:val="32"/>
        </w:rPr>
        <w:t>桂林市扶贫开发领导小组办公室</w:t>
      </w:r>
    </w:p>
    <w:p w:rsidR="006E2755" w:rsidRDefault="007E3E81">
      <w:pPr>
        <w:spacing w:line="66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2020年9月2</w:t>
      </w:r>
      <w:r w:rsidR="009C327E">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p>
    <w:p w:rsidR="006E2755" w:rsidRDefault="006E2755">
      <w:pPr>
        <w:spacing w:line="520" w:lineRule="exact"/>
        <w:jc w:val="left"/>
        <w:rPr>
          <w:rFonts w:ascii="仿宋_GB2312" w:eastAsia="仿宋_GB2312" w:hAnsi="仿宋_GB2312" w:cs="仿宋_GB2312"/>
          <w:bCs/>
          <w:sz w:val="32"/>
          <w:szCs w:val="32"/>
        </w:rPr>
      </w:pPr>
    </w:p>
    <w:p w:rsidR="006E2755" w:rsidRDefault="009C327E">
      <w:pPr>
        <w:spacing w:line="52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（联系人：吕红星，联系电话：</w:t>
      </w:r>
      <w:r w:rsidRPr="009C327E">
        <w:rPr>
          <w:rFonts w:ascii="仿宋_GB2312" w:eastAsia="仿宋_GB2312" w:hAnsi="仿宋_GB2312" w:cs="仿宋_GB2312"/>
          <w:bCs/>
          <w:sz w:val="32"/>
          <w:szCs w:val="32"/>
        </w:rPr>
        <w:t>15878395129</w:t>
      </w:r>
      <w:r>
        <w:rPr>
          <w:rFonts w:ascii="仿宋_GB2312" w:eastAsia="仿宋_GB2312" w:hAnsi="仿宋_GB2312" w:cs="仿宋_GB2312" w:hint="eastAsia"/>
          <w:bCs/>
          <w:sz w:val="32"/>
          <w:szCs w:val="32"/>
        </w:rPr>
        <w:t>）</w:t>
      </w: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spacing w:line="520" w:lineRule="exact"/>
        <w:jc w:val="left"/>
        <w:rPr>
          <w:rFonts w:ascii="仿宋_GB2312" w:eastAsia="仿宋_GB2312" w:hAnsi="仿宋_GB2312" w:cs="仿宋_GB2312"/>
          <w:bCs/>
          <w:sz w:val="32"/>
          <w:szCs w:val="32"/>
        </w:rPr>
      </w:pPr>
    </w:p>
    <w:p w:rsidR="006E2755" w:rsidRDefault="006E2755">
      <w:pPr>
        <w:rPr>
          <w:rFonts w:ascii="仿宋_GB2312" w:eastAsia="仿宋_GB2312" w:hAnsi="仿宋_GB2312" w:cs="仿宋_GB2312"/>
          <w:sz w:val="32"/>
          <w:szCs w:val="32"/>
        </w:rPr>
      </w:pPr>
    </w:p>
    <w:tbl>
      <w:tblPr>
        <w:tblW w:w="9060" w:type="dxa"/>
        <w:tblBorders>
          <w:top w:val="single" w:sz="4" w:space="0" w:color="auto"/>
          <w:bottom w:val="single" w:sz="4" w:space="0" w:color="auto"/>
          <w:insideH w:val="single" w:sz="4" w:space="0" w:color="auto"/>
          <w:insideV w:val="single" w:sz="4" w:space="0" w:color="auto"/>
        </w:tblBorders>
        <w:tblLayout w:type="fixed"/>
        <w:tblLook w:val="04A0"/>
      </w:tblPr>
      <w:tblGrid>
        <w:gridCol w:w="9060"/>
      </w:tblGrid>
      <w:tr w:rsidR="006E2755">
        <w:tc>
          <w:tcPr>
            <w:tcW w:w="9060" w:type="dxa"/>
          </w:tcPr>
          <w:p w:rsidR="006E2755" w:rsidRDefault="007E3E81" w:rsidP="009C327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桂林市扶贫开发领导小组办公室       2020年9月2</w:t>
            </w:r>
            <w:r w:rsidR="009C327E">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日印发</w:t>
            </w:r>
          </w:p>
        </w:tc>
      </w:tr>
    </w:tbl>
    <w:p w:rsidR="00A82AFA" w:rsidRDefault="00A82AFA">
      <w:pPr>
        <w:spacing w:line="520" w:lineRule="exact"/>
        <w:jc w:val="left"/>
        <w:rPr>
          <w:rFonts w:ascii="黑体" w:eastAsia="黑体" w:hAnsi="黑体" w:cs="仿宋_GB2312"/>
          <w:bCs/>
          <w:sz w:val="32"/>
          <w:szCs w:val="32"/>
        </w:rPr>
      </w:pPr>
    </w:p>
    <w:p w:rsidR="006E2755" w:rsidRPr="00A82AFA" w:rsidRDefault="00A82AFA" w:rsidP="00A82AFA">
      <w:pPr>
        <w:widowControl/>
        <w:jc w:val="left"/>
        <w:rPr>
          <w:rFonts w:ascii="黑体" w:eastAsia="黑体" w:hAnsi="黑体" w:cs="仿宋_GB2312"/>
          <w:bCs/>
          <w:sz w:val="32"/>
          <w:szCs w:val="32"/>
        </w:rPr>
      </w:pPr>
      <w:r>
        <w:rPr>
          <w:rFonts w:ascii="黑体" w:eastAsia="黑体" w:hAnsi="黑体" w:cs="仿宋_GB2312"/>
          <w:bCs/>
          <w:sz w:val="32"/>
          <w:szCs w:val="32"/>
        </w:rPr>
        <w:br w:type="page"/>
      </w:r>
      <w:r w:rsidR="007E3E81" w:rsidRPr="00A82AFA">
        <w:rPr>
          <w:rFonts w:ascii="黑体" w:eastAsia="黑体" w:hAnsi="黑体" w:cs="仿宋_GB2312" w:hint="eastAsia"/>
          <w:bCs/>
          <w:sz w:val="32"/>
          <w:szCs w:val="32"/>
        </w:rPr>
        <w:lastRenderedPageBreak/>
        <w:t>附件</w:t>
      </w:r>
    </w:p>
    <w:p w:rsidR="006E2755" w:rsidRDefault="007E3E81">
      <w:pPr>
        <w:spacing w:line="52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桂林市2020年市财政专项扶贫机动资金</w:t>
      </w:r>
    </w:p>
    <w:p w:rsidR="006E2755" w:rsidRDefault="007E3E81">
      <w:pPr>
        <w:spacing w:line="52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分配使用计划</w:t>
      </w:r>
    </w:p>
    <w:p w:rsidR="006E2755" w:rsidRDefault="006E2755">
      <w:pPr>
        <w:spacing w:line="520" w:lineRule="exact"/>
        <w:jc w:val="center"/>
        <w:rPr>
          <w:rFonts w:ascii="方正小标宋简体" w:eastAsia="方正小标宋简体" w:hAnsi="仿宋"/>
          <w:sz w:val="44"/>
          <w:szCs w:val="44"/>
        </w:rPr>
      </w:pPr>
    </w:p>
    <w:p w:rsidR="006E2755" w:rsidRDefault="007E3E8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bookmarkStart w:id="0" w:name="Bt"/>
      <w:r>
        <w:rPr>
          <w:rFonts w:ascii="仿宋_GB2312" w:eastAsia="仿宋_GB2312" w:hAnsi="仿宋_GB2312" w:cs="仿宋_GB2312" w:hint="eastAsia"/>
          <w:color w:val="000000"/>
          <w:sz w:val="32"/>
          <w:szCs w:val="32"/>
        </w:rPr>
        <w:t>广西壮族自治区人民政府办公厅关于印发广西财政专项扶贫资金管理办法的通知</w:t>
      </w:r>
      <w:bookmarkEnd w:id="0"/>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桂政办发〔</w:t>
      </w:r>
      <w:bookmarkStart w:id="1" w:name="Fwnh"/>
      <w:r>
        <w:rPr>
          <w:rFonts w:ascii="仿宋_GB2312" w:eastAsia="仿宋_GB2312" w:hAnsi="仿宋_GB2312" w:cs="仿宋_GB2312" w:hint="eastAsia"/>
          <w:color w:val="000000"/>
          <w:sz w:val="32"/>
          <w:szCs w:val="32"/>
        </w:rPr>
        <w:t>2017</w:t>
      </w:r>
      <w:bookmarkEnd w:id="1"/>
      <w:r>
        <w:rPr>
          <w:rFonts w:ascii="仿宋_GB2312" w:eastAsia="仿宋_GB2312" w:hAnsi="仿宋_GB2312" w:cs="仿宋_GB2312" w:hint="eastAsia"/>
          <w:color w:val="000000"/>
          <w:sz w:val="32"/>
          <w:szCs w:val="32"/>
        </w:rPr>
        <w:t>〕</w:t>
      </w:r>
      <w:bookmarkStart w:id="2" w:name="Fwxh"/>
      <w:r>
        <w:rPr>
          <w:rFonts w:ascii="仿宋_GB2312" w:eastAsia="仿宋_GB2312" w:hAnsi="仿宋_GB2312" w:cs="仿宋_GB2312" w:hint="eastAsia"/>
          <w:color w:val="000000"/>
          <w:sz w:val="32"/>
          <w:szCs w:val="32"/>
        </w:rPr>
        <w:t>42</w:t>
      </w:r>
      <w:bookmarkEnd w:id="2"/>
      <w:r>
        <w:rPr>
          <w:rFonts w:ascii="仿宋_GB2312" w:eastAsia="仿宋_GB2312" w:hAnsi="仿宋_GB2312" w:cs="仿宋_GB2312" w:hint="eastAsia"/>
          <w:color w:val="000000"/>
          <w:sz w:val="32"/>
          <w:szCs w:val="32"/>
        </w:rPr>
        <w:t>号</w:t>
      </w:r>
      <w:r>
        <w:rPr>
          <w:rFonts w:ascii="仿宋_GB2312" w:eastAsia="仿宋_GB2312" w:hAnsi="仿宋_GB2312" w:cs="仿宋_GB2312" w:hint="eastAsia"/>
          <w:sz w:val="32"/>
          <w:szCs w:val="32"/>
        </w:rPr>
        <w:t>）、《广西</w:t>
      </w:r>
      <w:r>
        <w:rPr>
          <w:rFonts w:ascii="仿宋_GB2312" w:eastAsia="仿宋_GB2312" w:hAnsi="仿宋_GB2312" w:cs="仿宋_GB2312" w:hint="eastAsia"/>
          <w:color w:val="000000"/>
          <w:sz w:val="32"/>
          <w:szCs w:val="32"/>
        </w:rPr>
        <w:t>壮族自治区财政厅广西壮族自治区扶贫开发办公室关于印发广西财政专项扶贫资金管理细则的通知</w:t>
      </w:r>
      <w:r>
        <w:rPr>
          <w:rFonts w:ascii="仿宋_GB2312" w:eastAsia="仿宋_GB2312" w:hAnsi="仿宋_GB2312" w:cs="仿宋_GB2312" w:hint="eastAsia"/>
          <w:sz w:val="32"/>
          <w:szCs w:val="32"/>
        </w:rPr>
        <w:t>》（桂财农</w:t>
      </w:r>
      <w:r>
        <w:rPr>
          <w:rFonts w:ascii="仿宋_GB2312" w:eastAsia="仿宋_GB2312" w:hAnsi="仿宋_GB2312" w:cs="仿宋_GB2312" w:hint="eastAsia"/>
          <w:color w:val="000000"/>
          <w:sz w:val="32"/>
          <w:szCs w:val="32"/>
        </w:rPr>
        <w:t>〔2018〕192号</w:t>
      </w:r>
      <w:r>
        <w:rPr>
          <w:rFonts w:ascii="仿宋_GB2312" w:eastAsia="仿宋_GB2312" w:hAnsi="仿宋_GB2312" w:cs="仿宋_GB2312" w:hint="eastAsia"/>
          <w:sz w:val="32"/>
          <w:szCs w:val="32"/>
        </w:rPr>
        <w:t>）、</w:t>
      </w:r>
      <w:r>
        <w:rPr>
          <w:rFonts w:ascii="仿宋_GB2312" w:eastAsia="仿宋_GB2312" w:hAnsi="仿宋_GB2312" w:cs="仿宋_GB2312" w:hint="eastAsia"/>
          <w:spacing w:val="6"/>
          <w:sz w:val="32"/>
          <w:szCs w:val="32"/>
        </w:rPr>
        <w:t>《中共桂林市委员会 桂林市人民政府关于创新和加强扶贫开发工作的实施意见》（市发〔2014〕17号）、</w:t>
      </w:r>
      <w:r>
        <w:rPr>
          <w:rFonts w:ascii="仿宋_GB2312" w:eastAsia="仿宋_GB2312" w:hAnsi="仿宋_GB2312" w:cs="仿宋_GB2312" w:hint="eastAsia"/>
          <w:sz w:val="32"/>
          <w:szCs w:val="32"/>
        </w:rPr>
        <w:t>《中共桂林市委员会 关于打赢“十三五”脱贫攻坚战的决定》（市发﹝2016﹞3号）文件精神，为推进我市贫困地区基础设施建设，结合我市贫困地区实际情况和扶贫开发工作的新形势，以脱贫攻坚为重点，大力加强我市贫困地区基础设施建设，改善贫困地区生产生活条件，夯实贫困地区经济发展及贫困农户稳定增收基础，圆满完成我市2020年贫困村脱贫攻坚工作任务，制定本计划。</w:t>
      </w:r>
    </w:p>
    <w:p w:rsidR="006E2755" w:rsidRDefault="007E3E81">
      <w:pPr>
        <w:spacing w:line="600" w:lineRule="exact"/>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一、资金投向</w:t>
      </w:r>
    </w:p>
    <w:p w:rsidR="006E2755" w:rsidRDefault="00343F4B">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从</w:t>
      </w:r>
      <w:r w:rsidR="007E3E81">
        <w:rPr>
          <w:rFonts w:ascii="仿宋_GB2312" w:eastAsia="仿宋_GB2312" w:hAnsi="仿宋_GB2312" w:cs="仿宋_GB2312" w:hint="eastAsia"/>
          <w:sz w:val="32"/>
          <w:szCs w:val="32"/>
        </w:rPr>
        <w:t>2020年市本级财政专项扶贫机动资金550.04万元</w:t>
      </w:r>
      <w:r w:rsidR="00E84648">
        <w:rPr>
          <w:rFonts w:ascii="仿宋_GB2312" w:eastAsia="仿宋_GB2312" w:hAnsi="仿宋_GB2312" w:cs="仿宋_GB2312" w:hint="eastAsia"/>
          <w:sz w:val="32"/>
          <w:szCs w:val="32"/>
        </w:rPr>
        <w:t xml:space="preserve">中分配给 </w:t>
      </w:r>
      <w:r w:rsidR="00BD09B7">
        <w:rPr>
          <w:rFonts w:ascii="仿宋_GB2312" w:eastAsia="仿宋_GB2312" w:hAnsi="仿宋_GB2312" w:cs="仿宋_GB2312" w:hint="eastAsia"/>
          <w:sz w:val="32"/>
          <w:szCs w:val="32"/>
        </w:rPr>
        <w:t>“三非县”全州县</w:t>
      </w:r>
      <w:r w:rsidR="00E84648">
        <w:rPr>
          <w:rFonts w:ascii="仿宋_GB2312" w:eastAsia="仿宋_GB2312" w:hAnsi="仿宋_GB2312" w:cs="仿宋_GB2312" w:hint="eastAsia"/>
          <w:sz w:val="32"/>
          <w:szCs w:val="32"/>
        </w:rPr>
        <w:t>465.68万元，其中40万元用于</w:t>
      </w:r>
      <w:r w:rsidR="007E3E81">
        <w:rPr>
          <w:rFonts w:ascii="仿宋_GB2312" w:eastAsia="仿宋_GB2312" w:hAnsi="仿宋_GB2312" w:cs="仿宋_GB2312" w:hint="eastAsia"/>
          <w:sz w:val="32"/>
          <w:szCs w:val="32"/>
        </w:rPr>
        <w:t>“四大战役”中</w:t>
      </w:r>
      <w:r w:rsidR="00BD09B7">
        <w:rPr>
          <w:rFonts w:ascii="仿宋_GB2312" w:eastAsia="仿宋_GB2312" w:hAnsi="仿宋_GB2312" w:cs="仿宋_GB2312" w:hint="eastAsia"/>
          <w:sz w:val="32"/>
          <w:szCs w:val="32"/>
        </w:rPr>
        <w:t xml:space="preserve"> </w:t>
      </w:r>
      <w:r w:rsidR="007E3E81">
        <w:rPr>
          <w:rFonts w:ascii="仿宋_GB2312" w:eastAsia="仿宋_GB2312" w:hAnsi="仿宋_GB2312" w:cs="仿宋_GB2312" w:hint="eastAsia"/>
          <w:sz w:val="32"/>
          <w:szCs w:val="32"/>
        </w:rPr>
        <w:t>“饮水安全战役”建设，</w:t>
      </w:r>
      <w:r w:rsidR="00E84648">
        <w:rPr>
          <w:rFonts w:ascii="仿宋_GB2312" w:eastAsia="仿宋_GB2312" w:hAnsi="仿宋_GB2312" w:cs="仿宋_GB2312" w:hint="eastAsia"/>
          <w:sz w:val="32"/>
          <w:szCs w:val="32"/>
        </w:rPr>
        <w:t>425.68万元</w:t>
      </w:r>
      <w:r w:rsidR="007E3E81">
        <w:rPr>
          <w:rFonts w:ascii="仿宋_GB2312" w:eastAsia="仿宋_GB2312" w:hAnsi="仿宋_GB2312" w:cs="仿宋_GB2312" w:hint="eastAsia"/>
          <w:sz w:val="32"/>
          <w:szCs w:val="32"/>
        </w:rPr>
        <w:t>用于贫困村的基础设施、产业开发、村集体经济及水毁项目，如贫困村屯级路、桥梁、种养殖项目等。</w:t>
      </w:r>
    </w:p>
    <w:p w:rsidR="006E2755" w:rsidRDefault="007E3E81">
      <w:pPr>
        <w:adjustRightInd w:val="0"/>
        <w:snapToGrid w:val="0"/>
        <w:spacing w:line="600" w:lineRule="exact"/>
        <w:ind w:firstLineChars="200" w:firstLine="643"/>
        <w:rPr>
          <w:rFonts w:ascii="黑体" w:eastAsia="黑体" w:hAnsi="黑体" w:cs="黑体"/>
          <w:b/>
          <w:sz w:val="32"/>
          <w:szCs w:val="32"/>
        </w:rPr>
      </w:pPr>
      <w:r>
        <w:rPr>
          <w:rFonts w:ascii="黑体" w:eastAsia="黑体" w:hAnsi="黑体" w:cs="黑体" w:hint="eastAsia"/>
          <w:b/>
          <w:sz w:val="32"/>
          <w:szCs w:val="32"/>
        </w:rPr>
        <w:lastRenderedPageBreak/>
        <w:t>二、</w:t>
      </w:r>
      <w:r>
        <w:rPr>
          <w:rFonts w:ascii="黑体" w:eastAsia="黑体" w:hAnsi="黑体" w:cs="黑体" w:hint="eastAsia"/>
          <w:bCs/>
          <w:kern w:val="0"/>
          <w:sz w:val="32"/>
          <w:szCs w:val="32"/>
        </w:rPr>
        <w:t>资金安排要求</w:t>
      </w:r>
    </w:p>
    <w:p w:rsidR="006E2755" w:rsidRDefault="007E3E81">
      <w:pPr>
        <w:adjustRightInd w:val="0"/>
        <w:snapToGrid w:val="0"/>
        <w:spacing w:line="566" w:lineRule="exact"/>
        <w:ind w:firstLineChars="200" w:firstLine="640"/>
        <w:rPr>
          <w:rFonts w:ascii="仿宋_GB2312" w:eastAsia="仿宋_GB2312" w:hAnsi="仿宋_GB2312" w:cs="仿宋_GB2312"/>
          <w:bCs/>
          <w:kern w:val="0"/>
          <w:sz w:val="32"/>
          <w:szCs w:val="32"/>
        </w:rPr>
      </w:pPr>
      <w:r w:rsidRPr="005A3894">
        <w:rPr>
          <w:rFonts w:ascii="楷体_GB2312" w:eastAsia="楷体_GB2312" w:hAnsi="仿宋_GB2312" w:cs="仿宋_GB2312" w:hint="eastAsia"/>
          <w:sz w:val="32"/>
          <w:szCs w:val="32"/>
        </w:rPr>
        <w:t>（一）用于支持精准扶贫、精准脱贫。</w:t>
      </w:r>
      <w:r>
        <w:rPr>
          <w:rFonts w:ascii="仿宋_GB2312" w:eastAsia="仿宋_GB2312" w:hAnsi="仿宋_GB2312" w:cs="仿宋_GB2312" w:hint="eastAsia"/>
          <w:sz w:val="32"/>
          <w:szCs w:val="32"/>
        </w:rPr>
        <w:t>切块到县资金由</w:t>
      </w:r>
      <w:r w:rsidR="00313EEF">
        <w:rPr>
          <w:rFonts w:ascii="仿宋_GB2312" w:eastAsia="仿宋_GB2312" w:hAnsi="仿宋_GB2312" w:cs="仿宋_GB2312" w:hint="eastAsia"/>
          <w:sz w:val="32"/>
          <w:szCs w:val="32"/>
        </w:rPr>
        <w:t>全州</w:t>
      </w:r>
      <w:r>
        <w:rPr>
          <w:rFonts w:ascii="仿宋_GB2312" w:eastAsia="仿宋_GB2312" w:hAnsi="仿宋_GB2312" w:cs="仿宋_GB2312" w:hint="eastAsia"/>
          <w:sz w:val="32"/>
          <w:szCs w:val="32"/>
        </w:rPr>
        <w:t>县围绕脱贫攻坚目标任务和规划，按照《广西财政专项扶贫资金管理办法》（桂政办发〔2017〕42号）、《广西财政专项扶贫资金管理细则》（桂财农〔2018〕192号）、</w:t>
      </w:r>
      <w:r>
        <w:rPr>
          <w:rFonts w:ascii="仿宋_GB2312" w:eastAsia="仿宋_GB2312" w:hAnsi="仿宋_GB2312" w:cs="仿宋_GB2312" w:hint="eastAsia"/>
          <w:spacing w:val="6"/>
          <w:sz w:val="32"/>
          <w:szCs w:val="32"/>
        </w:rPr>
        <w:t>《桂林市人民政府关于印发桂林市本级财政专项资金管理办法的通知》（市政〔2015〕1号）和《</w:t>
      </w:r>
      <w:r>
        <w:rPr>
          <w:rFonts w:ascii="仿宋_GB2312" w:eastAsia="仿宋_GB2312" w:hAnsi="仿宋_GB2312" w:cs="仿宋_GB2312" w:hint="eastAsia"/>
          <w:sz w:val="32"/>
          <w:szCs w:val="32"/>
        </w:rPr>
        <w:t>桂林市财政局关于印发桂林市财政专项扶贫资金管理办法的通知》</w:t>
      </w:r>
      <w:bookmarkStart w:id="3" w:name="C_SEND_DOC_NUM"/>
      <w:r>
        <w:rPr>
          <w:rFonts w:ascii="仿宋_GB2312" w:eastAsia="仿宋_GB2312" w:hAnsi="仿宋_GB2312" w:cs="仿宋_GB2312" w:hint="eastAsia"/>
          <w:sz w:val="32"/>
          <w:szCs w:val="32"/>
        </w:rPr>
        <w:t>（市财规〔2017〕2号</w:t>
      </w:r>
      <w:bookmarkEnd w:id="3"/>
      <w:r>
        <w:rPr>
          <w:rFonts w:ascii="仿宋_GB2312" w:eastAsia="仿宋_GB2312" w:hAnsi="仿宋_GB2312" w:cs="仿宋_GB2312" w:hint="eastAsia"/>
          <w:sz w:val="32"/>
          <w:szCs w:val="32"/>
        </w:rPr>
        <w:t>）</w:t>
      </w:r>
      <w:r>
        <w:rPr>
          <w:rFonts w:ascii="仿宋_GB2312" w:eastAsia="仿宋_GB2312" w:hAnsi="仿宋_GB2312" w:cs="仿宋_GB2312" w:hint="eastAsia"/>
          <w:snapToGrid w:val="0"/>
          <w:kern w:val="32"/>
          <w:sz w:val="32"/>
          <w:szCs w:val="32"/>
        </w:rPr>
        <w:t>有关要求安排使用和管理，</w:t>
      </w:r>
      <w:r>
        <w:rPr>
          <w:rFonts w:ascii="仿宋_GB2312" w:eastAsia="仿宋_GB2312" w:hAnsi="仿宋_GB2312" w:cs="仿宋_GB2312" w:hint="eastAsia"/>
          <w:bCs/>
          <w:kern w:val="0"/>
          <w:sz w:val="32"/>
          <w:szCs w:val="32"/>
        </w:rPr>
        <w:t>提高资金使用的总体效益。</w:t>
      </w:r>
    </w:p>
    <w:p w:rsidR="006E2755" w:rsidRDefault="007E3E81">
      <w:pPr>
        <w:spacing w:line="600" w:lineRule="exact"/>
        <w:ind w:firstLineChars="200" w:firstLine="640"/>
        <w:rPr>
          <w:rFonts w:ascii="仿宋_GB2312" w:eastAsia="仿宋_GB2312" w:hAnsi="仿宋_GB2312" w:cs="仿宋_GB2312"/>
          <w:bCs/>
          <w:kern w:val="0"/>
          <w:sz w:val="32"/>
          <w:szCs w:val="32"/>
        </w:rPr>
      </w:pPr>
      <w:r w:rsidRPr="005A3894">
        <w:rPr>
          <w:rFonts w:ascii="楷体_GB2312" w:eastAsia="楷体_GB2312" w:hAnsi="仿宋_GB2312" w:cs="仿宋_GB2312" w:hint="eastAsia"/>
          <w:sz w:val="32"/>
          <w:szCs w:val="32"/>
        </w:rPr>
        <w:t>（二）支持“饮水安全战役”。</w:t>
      </w:r>
      <w:r>
        <w:rPr>
          <w:rFonts w:ascii="仿宋_GB2312" w:eastAsia="仿宋_GB2312" w:hAnsi="仿宋_GB2312" w:cs="仿宋_GB2312" w:hint="eastAsia"/>
          <w:bCs/>
          <w:kern w:val="0"/>
          <w:sz w:val="32"/>
          <w:szCs w:val="32"/>
        </w:rPr>
        <w:t>支持“饮水安全战役”资金由</w:t>
      </w:r>
      <w:r w:rsidR="00E84648">
        <w:rPr>
          <w:rFonts w:ascii="仿宋_GB2312" w:eastAsia="仿宋_GB2312" w:hAnsi="仿宋_GB2312" w:cs="仿宋_GB2312" w:hint="eastAsia"/>
          <w:bCs/>
          <w:kern w:val="0"/>
          <w:sz w:val="32"/>
          <w:szCs w:val="32"/>
        </w:rPr>
        <w:t>全州</w:t>
      </w:r>
      <w:r>
        <w:rPr>
          <w:rFonts w:ascii="仿宋_GB2312" w:eastAsia="仿宋_GB2312" w:hAnsi="仿宋_GB2312" w:cs="仿宋_GB2312" w:hint="eastAsia"/>
          <w:bCs/>
          <w:kern w:val="0"/>
          <w:sz w:val="32"/>
          <w:szCs w:val="32"/>
        </w:rPr>
        <w:t>县统筹支持修建小型公益性生产设施、小型农村饮水安全配套设施。</w:t>
      </w:r>
    </w:p>
    <w:p w:rsidR="0024414F" w:rsidRDefault="0024414F">
      <w:pPr>
        <w:spacing w:line="600" w:lineRule="exact"/>
        <w:ind w:firstLineChars="200" w:firstLine="640"/>
        <w:rPr>
          <w:rFonts w:ascii="仿宋_GB2312" w:eastAsia="仿宋_GB2312" w:hAnsi="仿宋_GB2312" w:cs="仿宋_GB2312"/>
          <w:bCs/>
          <w:kern w:val="0"/>
          <w:sz w:val="32"/>
          <w:szCs w:val="32"/>
        </w:rPr>
      </w:pPr>
      <w:r w:rsidRPr="005A3894">
        <w:rPr>
          <w:rFonts w:ascii="楷体_GB2312" w:eastAsia="楷体_GB2312" w:hAnsi="仿宋_GB2312" w:cs="仿宋_GB2312" w:hint="eastAsia"/>
          <w:bCs/>
          <w:kern w:val="0"/>
          <w:sz w:val="32"/>
          <w:szCs w:val="32"/>
        </w:rPr>
        <w:t>（三）支持</w:t>
      </w:r>
      <w:r w:rsidRPr="005A3894">
        <w:rPr>
          <w:rFonts w:ascii="楷体_GB2312" w:eastAsia="楷体_GB2312" w:hAnsi="仿宋_GB2312" w:cs="仿宋_GB2312" w:hint="eastAsia"/>
          <w:sz w:val="32"/>
          <w:szCs w:val="32"/>
        </w:rPr>
        <w:t>“三非县”全州县基础设施建设。</w:t>
      </w:r>
      <w:r>
        <w:rPr>
          <w:rFonts w:ascii="仿宋_GB2312" w:eastAsia="仿宋_GB2312" w:hAnsi="仿宋_GB2312" w:cs="仿宋_GB2312" w:hint="eastAsia"/>
          <w:sz w:val="32"/>
          <w:szCs w:val="32"/>
        </w:rPr>
        <w:t>全州县是自治区确定的</w:t>
      </w:r>
      <w:r w:rsidR="0003216F">
        <w:rPr>
          <w:rFonts w:ascii="仿宋_GB2312" w:eastAsia="仿宋_GB2312" w:hAnsi="仿宋_GB2312" w:cs="仿宋_GB2312" w:hint="eastAsia"/>
          <w:sz w:val="32"/>
          <w:szCs w:val="32"/>
        </w:rPr>
        <w:t>桂林市唯一一个</w:t>
      </w:r>
      <w:r>
        <w:rPr>
          <w:rFonts w:ascii="仿宋_GB2312" w:eastAsia="仿宋_GB2312" w:hAnsi="仿宋_GB2312" w:cs="仿宋_GB2312" w:hint="eastAsia"/>
          <w:sz w:val="32"/>
          <w:szCs w:val="32"/>
        </w:rPr>
        <w:t>“三非县”</w:t>
      </w:r>
      <w:r w:rsidR="002C4ECE">
        <w:rPr>
          <w:rFonts w:ascii="仿宋_GB2312" w:eastAsia="仿宋_GB2312" w:hAnsi="仿宋_GB2312" w:cs="仿宋_GB2312" w:hint="eastAsia"/>
          <w:sz w:val="32"/>
          <w:szCs w:val="32"/>
        </w:rPr>
        <w:t>，有贫困人口</w:t>
      </w:r>
      <w:r w:rsidR="00B945BC">
        <w:rPr>
          <w:rFonts w:ascii="仿宋_GB2312" w:eastAsia="仿宋_GB2312" w:hAnsi="仿宋_GB2312" w:cs="仿宋_GB2312" w:hint="eastAsia"/>
          <w:sz w:val="32"/>
          <w:szCs w:val="32"/>
        </w:rPr>
        <w:t>6.5万人</w:t>
      </w:r>
      <w:r w:rsidR="002C4ECE">
        <w:rPr>
          <w:rFonts w:ascii="仿宋_GB2312" w:eastAsia="仿宋_GB2312" w:hAnsi="仿宋_GB2312" w:cs="仿宋_GB2312" w:hint="eastAsia"/>
          <w:sz w:val="32"/>
          <w:szCs w:val="32"/>
        </w:rPr>
        <w:t>，贫困村</w:t>
      </w:r>
      <w:r w:rsidR="00B945BC">
        <w:rPr>
          <w:rFonts w:ascii="仿宋_GB2312" w:eastAsia="仿宋_GB2312" w:hAnsi="仿宋_GB2312" w:cs="仿宋_GB2312" w:hint="eastAsia"/>
          <w:sz w:val="32"/>
          <w:szCs w:val="32"/>
        </w:rPr>
        <w:t>70</w:t>
      </w:r>
      <w:r w:rsidR="002C4ECE">
        <w:rPr>
          <w:rFonts w:ascii="仿宋_GB2312" w:eastAsia="仿宋_GB2312" w:hAnsi="仿宋_GB2312" w:cs="仿宋_GB2312" w:hint="eastAsia"/>
          <w:sz w:val="32"/>
          <w:szCs w:val="32"/>
        </w:rPr>
        <w:t>个，脱贫攻坚任务</w:t>
      </w:r>
      <w:r w:rsidR="0003216F">
        <w:rPr>
          <w:rFonts w:ascii="仿宋_GB2312" w:eastAsia="仿宋_GB2312" w:hAnsi="仿宋_GB2312" w:cs="仿宋_GB2312" w:hint="eastAsia"/>
          <w:sz w:val="32"/>
          <w:szCs w:val="32"/>
        </w:rPr>
        <w:t>繁</w:t>
      </w:r>
      <w:r w:rsidR="002C4ECE">
        <w:rPr>
          <w:rFonts w:ascii="仿宋_GB2312" w:eastAsia="仿宋_GB2312" w:hAnsi="仿宋_GB2312" w:cs="仿宋_GB2312" w:hint="eastAsia"/>
          <w:sz w:val="32"/>
          <w:szCs w:val="32"/>
        </w:rPr>
        <w:t>重。</w:t>
      </w:r>
    </w:p>
    <w:p w:rsidR="006E2755" w:rsidRPr="005A3894" w:rsidRDefault="007E3E81">
      <w:pPr>
        <w:adjustRightInd w:val="0"/>
        <w:snapToGrid w:val="0"/>
        <w:spacing w:line="600" w:lineRule="exact"/>
        <w:ind w:firstLineChars="200" w:firstLine="640"/>
        <w:rPr>
          <w:rFonts w:ascii="楷体_GB2312" w:eastAsia="楷体_GB2312" w:hAnsi="仿宋_GB2312" w:cs="仿宋_GB2312"/>
          <w:sz w:val="32"/>
          <w:szCs w:val="32"/>
        </w:rPr>
      </w:pPr>
      <w:r w:rsidRPr="005A3894">
        <w:rPr>
          <w:rFonts w:ascii="楷体_GB2312" w:eastAsia="楷体_GB2312" w:hAnsi="仿宋_GB2312" w:cs="仿宋_GB2312" w:hint="eastAsia"/>
          <w:sz w:val="32"/>
          <w:szCs w:val="32"/>
        </w:rPr>
        <w:t>（</w:t>
      </w:r>
      <w:r w:rsidR="0024414F" w:rsidRPr="005A3894">
        <w:rPr>
          <w:rFonts w:ascii="楷体_GB2312" w:eastAsia="楷体_GB2312" w:hAnsi="仿宋_GB2312" w:cs="仿宋_GB2312" w:hint="eastAsia"/>
          <w:sz w:val="32"/>
          <w:szCs w:val="32"/>
        </w:rPr>
        <w:t>四</w:t>
      </w:r>
      <w:r w:rsidRPr="005A3894">
        <w:rPr>
          <w:rFonts w:ascii="楷体_GB2312" w:eastAsia="楷体_GB2312" w:hAnsi="仿宋_GB2312" w:cs="仿宋_GB2312" w:hint="eastAsia"/>
          <w:sz w:val="32"/>
          <w:szCs w:val="32"/>
        </w:rPr>
        <w:t>）支持</w:t>
      </w:r>
      <w:r w:rsidR="00E84648">
        <w:rPr>
          <w:rFonts w:ascii="楷体_GB2312" w:eastAsia="楷体_GB2312" w:hAnsi="仿宋_GB2312" w:cs="仿宋_GB2312" w:hint="eastAsia"/>
          <w:sz w:val="32"/>
          <w:szCs w:val="32"/>
        </w:rPr>
        <w:t>全州县</w:t>
      </w:r>
      <w:r w:rsidRPr="005A3894">
        <w:rPr>
          <w:rFonts w:ascii="楷体_GB2312" w:eastAsia="楷体_GB2312" w:hAnsi="仿宋_GB2312" w:cs="仿宋_GB2312" w:hint="eastAsia"/>
          <w:sz w:val="32"/>
          <w:szCs w:val="32"/>
        </w:rPr>
        <w:t>贫困村基础设施、产业开发、村集体经济及水毁项目。</w:t>
      </w:r>
    </w:p>
    <w:p w:rsidR="006E2755" w:rsidRDefault="007E3E81">
      <w:pPr>
        <w:spacing w:line="600" w:lineRule="exact"/>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三、其他要求</w:t>
      </w:r>
    </w:p>
    <w:p w:rsidR="006E2755" w:rsidRDefault="007E3E81">
      <w:pPr>
        <w:ind w:firstLineChars="200" w:firstLine="640"/>
        <w:rPr>
          <w:rFonts w:ascii="仿宋_GB2312" w:eastAsia="仿宋_GB2312" w:hAnsi="仿宋_GB2312" w:cs="仿宋_GB2312"/>
          <w:bCs/>
          <w:kern w:val="0"/>
          <w:sz w:val="32"/>
          <w:szCs w:val="32"/>
        </w:rPr>
      </w:pPr>
      <w:r>
        <w:rPr>
          <w:rFonts w:ascii="楷体" w:eastAsia="楷体" w:hAnsi="楷体" w:cs="楷体" w:hint="eastAsia"/>
          <w:bCs/>
          <w:kern w:val="0"/>
          <w:sz w:val="32"/>
          <w:szCs w:val="32"/>
        </w:rPr>
        <w:t>（一）编制计划。</w:t>
      </w:r>
      <w:r>
        <w:rPr>
          <w:rFonts w:ascii="仿宋_GB2312" w:eastAsia="仿宋_GB2312" w:hAnsi="仿宋_GB2312" w:cs="仿宋_GB2312" w:hint="eastAsia"/>
          <w:bCs/>
          <w:kern w:val="0"/>
          <w:sz w:val="32"/>
          <w:szCs w:val="32"/>
        </w:rPr>
        <w:t>按照《关于完善县级脱贫攻坚项目库建设的指导意见》要求，完善脱贫攻坚项目库建设，从项目库中选择前期工作成熟的相关项目编制本批次资金项目计划。</w:t>
      </w:r>
    </w:p>
    <w:p w:rsidR="006E2755" w:rsidRDefault="007E3E81">
      <w:pPr>
        <w:ind w:firstLineChars="200" w:firstLine="640"/>
        <w:rPr>
          <w:rFonts w:ascii="仿宋_GB2312" w:eastAsia="仿宋_GB2312" w:hAnsi="仿宋_GB2312" w:cs="仿宋_GB2312"/>
          <w:bCs/>
          <w:kern w:val="0"/>
          <w:sz w:val="32"/>
          <w:szCs w:val="32"/>
        </w:rPr>
      </w:pPr>
      <w:r>
        <w:rPr>
          <w:rFonts w:ascii="楷体" w:eastAsia="楷体" w:hAnsi="楷体" w:cs="楷体" w:hint="eastAsia"/>
          <w:bCs/>
          <w:kern w:val="0"/>
          <w:sz w:val="32"/>
          <w:szCs w:val="32"/>
        </w:rPr>
        <w:t>（二）强化监管。</w:t>
      </w:r>
      <w:r>
        <w:rPr>
          <w:rFonts w:ascii="仿宋_GB2312" w:eastAsia="仿宋_GB2312" w:hAnsi="仿宋_GB2312" w:cs="仿宋_GB2312" w:hint="eastAsia"/>
          <w:bCs/>
          <w:kern w:val="0"/>
          <w:sz w:val="32"/>
          <w:szCs w:val="32"/>
        </w:rPr>
        <w:t>一是严格执行扶贫资金项目公示公告</w:t>
      </w:r>
      <w:r>
        <w:rPr>
          <w:rFonts w:ascii="仿宋_GB2312" w:eastAsia="仿宋_GB2312" w:hAnsi="仿宋_GB2312" w:cs="仿宋_GB2312" w:hint="eastAsia"/>
          <w:bCs/>
          <w:kern w:val="0"/>
          <w:sz w:val="32"/>
          <w:szCs w:val="32"/>
        </w:rPr>
        <w:lastRenderedPageBreak/>
        <w:t>“两个一律”要求，市财政专项扶贫资金分配结果一律公开，县乡村三级扶贫项目安排和资金使用结果及绩效一律公告公示，接受群众和社会监督。二是建立健全扶贫资金常态化监管机制，全面加强各类扶贫资金项目绩效管理，落实资金使用者的绩效主体责任，提高项目质量和资金绩效。三是发挥驻村工作队和第一书记的第一线监督作用，引导贫困群众参与项目决策、实施、管理和监督全过程。四是落实各级资金监管责任，及时整改各有关监督部门发现的扶贫领域违纪违规问题。</w:t>
      </w:r>
    </w:p>
    <w:p w:rsidR="006E2755" w:rsidRDefault="007E3E81">
      <w:pPr>
        <w:spacing w:line="600" w:lineRule="exact"/>
        <w:ind w:firstLineChars="200" w:firstLine="640"/>
        <w:rPr>
          <w:rFonts w:ascii="仿宋_GB2312" w:eastAsia="仿宋_GB2312" w:hAnsi="仿宋_GB2312" w:cs="仿宋_GB2312"/>
          <w:sz w:val="32"/>
          <w:szCs w:val="32"/>
        </w:rPr>
      </w:pPr>
      <w:r>
        <w:rPr>
          <w:rFonts w:ascii="楷体" w:eastAsia="楷体" w:hAnsi="楷体" w:cs="楷体" w:hint="eastAsia"/>
          <w:bCs/>
          <w:kern w:val="0"/>
          <w:sz w:val="32"/>
          <w:szCs w:val="32"/>
        </w:rPr>
        <w:t>（三）及时报备。</w:t>
      </w:r>
      <w:r>
        <w:rPr>
          <w:rFonts w:ascii="仿宋_GB2312" w:eastAsia="仿宋_GB2312" w:hAnsi="仿宋_GB2312" w:cs="仿宋_GB2312" w:hint="eastAsia"/>
          <w:bCs/>
          <w:kern w:val="0"/>
          <w:sz w:val="32"/>
          <w:szCs w:val="32"/>
        </w:rPr>
        <w:t>请</w:t>
      </w:r>
      <w:r w:rsidR="00E84648">
        <w:rPr>
          <w:rFonts w:ascii="仿宋_GB2312" w:eastAsia="仿宋_GB2312" w:hAnsi="仿宋_GB2312" w:cs="仿宋_GB2312" w:hint="eastAsia"/>
          <w:sz w:val="32"/>
          <w:szCs w:val="32"/>
        </w:rPr>
        <w:t>全州</w:t>
      </w:r>
      <w:r>
        <w:rPr>
          <w:rFonts w:ascii="仿宋_GB2312" w:eastAsia="仿宋_GB2312" w:hAnsi="仿宋_GB2312" w:cs="仿宋_GB2312" w:hint="eastAsia"/>
          <w:sz w:val="32"/>
          <w:szCs w:val="32"/>
        </w:rPr>
        <w:t>县扶贫办在接到市财政局资金文后30日内完成项目编制工作及上报县</w:t>
      </w:r>
      <w:r w:rsidR="00313EEF">
        <w:rPr>
          <w:rFonts w:ascii="仿宋_GB2312" w:eastAsia="仿宋_GB2312" w:hAnsi="仿宋_GB2312" w:cs="仿宋_GB2312" w:hint="eastAsia"/>
          <w:sz w:val="32"/>
          <w:szCs w:val="32"/>
        </w:rPr>
        <w:t>人民政府审批，同时将项目计划及</w:t>
      </w:r>
      <w:r>
        <w:rPr>
          <w:rFonts w:ascii="仿宋_GB2312" w:eastAsia="仿宋_GB2312" w:hAnsi="仿宋_GB2312" w:cs="仿宋_GB2312" w:hint="eastAsia"/>
          <w:sz w:val="32"/>
          <w:szCs w:val="32"/>
        </w:rPr>
        <w:t>县人民政府批复文上报市扶贫办、财政局备案</w:t>
      </w:r>
      <w:r w:rsidR="00E84648">
        <w:rPr>
          <w:rFonts w:ascii="仿宋_GB2312" w:eastAsia="仿宋_GB2312" w:hAnsi="仿宋_GB2312" w:cs="仿宋_GB2312" w:hint="eastAsia"/>
          <w:sz w:val="32"/>
          <w:szCs w:val="32"/>
        </w:rPr>
        <w:t>。若</w:t>
      </w:r>
      <w:r>
        <w:rPr>
          <w:rFonts w:ascii="仿宋_GB2312" w:eastAsia="仿宋_GB2312" w:hAnsi="仿宋_GB2312" w:cs="仿宋_GB2312" w:hint="eastAsia"/>
          <w:sz w:val="32"/>
          <w:szCs w:val="32"/>
        </w:rPr>
        <w:t>未按时报备</w:t>
      </w:r>
      <w:r w:rsidR="00E84648">
        <w:rPr>
          <w:rFonts w:ascii="仿宋_GB2312" w:eastAsia="仿宋_GB2312" w:hAnsi="仿宋_GB2312" w:cs="仿宋_GB2312" w:hint="eastAsia"/>
          <w:sz w:val="32"/>
          <w:szCs w:val="32"/>
        </w:rPr>
        <w:t>，则</w:t>
      </w:r>
      <w:r>
        <w:rPr>
          <w:rFonts w:ascii="仿宋_GB2312" w:eastAsia="仿宋_GB2312" w:hAnsi="仿宋_GB2312" w:cs="仿宋_GB2312" w:hint="eastAsia"/>
          <w:sz w:val="32"/>
          <w:szCs w:val="32"/>
        </w:rPr>
        <w:t>计入年度绩效评价扣分依据。</w:t>
      </w:r>
    </w:p>
    <w:sectPr w:rsidR="006E2755" w:rsidSect="009C327E">
      <w:footerReference w:type="even" r:id="rId7"/>
      <w:footerReference w:type="default" r:id="rId8"/>
      <w:pgSz w:w="11906"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D8E" w:rsidRDefault="00715D8E" w:rsidP="00A82AFA">
      <w:r>
        <w:separator/>
      </w:r>
    </w:p>
  </w:endnote>
  <w:endnote w:type="continuationSeparator" w:id="1">
    <w:p w:rsidR="00715D8E" w:rsidRDefault="00715D8E" w:rsidP="00A82A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7774"/>
      <w:docPartObj>
        <w:docPartGallery w:val="Page Numbers (Bottom of Page)"/>
        <w:docPartUnique/>
      </w:docPartObj>
    </w:sdtPr>
    <w:sdtEndPr>
      <w:rPr>
        <w:rFonts w:asciiTheme="minorEastAsia" w:eastAsiaTheme="minorEastAsia" w:hAnsiTheme="minorEastAsia"/>
        <w:sz w:val="28"/>
        <w:szCs w:val="28"/>
      </w:rPr>
    </w:sdtEndPr>
    <w:sdtContent>
      <w:p w:rsidR="009C327E" w:rsidRPr="009C327E" w:rsidRDefault="006C2579">
        <w:pPr>
          <w:pStyle w:val="a3"/>
          <w:rPr>
            <w:rFonts w:asciiTheme="minorEastAsia" w:eastAsiaTheme="minorEastAsia" w:hAnsiTheme="minorEastAsia"/>
            <w:sz w:val="28"/>
            <w:szCs w:val="28"/>
          </w:rPr>
        </w:pPr>
        <w:r w:rsidRPr="009C327E">
          <w:rPr>
            <w:rFonts w:asciiTheme="minorEastAsia" w:eastAsiaTheme="minorEastAsia" w:hAnsiTheme="minorEastAsia"/>
            <w:sz w:val="28"/>
            <w:szCs w:val="28"/>
          </w:rPr>
          <w:fldChar w:fldCharType="begin"/>
        </w:r>
        <w:r w:rsidR="009C327E" w:rsidRPr="009C327E">
          <w:rPr>
            <w:rFonts w:asciiTheme="minorEastAsia" w:eastAsiaTheme="minorEastAsia" w:hAnsiTheme="minorEastAsia"/>
            <w:sz w:val="28"/>
            <w:szCs w:val="28"/>
          </w:rPr>
          <w:instrText xml:space="preserve"> PAGE   \* MERGEFORMAT </w:instrText>
        </w:r>
        <w:r w:rsidRPr="009C327E">
          <w:rPr>
            <w:rFonts w:asciiTheme="minorEastAsia" w:eastAsiaTheme="minorEastAsia" w:hAnsiTheme="minorEastAsia"/>
            <w:sz w:val="28"/>
            <w:szCs w:val="28"/>
          </w:rPr>
          <w:fldChar w:fldCharType="separate"/>
        </w:r>
        <w:r w:rsidR="00EB6E83" w:rsidRPr="00EB6E83">
          <w:rPr>
            <w:rFonts w:asciiTheme="minorEastAsia" w:eastAsiaTheme="minorEastAsia" w:hAnsiTheme="minorEastAsia"/>
            <w:noProof/>
            <w:sz w:val="28"/>
            <w:szCs w:val="28"/>
            <w:lang w:val="zh-CN"/>
          </w:rPr>
          <w:t>-</w:t>
        </w:r>
        <w:r w:rsidR="00EB6E83">
          <w:rPr>
            <w:rFonts w:asciiTheme="minorEastAsia" w:eastAsiaTheme="minorEastAsia" w:hAnsiTheme="minorEastAsia"/>
            <w:noProof/>
            <w:sz w:val="28"/>
            <w:szCs w:val="28"/>
          </w:rPr>
          <w:t xml:space="preserve"> 4 -</w:t>
        </w:r>
        <w:r w:rsidRPr="009C327E">
          <w:rPr>
            <w:rFonts w:asciiTheme="minorEastAsia" w:eastAsiaTheme="minorEastAsia" w:hAnsiTheme="minorEastAsia"/>
            <w:sz w:val="28"/>
            <w:szCs w:val="28"/>
          </w:rPr>
          <w:fldChar w:fldCharType="end"/>
        </w:r>
      </w:p>
    </w:sdtContent>
  </w:sdt>
  <w:p w:rsidR="009C327E" w:rsidRDefault="009C327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7770"/>
      <w:docPartObj>
        <w:docPartGallery w:val="Page Numbers (Bottom of Page)"/>
        <w:docPartUnique/>
      </w:docPartObj>
    </w:sdtPr>
    <w:sdtEndPr>
      <w:rPr>
        <w:rFonts w:asciiTheme="minorEastAsia" w:eastAsiaTheme="minorEastAsia" w:hAnsiTheme="minorEastAsia"/>
        <w:sz w:val="28"/>
        <w:szCs w:val="28"/>
      </w:rPr>
    </w:sdtEndPr>
    <w:sdtContent>
      <w:p w:rsidR="009C327E" w:rsidRDefault="006C2579">
        <w:pPr>
          <w:pStyle w:val="a3"/>
          <w:jc w:val="right"/>
        </w:pPr>
        <w:r w:rsidRPr="009C327E">
          <w:rPr>
            <w:rFonts w:asciiTheme="minorEastAsia" w:eastAsiaTheme="minorEastAsia" w:hAnsiTheme="minorEastAsia"/>
            <w:sz w:val="28"/>
            <w:szCs w:val="28"/>
          </w:rPr>
          <w:fldChar w:fldCharType="begin"/>
        </w:r>
        <w:r w:rsidR="009C327E" w:rsidRPr="009C327E">
          <w:rPr>
            <w:rFonts w:asciiTheme="minorEastAsia" w:eastAsiaTheme="minorEastAsia" w:hAnsiTheme="minorEastAsia"/>
            <w:sz w:val="28"/>
            <w:szCs w:val="28"/>
          </w:rPr>
          <w:instrText xml:space="preserve"> PAGE   \* MERGEFORMAT </w:instrText>
        </w:r>
        <w:r w:rsidRPr="009C327E">
          <w:rPr>
            <w:rFonts w:asciiTheme="minorEastAsia" w:eastAsiaTheme="minorEastAsia" w:hAnsiTheme="minorEastAsia"/>
            <w:sz w:val="28"/>
            <w:szCs w:val="28"/>
          </w:rPr>
          <w:fldChar w:fldCharType="separate"/>
        </w:r>
        <w:r w:rsidR="00343F4B" w:rsidRPr="00343F4B">
          <w:rPr>
            <w:rFonts w:asciiTheme="minorEastAsia" w:eastAsiaTheme="minorEastAsia" w:hAnsiTheme="minorEastAsia"/>
            <w:noProof/>
            <w:sz w:val="28"/>
            <w:szCs w:val="28"/>
            <w:lang w:val="zh-CN"/>
          </w:rPr>
          <w:t>-</w:t>
        </w:r>
        <w:r w:rsidR="00343F4B">
          <w:rPr>
            <w:rFonts w:asciiTheme="minorEastAsia" w:eastAsiaTheme="minorEastAsia" w:hAnsiTheme="minorEastAsia"/>
            <w:noProof/>
            <w:sz w:val="28"/>
            <w:szCs w:val="28"/>
          </w:rPr>
          <w:t xml:space="preserve"> 3 -</w:t>
        </w:r>
        <w:r w:rsidRPr="009C327E">
          <w:rPr>
            <w:rFonts w:asciiTheme="minorEastAsia" w:eastAsiaTheme="minorEastAsia" w:hAnsiTheme="minorEastAsia"/>
            <w:sz w:val="28"/>
            <w:szCs w:val="28"/>
          </w:rPr>
          <w:fldChar w:fldCharType="end"/>
        </w:r>
      </w:p>
    </w:sdtContent>
  </w:sdt>
  <w:p w:rsidR="009C327E" w:rsidRDefault="009C32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D8E" w:rsidRDefault="00715D8E" w:rsidP="00A82AFA">
      <w:r>
        <w:separator/>
      </w:r>
    </w:p>
  </w:footnote>
  <w:footnote w:type="continuationSeparator" w:id="1">
    <w:p w:rsidR="00715D8E" w:rsidRDefault="00715D8E" w:rsidP="00A82A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CD85730"/>
    <w:rsid w:val="0003216F"/>
    <w:rsid w:val="000F19D2"/>
    <w:rsid w:val="0024414F"/>
    <w:rsid w:val="002C4ECE"/>
    <w:rsid w:val="00313EEF"/>
    <w:rsid w:val="00343F4B"/>
    <w:rsid w:val="005666EC"/>
    <w:rsid w:val="005A3894"/>
    <w:rsid w:val="0069156F"/>
    <w:rsid w:val="006C2579"/>
    <w:rsid w:val="006D6BAC"/>
    <w:rsid w:val="006E2755"/>
    <w:rsid w:val="00713C8C"/>
    <w:rsid w:val="00715D8E"/>
    <w:rsid w:val="007E3E81"/>
    <w:rsid w:val="009C327E"/>
    <w:rsid w:val="00A82AFA"/>
    <w:rsid w:val="00B945BC"/>
    <w:rsid w:val="00BD09B7"/>
    <w:rsid w:val="00E84648"/>
    <w:rsid w:val="00EB6E83"/>
    <w:rsid w:val="00F803D0"/>
    <w:rsid w:val="0A1D67EA"/>
    <w:rsid w:val="0F4470C4"/>
    <w:rsid w:val="1E432796"/>
    <w:rsid w:val="2AEA0BEF"/>
    <w:rsid w:val="2B6B36C8"/>
    <w:rsid w:val="2DE00D2B"/>
    <w:rsid w:val="2EA053AB"/>
    <w:rsid w:val="32D0195E"/>
    <w:rsid w:val="3A171F2E"/>
    <w:rsid w:val="3EC47BFE"/>
    <w:rsid w:val="40463389"/>
    <w:rsid w:val="408B1E81"/>
    <w:rsid w:val="4C2C3B69"/>
    <w:rsid w:val="52FE43CB"/>
    <w:rsid w:val="590752A7"/>
    <w:rsid w:val="5A9836DE"/>
    <w:rsid w:val="5B104471"/>
    <w:rsid w:val="5CCA0AD8"/>
    <w:rsid w:val="5DC404B8"/>
    <w:rsid w:val="628F62EE"/>
    <w:rsid w:val="66BE0EA5"/>
    <w:rsid w:val="6CD85730"/>
    <w:rsid w:val="71286CC4"/>
    <w:rsid w:val="73533AAB"/>
    <w:rsid w:val="77F24AFB"/>
    <w:rsid w:val="7857563F"/>
    <w:rsid w:val="7C671188"/>
    <w:rsid w:val="7D7E5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755"/>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E2755"/>
    <w:pPr>
      <w:tabs>
        <w:tab w:val="center" w:pos="4153"/>
        <w:tab w:val="right" w:pos="8306"/>
      </w:tabs>
      <w:snapToGrid w:val="0"/>
      <w:jc w:val="left"/>
    </w:pPr>
    <w:rPr>
      <w:sz w:val="18"/>
    </w:rPr>
  </w:style>
  <w:style w:type="paragraph" w:styleId="a4">
    <w:name w:val="header"/>
    <w:basedOn w:val="a"/>
    <w:link w:val="Char0"/>
    <w:rsid w:val="00A82A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82AFA"/>
    <w:rPr>
      <w:rFonts w:ascii="Calibri" w:eastAsia="宋体" w:hAnsi="Calibri" w:cs="Times New Roman"/>
      <w:kern w:val="2"/>
      <w:sz w:val="18"/>
      <w:szCs w:val="18"/>
    </w:rPr>
  </w:style>
  <w:style w:type="character" w:customStyle="1" w:styleId="Char">
    <w:name w:val="页脚 Char"/>
    <w:basedOn w:val="a0"/>
    <w:link w:val="a3"/>
    <w:uiPriority w:val="99"/>
    <w:rsid w:val="009C327E"/>
    <w:rPr>
      <w:rFonts w:ascii="Calibri" w:eastAsia="宋体" w:hAnsi="Calibri" w:cs="Times New Roman"/>
      <w:kern w:val="2"/>
      <w:sz w:val="18"/>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265</Words>
  <Characters>1514</Characters>
  <Application>Microsoft Office Word</Application>
  <DocSecurity>0</DocSecurity>
  <Lines>12</Lines>
  <Paragraphs>3</Paragraphs>
  <ScaleCrop>false</ScaleCrop>
  <Company>Sky123.Org</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dancingcow</cp:lastModifiedBy>
  <cp:revision>8</cp:revision>
  <cp:lastPrinted>2020-09-23T05:26:00Z</cp:lastPrinted>
  <dcterms:created xsi:type="dcterms:W3CDTF">2020-09-23T05:15:00Z</dcterms:created>
  <dcterms:modified xsi:type="dcterms:W3CDTF">2020-09-23T05:28:00Z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