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2895"/>
        <w:gridCol w:w="1085"/>
        <w:gridCol w:w="3123"/>
        <w:gridCol w:w="1552"/>
        <w:gridCol w:w="65"/>
      </w:tblGrid>
      <w:tr w:rsidR="00422318" w:rsidRPr="00236311" w:rsidTr="00366841">
        <w:trPr>
          <w:gridAfter w:val="1"/>
          <w:wAfter w:w="65" w:type="dxa"/>
          <w:trHeight w:val="570"/>
          <w:jc w:val="center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Default="00422318" w:rsidP="00366841">
            <w:pPr>
              <w:widowControl/>
              <w:jc w:val="center"/>
              <w:rPr>
                <w:rFonts w:ascii="方正小标宋简体" w:hAnsi="宋体" w:cs="宋体" w:hint="eastAsia"/>
                <w:kern w:val="0"/>
                <w:sz w:val="36"/>
                <w:szCs w:val="36"/>
              </w:rPr>
            </w:pPr>
          </w:p>
          <w:p w:rsidR="00422318" w:rsidRDefault="00422318" w:rsidP="0036684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370E7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表一：收入支出决算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总</w:t>
            </w:r>
            <w:r w:rsidRPr="00370E7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表</w:t>
            </w:r>
          </w:p>
          <w:p w:rsidR="00422318" w:rsidRPr="00C25938" w:rsidRDefault="00422318" w:rsidP="00366841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C25938">
              <w:rPr>
                <w:rFonts w:ascii="宋体" w:hAnsi="宋体" w:cs="宋体" w:hint="eastAsia"/>
                <w:kern w:val="0"/>
                <w:sz w:val="22"/>
                <w:szCs w:val="22"/>
              </w:rPr>
              <w:t>单位：</w:t>
            </w:r>
            <w:r w:rsidRPr="00C25938">
              <w:rPr>
                <w:rFonts w:ascii="宋体" w:hAnsi="宋体" w:cs="宋体"/>
                <w:kern w:val="0"/>
                <w:sz w:val="22"/>
                <w:szCs w:val="22"/>
              </w:rPr>
              <w:t>万元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ind w:firstLine="40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    入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    出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决算数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一、财政拨款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一、一般公共服务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360.54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二、事业收入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二、外交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三、事业单位经营收入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三、教育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四、其他收入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31.13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</w:t>
            </w: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九、医疗卫生与计划生育支出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十二、农林水支出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十九、住房保障支出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435.56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435.56</w:t>
            </w: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用事业基金弥补收支差额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结余分配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上年结转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年末结转与结余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Tr="00366841">
        <w:trPr>
          <w:trHeight w:val="270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435.56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32B1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435.56</w:t>
            </w:r>
          </w:p>
        </w:tc>
      </w:tr>
    </w:tbl>
    <w:p w:rsidR="00422318" w:rsidRDefault="00422318" w:rsidP="00422318">
      <w:pPr>
        <w:sectPr w:rsidR="00422318" w:rsidSect="00846EB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701" w:right="1418" w:bottom="1134" w:left="1588" w:header="851" w:footer="992" w:gutter="0"/>
          <w:cols w:space="425"/>
          <w:docGrid w:type="lines" w:linePitch="312"/>
        </w:sectPr>
      </w:pPr>
    </w:p>
    <w:p w:rsidR="00422318" w:rsidRDefault="00422318" w:rsidP="00422318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表二：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收入决算表</w:t>
      </w:r>
    </w:p>
    <w:p w:rsidR="00422318" w:rsidRPr="00A73BCC" w:rsidRDefault="00422318" w:rsidP="00422318">
      <w:pPr>
        <w:jc w:val="right"/>
        <w:rPr>
          <w:rFonts w:hint="eastAsia"/>
          <w:sz w:val="22"/>
          <w:szCs w:val="22"/>
        </w:rPr>
      </w:pPr>
      <w:r w:rsidRPr="00A73BCC">
        <w:rPr>
          <w:rFonts w:hint="eastAsia"/>
          <w:sz w:val="22"/>
          <w:szCs w:val="22"/>
        </w:rPr>
        <w:t>单位：万元</w:t>
      </w:r>
      <w:r w:rsidRPr="00A73BCC">
        <w:rPr>
          <w:rFonts w:hint="eastAsia"/>
          <w:sz w:val="22"/>
          <w:szCs w:val="22"/>
        </w:rPr>
        <w:t xml:space="preserve">                     </w:t>
      </w:r>
    </w:p>
    <w:tbl>
      <w:tblPr>
        <w:tblW w:w="16149" w:type="dxa"/>
        <w:jc w:val="center"/>
        <w:tblLook w:val="04A0" w:firstRow="1" w:lastRow="0" w:firstColumn="1" w:lastColumn="0" w:noHBand="0" w:noVBand="1"/>
      </w:tblPr>
      <w:tblGrid>
        <w:gridCol w:w="1231"/>
        <w:gridCol w:w="3490"/>
        <w:gridCol w:w="1756"/>
        <w:gridCol w:w="1707"/>
        <w:gridCol w:w="1589"/>
        <w:gridCol w:w="1182"/>
        <w:gridCol w:w="1440"/>
        <w:gridCol w:w="1998"/>
        <w:gridCol w:w="1756"/>
      </w:tblGrid>
      <w:tr w:rsidR="00422318" w:rsidRPr="001C104A" w:rsidTr="00366841">
        <w:trPr>
          <w:trHeight w:val="288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经营收入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附属单位上缴收入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其他收入</w:t>
            </w: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栏次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300" w:firstLine="66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300" w:firstLine="66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7</w:t>
            </w:r>
          </w:p>
        </w:tc>
      </w:tr>
      <w:tr w:rsidR="00422318" w:rsidRPr="001C104A" w:rsidTr="00366841">
        <w:trPr>
          <w:trHeight w:val="417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C104A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435.56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404.43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right="44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31.13</w:t>
            </w: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360.54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329.41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31.13</w:t>
            </w: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360.54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329.41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31.13</w:t>
            </w:r>
          </w:p>
        </w:tc>
      </w:tr>
      <w:tr w:rsidR="00422318" w:rsidRPr="001C104A" w:rsidTr="00366841">
        <w:trPr>
          <w:trHeight w:val="290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328.08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304.71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right="44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23.37</w:t>
            </w:r>
          </w:p>
        </w:tc>
      </w:tr>
      <w:tr w:rsidR="00422318" w:rsidRPr="001C104A" w:rsidTr="00366841">
        <w:trPr>
          <w:trHeight w:val="290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010302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24.7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right="77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7.76</w:t>
            </w:r>
          </w:p>
        </w:tc>
      </w:tr>
      <w:tr w:rsidR="00422318" w:rsidRPr="001C104A" w:rsidTr="00366841">
        <w:trPr>
          <w:trHeight w:val="290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500" w:firstLine="1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90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行政事业单位离退休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500" w:firstLine="110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1C58DC">
              <w:rPr>
                <w:rFonts w:ascii="宋体" w:hAnsi="宋体" w:cs="Arial" w:hint="eastAsia"/>
                <w:color w:val="000000"/>
                <w:sz w:val="22"/>
                <w:szCs w:val="22"/>
              </w:rPr>
              <w:t xml:space="preserve">  归口管理的行政单位离退休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500" w:firstLine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医疗卫生与计划生育支出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500" w:firstLine="11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医疗保障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17.48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17.48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14.99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14.99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扶贫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ind w:firstLineChars="100" w:firstLine="220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其他扶贫支出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1C104A" w:rsidTr="00366841">
        <w:trPr>
          <w:trHeight w:val="288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22.74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22.74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三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支出决算表</w:t>
      </w:r>
    </w:p>
    <w:p w:rsidR="00422318" w:rsidRDefault="00422318" w:rsidP="00422318">
      <w:pPr>
        <w:jc w:val="right"/>
        <w:rPr>
          <w:rFonts w:hint="eastAsia"/>
        </w:rPr>
      </w:pPr>
      <w:r w:rsidRPr="00A73BCC">
        <w:rPr>
          <w:rFonts w:hint="eastAsia"/>
          <w:sz w:val="22"/>
          <w:szCs w:val="22"/>
        </w:rPr>
        <w:t>单位：万元</w:t>
      </w:r>
    </w:p>
    <w:tbl>
      <w:tblPr>
        <w:tblW w:w="15549" w:type="dxa"/>
        <w:jc w:val="center"/>
        <w:tblLook w:val="04A0" w:firstRow="1" w:lastRow="0" w:firstColumn="1" w:lastColumn="0" w:noHBand="0" w:noVBand="1"/>
      </w:tblPr>
      <w:tblGrid>
        <w:gridCol w:w="1156"/>
        <w:gridCol w:w="3780"/>
        <w:gridCol w:w="1427"/>
        <w:gridCol w:w="1802"/>
        <w:gridCol w:w="1976"/>
        <w:gridCol w:w="1664"/>
        <w:gridCol w:w="1803"/>
        <w:gridCol w:w="1941"/>
      </w:tblGrid>
      <w:tr w:rsidR="00422318" w:rsidRPr="0025461A" w:rsidTr="00366841">
        <w:trPr>
          <w:trHeight w:val="288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对附属单位补助支出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25461A" w:rsidRDefault="00422318" w:rsidP="0036684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900" w:firstLine="19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栏次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6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900" w:firstLine="19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435.56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395.25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40.31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360.54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328.08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405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360.54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328.08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328.08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328.08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010302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行政事业单位离退休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1C58DC">
              <w:rPr>
                <w:rFonts w:ascii="宋体" w:hAnsi="宋体" w:cs="Arial" w:hint="eastAsia"/>
                <w:color w:val="000000"/>
                <w:sz w:val="22"/>
                <w:szCs w:val="22"/>
              </w:rPr>
              <w:t xml:space="preserve">  归口管理的行政单位离退休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医疗卫生与计划生育支出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医疗保障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17.48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17.48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401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14.99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14.99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扶贫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ind w:firstLineChars="100" w:firstLine="220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其他扶贫支出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1C104A" w:rsidRDefault="00422318" w:rsidP="00366841">
            <w:pPr>
              <w:widowControl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5461A" w:rsidTr="00366841">
        <w:trPr>
          <w:trHeight w:val="288"/>
          <w:jc w:val="center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22.74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22.74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600" w:firstLine="13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25461A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25461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四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财政拨款收入支出决算总表</w:t>
      </w:r>
    </w:p>
    <w:p w:rsidR="00422318" w:rsidRPr="0052243C" w:rsidRDefault="00422318" w:rsidP="00422318">
      <w:pPr>
        <w:jc w:val="right"/>
        <w:rPr>
          <w:rFonts w:hint="eastAsia"/>
          <w:sz w:val="22"/>
          <w:szCs w:val="22"/>
        </w:rPr>
      </w:pPr>
      <w:r w:rsidRPr="0052243C">
        <w:rPr>
          <w:rFonts w:hint="eastAsia"/>
          <w:sz w:val="22"/>
          <w:szCs w:val="22"/>
        </w:rPr>
        <w:t>单位：万元</w:t>
      </w:r>
    </w:p>
    <w:tbl>
      <w:tblPr>
        <w:tblW w:w="13937" w:type="dxa"/>
        <w:jc w:val="center"/>
        <w:tblLook w:val="04A0" w:firstRow="1" w:lastRow="0" w:firstColumn="1" w:lastColumn="0" w:noHBand="0" w:noVBand="1"/>
      </w:tblPr>
      <w:tblGrid>
        <w:gridCol w:w="4266"/>
        <w:gridCol w:w="900"/>
        <w:gridCol w:w="986"/>
        <w:gridCol w:w="3372"/>
        <w:gridCol w:w="681"/>
        <w:gridCol w:w="1267"/>
        <w:gridCol w:w="1149"/>
        <w:gridCol w:w="1316"/>
      </w:tblGrid>
      <w:tr w:rsidR="00422318" w:rsidRPr="0052243C" w:rsidTr="00366841">
        <w:trPr>
          <w:trHeight w:val="300"/>
          <w:jc w:val="center"/>
        </w:trPr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2243C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收 入</w:t>
            </w:r>
          </w:p>
        </w:tc>
        <w:tc>
          <w:tcPr>
            <w:tcW w:w="7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2243C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支 出</w:t>
            </w:r>
          </w:p>
        </w:tc>
      </w:tr>
      <w:tr w:rsidR="00422318" w:rsidRPr="0052243C" w:rsidTr="00366841">
        <w:trPr>
          <w:trHeight w:val="732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行次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行次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栏 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栏 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一、一般公共预算财政拨款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329.41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329.41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二、政府性基金预算财政拨款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二、外交支出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三、教育支出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四、科学技术支出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五、文化体育与传媒支出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300" w:firstLine="66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八、</w:t>
            </w: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九、医疗卫生与计划生育支出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32.47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F32B1D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十二、农林水支出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十九、住房保障支出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700" w:firstLine="15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400" w:firstLine="88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年初财政拨款结转和结余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100" w:firstLine="24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700" w:firstLine="1540"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100" w:firstLine="24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700" w:firstLine="15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200" w:firstLine="44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100" w:firstLine="24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00" w:firstLine="2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ind w:firstLineChars="1100" w:firstLine="242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52243C" w:rsidTr="00366841">
        <w:trPr>
          <w:trHeight w:val="28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52243C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52243C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404.43</w:t>
            </w:r>
          </w:p>
        </w:tc>
      </w:tr>
    </w:tbl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五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 w:rsidRPr="00E366F4">
        <w:rPr>
          <w:rFonts w:ascii="方正小标宋简体" w:eastAsia="方正小标宋简体" w:hint="eastAsia"/>
          <w:sz w:val="36"/>
          <w:szCs w:val="36"/>
        </w:rPr>
        <w:t>一般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公共预算财政拨款支出决算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422318" w:rsidRPr="00F32B1D" w:rsidRDefault="00422318" w:rsidP="00422318">
      <w:pPr>
        <w:jc w:val="right"/>
        <w:rPr>
          <w:rFonts w:ascii="宋体" w:hAnsi="宋体" w:cs="宋体" w:hint="eastAsia"/>
          <w:kern w:val="0"/>
          <w:sz w:val="22"/>
          <w:szCs w:val="22"/>
        </w:rPr>
      </w:pPr>
      <w:r w:rsidRPr="00F32B1D">
        <w:rPr>
          <w:rFonts w:ascii="宋体" w:hAnsi="宋体" w:cs="宋体" w:hint="eastAsia"/>
          <w:kern w:val="0"/>
          <w:sz w:val="22"/>
          <w:szCs w:val="22"/>
        </w:rPr>
        <w:t>单位：</w:t>
      </w:r>
      <w:r w:rsidRPr="00F32B1D">
        <w:rPr>
          <w:rFonts w:ascii="宋体" w:hAnsi="宋体" w:cs="宋体"/>
          <w:kern w:val="0"/>
          <w:sz w:val="22"/>
          <w:szCs w:val="22"/>
        </w:rPr>
        <w:t>万元</w:t>
      </w:r>
    </w:p>
    <w:tbl>
      <w:tblPr>
        <w:tblW w:w="13903" w:type="dxa"/>
        <w:jc w:val="center"/>
        <w:tblLook w:val="04A0" w:firstRow="1" w:lastRow="0" w:firstColumn="1" w:lastColumn="0" w:noHBand="0" w:noVBand="1"/>
      </w:tblPr>
      <w:tblGrid>
        <w:gridCol w:w="1283"/>
        <w:gridCol w:w="3518"/>
        <w:gridCol w:w="2806"/>
        <w:gridCol w:w="2900"/>
        <w:gridCol w:w="3396"/>
      </w:tblGrid>
      <w:tr w:rsidR="00422318" w:rsidRPr="00C86A05" w:rsidTr="00366841">
        <w:trPr>
          <w:trHeight w:val="300"/>
          <w:jc w:val="center"/>
        </w:trPr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项目支出</w:t>
            </w:r>
          </w:p>
        </w:tc>
      </w:tr>
      <w:tr w:rsidR="00422318" w:rsidRPr="00C86A05" w:rsidTr="00366841">
        <w:trPr>
          <w:trHeight w:val="300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MingLiU" w:eastAsia="MingLiU" w:hAnsi="MingLiU" w:cs="Arial"/>
                <w:kern w:val="0"/>
                <w:sz w:val="22"/>
                <w:szCs w:val="22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64"/>
          <w:jc w:val="center"/>
        </w:trPr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b/>
                <w:bCs/>
                <w:kern w:val="0"/>
                <w:sz w:val="18"/>
                <w:szCs w:val="18"/>
              </w:rPr>
              <w:t>栏次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422318" w:rsidRPr="00C86A05" w:rsidTr="00366841">
        <w:trPr>
          <w:trHeight w:val="300"/>
          <w:jc w:val="center"/>
        </w:trPr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A05">
              <w:rPr>
                <w:rFonts w:ascii="MingLiU" w:eastAsia="MingLiU" w:hAnsi="MingLiU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404.43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371.88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32.55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329.41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304.71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24.7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329.41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304.71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24.7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7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304.71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304.71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010302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24.7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 w:rsidRPr="001C58DC">
              <w:rPr>
                <w:rFonts w:cs="Arial" w:hint="eastAsia"/>
                <w:color w:val="000000"/>
                <w:sz w:val="22"/>
                <w:szCs w:val="22"/>
              </w:rPr>
              <w:t>行政事业单位离退休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 w:rsidRPr="001C58DC">
              <w:rPr>
                <w:rFonts w:ascii="宋体" w:hAnsi="宋体" w:cs="Arial" w:hint="eastAsia"/>
                <w:color w:val="000000"/>
                <w:sz w:val="22"/>
                <w:szCs w:val="22"/>
              </w:rPr>
              <w:t xml:space="preserve">  归口管理的行政单位离退休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11.96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医疗卫生与计划生育支出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32.47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32.47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医疗保障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32.47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32.47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17.48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17.48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2100503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14.99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14.99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扶贫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</w:tr>
      <w:tr w:rsidR="00422318" w:rsidRPr="00C86A05" w:rsidTr="00366841">
        <w:trPr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ind w:firstLineChars="100" w:firstLine="220"/>
              <w:rPr>
                <w:rFonts w:cs="Arial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其他扶贫支出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7.85</w:t>
            </w:r>
          </w:p>
        </w:tc>
      </w:tr>
      <w:tr w:rsidR="00422318" w:rsidRPr="00C86A05" w:rsidTr="00366841">
        <w:trPr>
          <w:trHeight w:val="264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7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7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64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22102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22318" w:rsidRPr="00C86A05" w:rsidTr="00366841">
        <w:trPr>
          <w:trHeight w:val="264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right="400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22.74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500" w:firstLine="300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表六：一</w:t>
      </w:r>
      <w:r w:rsidRPr="00B63ED0">
        <w:rPr>
          <w:rFonts w:ascii="方正小标宋简体" w:eastAsia="方正小标宋简体" w:hint="eastAsia"/>
          <w:sz w:val="36"/>
          <w:szCs w:val="36"/>
        </w:rPr>
        <w:t>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公共预算财政拨款基本支出决算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422318" w:rsidRPr="00B60455" w:rsidRDefault="00422318" w:rsidP="00422318">
      <w:pPr>
        <w:ind w:right="330"/>
        <w:jc w:val="right"/>
        <w:rPr>
          <w:rFonts w:ascii="宋体" w:hAnsi="宋体" w:cs="宋体"/>
          <w:kern w:val="0"/>
          <w:sz w:val="22"/>
          <w:szCs w:val="22"/>
        </w:rPr>
      </w:pPr>
      <w:r w:rsidRPr="00B60455">
        <w:rPr>
          <w:rFonts w:ascii="宋体" w:hAnsi="宋体" w:cs="宋体" w:hint="eastAsia"/>
          <w:kern w:val="0"/>
          <w:sz w:val="22"/>
          <w:szCs w:val="22"/>
        </w:rPr>
        <w:t>单位：万元</w:t>
      </w:r>
    </w:p>
    <w:p w:rsidR="00422318" w:rsidRDefault="00422318" w:rsidP="00422318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7"/>
        <w:gridCol w:w="2893"/>
        <w:gridCol w:w="1964"/>
        <w:gridCol w:w="2424"/>
        <w:gridCol w:w="2424"/>
        <w:gridCol w:w="2896"/>
      </w:tblGrid>
      <w:tr w:rsidR="00422318" w:rsidRPr="00687BA6" w:rsidTr="00366841">
        <w:trPr>
          <w:trHeight w:val="288"/>
        </w:trPr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27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公用经费</w:t>
            </w:r>
          </w:p>
        </w:tc>
      </w:tr>
      <w:tr w:rsidR="00422318" w:rsidRPr="00687BA6" w:rsidTr="00366841">
        <w:trPr>
          <w:trHeight w:val="576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经济分类科目编码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经济分类科目编码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 w:rsidR="00422318" w:rsidRPr="00687BA6" w:rsidTr="00366841">
        <w:trPr>
          <w:trHeight w:val="40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294.38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49.29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基本工资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87.48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4.88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津贴补贴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58.51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</w:t>
            </w: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46.41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手续费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0.01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伙食补助费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绩效工资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0D0F01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职工</w:t>
            </w:r>
            <w:r w:rsidRPr="000D0F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</w:t>
            </w:r>
            <w:r w:rsidRPr="000D0F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保险缴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17.48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30109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公务员医疗补助缴费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14.99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6.27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30110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37.57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7.86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30111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22.74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30199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1.58</w:t>
            </w:r>
          </w:p>
        </w:tc>
      </w:tr>
      <w:tr w:rsidR="00422318" w:rsidRPr="00687BA6" w:rsidTr="00366841">
        <w:trPr>
          <w:trHeight w:val="367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30217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0D0F01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劳务</w:t>
            </w: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0D0F01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2.71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30229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0D0F01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30239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其他交通费用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19.26</w:t>
            </w:r>
          </w:p>
        </w:tc>
      </w:tr>
      <w:tr w:rsidR="00422318" w:rsidRPr="00687BA6" w:rsidTr="00366841">
        <w:trPr>
          <w:trHeight w:val="429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30299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28.21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31099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16.25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30305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11.96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企业政策性补贴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7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30399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F5374A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37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其他对个人和家庭的补助支出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债务付息支出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422318" w:rsidRPr="00687BA6" w:rsidTr="00366841">
        <w:trPr>
          <w:trHeight w:val="288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人员经费合计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322.59</w:t>
            </w:r>
          </w:p>
        </w:tc>
        <w:tc>
          <w:tcPr>
            <w:tcW w:w="1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318" w:rsidRPr="00687BA6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公用经费合计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687BA6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7BA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49.29</w:t>
            </w:r>
          </w:p>
        </w:tc>
      </w:tr>
    </w:tbl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hint="eastAsia"/>
        </w:rPr>
        <w:t>注：本表反映部门本年度一般公共预算财政拨款基本支出明细情况。</w:t>
      </w: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422318" w:rsidRDefault="00422318" w:rsidP="00422318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表七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 w:rsidRPr="00B63ED0">
        <w:rPr>
          <w:rFonts w:ascii="方正小标宋简体" w:eastAsia="方正小标宋简体" w:hint="eastAsia"/>
          <w:sz w:val="36"/>
          <w:szCs w:val="36"/>
        </w:rPr>
        <w:t>一般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公共预算财政拨款安排的“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三公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”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经费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支出决算表</w:t>
      </w:r>
    </w:p>
    <w:p w:rsidR="00422318" w:rsidRPr="00C86A05" w:rsidRDefault="00422318" w:rsidP="00422318">
      <w:pPr>
        <w:rPr>
          <w:rFonts w:hint="eastAsia"/>
        </w:rPr>
      </w:pPr>
    </w:p>
    <w:p w:rsidR="00422318" w:rsidRPr="00C86A05" w:rsidRDefault="00422318" w:rsidP="00422318">
      <w:pPr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W w:w="13921" w:type="dxa"/>
        <w:jc w:val="center"/>
        <w:tblLook w:val="04A0" w:firstRow="1" w:lastRow="0" w:firstColumn="1" w:lastColumn="0" w:noHBand="0" w:noVBand="1"/>
      </w:tblPr>
      <w:tblGrid>
        <w:gridCol w:w="829"/>
        <w:gridCol w:w="1603"/>
        <w:gridCol w:w="828"/>
        <w:gridCol w:w="1242"/>
        <w:gridCol w:w="1242"/>
        <w:gridCol w:w="1216"/>
        <w:gridCol w:w="806"/>
        <w:gridCol w:w="1560"/>
        <w:gridCol w:w="806"/>
        <w:gridCol w:w="1398"/>
        <w:gridCol w:w="1208"/>
        <w:gridCol w:w="1183"/>
      </w:tblGrid>
      <w:tr w:rsidR="00422318" w:rsidRPr="00C86A05" w:rsidTr="00366841">
        <w:trPr>
          <w:trHeight w:val="540"/>
          <w:jc w:val="center"/>
        </w:trPr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2018</w:t>
            </w: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年度预算数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2018</w:t>
            </w: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年度决算数</w:t>
            </w:r>
          </w:p>
        </w:tc>
      </w:tr>
      <w:tr w:rsidR="00422318" w:rsidRPr="00C86A05" w:rsidTr="00366841">
        <w:trPr>
          <w:trHeight w:val="396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因公出国</w:t>
            </w:r>
          </w:p>
          <w:p w:rsidR="00422318" w:rsidRPr="00C86A05" w:rsidRDefault="00422318" w:rsidP="00366841"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公务接</w:t>
            </w:r>
          </w:p>
          <w:p w:rsidR="00422318" w:rsidRPr="00C86A05" w:rsidRDefault="00422318" w:rsidP="00366841"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待费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因公出国</w:t>
            </w:r>
          </w:p>
          <w:p w:rsidR="00422318" w:rsidRPr="00C86A05" w:rsidRDefault="00422318" w:rsidP="00366841"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公务接</w:t>
            </w:r>
          </w:p>
          <w:p w:rsidR="00422318" w:rsidRPr="00C86A05" w:rsidRDefault="00422318" w:rsidP="00366841">
            <w:pPr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待费</w:t>
            </w:r>
          </w:p>
        </w:tc>
      </w:tr>
      <w:tr w:rsidR="00422318" w:rsidRPr="00C86A05" w:rsidTr="00366841">
        <w:trPr>
          <w:trHeight w:val="576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C86A05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C86A05" w:rsidRDefault="00422318" w:rsidP="003668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C86A05" w:rsidTr="00366841">
        <w:trPr>
          <w:trHeight w:val="6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C86A05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422318" w:rsidRPr="00C86A05" w:rsidTr="00366841">
        <w:trPr>
          <w:trHeight w:val="564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200" w:firstLine="4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jc w:val="righ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318" w:rsidRPr="00C86A05" w:rsidRDefault="00422318" w:rsidP="00366841">
            <w:pPr>
              <w:widowControl/>
              <w:ind w:firstLineChars="100" w:firstLine="200"/>
              <w:jc w:val="left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</w:tr>
    </w:tbl>
    <w:p w:rsidR="00422318" w:rsidRDefault="00422318" w:rsidP="00422318">
      <w:pPr>
        <w:sectPr w:rsidR="00422318" w:rsidSect="00846EB7">
          <w:footerReference w:type="even" r:id="rId11"/>
          <w:footerReference w:type="default" r:id="rId12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" w:linePitch="312"/>
        </w:sectPr>
      </w:pPr>
    </w:p>
    <w:p w:rsidR="00422318" w:rsidRDefault="00422318" w:rsidP="00422318">
      <w:pPr>
        <w:rPr>
          <w:rFonts w:hint="eastAsia"/>
        </w:rPr>
      </w:pPr>
    </w:p>
    <w:p w:rsidR="00422318" w:rsidRDefault="00422318" w:rsidP="00422318">
      <w:pPr>
        <w:rPr>
          <w:rFonts w:hint="eastAsia"/>
        </w:rPr>
      </w:pPr>
    </w:p>
    <w:tbl>
      <w:tblPr>
        <w:tblW w:w="12480" w:type="dxa"/>
        <w:jc w:val="center"/>
        <w:tblLook w:val="04A0" w:firstRow="1" w:lastRow="0" w:firstColumn="1" w:lastColumn="0" w:noHBand="0" w:noVBand="1"/>
      </w:tblPr>
      <w:tblGrid>
        <w:gridCol w:w="1040"/>
        <w:gridCol w:w="1385"/>
        <w:gridCol w:w="765"/>
        <w:gridCol w:w="1040"/>
        <w:gridCol w:w="1040"/>
        <w:gridCol w:w="1040"/>
        <w:gridCol w:w="1040"/>
        <w:gridCol w:w="1040"/>
        <w:gridCol w:w="1040"/>
        <w:gridCol w:w="1040"/>
        <w:gridCol w:w="1020"/>
        <w:gridCol w:w="990"/>
      </w:tblGrid>
      <w:tr w:rsidR="00422318" w:rsidRPr="00283B5F" w:rsidTr="00366841">
        <w:trPr>
          <w:trHeight w:val="570"/>
          <w:jc w:val="center"/>
        </w:trPr>
        <w:tc>
          <w:tcPr>
            <w:tcW w:w="12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864703" w:rsidRDefault="00422318" w:rsidP="0036684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86470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表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八</w:t>
            </w:r>
            <w:r w:rsidRPr="0086470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：政府性基金</w:t>
            </w:r>
            <w:r w:rsidRPr="00251F6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预算财政拨款</w:t>
            </w:r>
            <w:r w:rsidRPr="0086470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收入支出决算表</w:t>
            </w:r>
          </w:p>
        </w:tc>
      </w:tr>
      <w:tr w:rsidR="00422318" w:rsidRPr="00C86A05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283B5F" w:rsidRDefault="00422318" w:rsidP="0036684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318" w:rsidRPr="00C86A05" w:rsidRDefault="00422318" w:rsidP="00366841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C86A05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单位：万元</w:t>
            </w:r>
          </w:p>
        </w:tc>
      </w:tr>
      <w:tr w:rsidR="00422318" w:rsidRPr="00283B5F" w:rsidTr="00366841">
        <w:trPr>
          <w:trHeight w:val="405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上年结转和结余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 w:rsidR="00422318" w:rsidRPr="00283B5F" w:rsidTr="00366841">
        <w:trPr>
          <w:trHeight w:val="312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基本支出结转和结余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基本支出结转和结余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 w:rsidR="00422318" w:rsidRPr="00283B5F" w:rsidTr="00366841">
        <w:trPr>
          <w:trHeight w:val="312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合  计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2318" w:rsidRPr="00283B5F" w:rsidTr="00366841">
        <w:trPr>
          <w:trHeight w:val="2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318" w:rsidRPr="00B60455" w:rsidRDefault="00422318" w:rsidP="00366841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6045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22318" w:rsidRDefault="00422318" w:rsidP="00422318">
      <w:pPr>
        <w:rPr>
          <w:rFonts w:hint="eastAsia"/>
        </w:rPr>
      </w:pPr>
    </w:p>
    <w:p w:rsidR="00422318" w:rsidRPr="00866228" w:rsidRDefault="00422318" w:rsidP="00422318">
      <w:pPr>
        <w:spacing w:line="560" w:lineRule="exact"/>
        <w:rPr>
          <w:rFonts w:ascii="宋体" w:hAnsi="宋体" w:hint="eastAsia"/>
          <w:sz w:val="30"/>
          <w:szCs w:val="30"/>
        </w:rPr>
        <w:sectPr w:rsidR="00422318" w:rsidRPr="00866228" w:rsidSect="00846EB7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" w:linePitch="312"/>
        </w:sectPr>
      </w:pPr>
      <w:r w:rsidRPr="00866228">
        <w:rPr>
          <w:rFonts w:ascii="宋体" w:hAnsi="宋体" w:hint="eastAsia"/>
          <w:sz w:val="30"/>
          <w:szCs w:val="30"/>
        </w:rPr>
        <w:t>注：市拆迁办没有政府性基金预算财政拨款收入，也没有政府性基金预算财政拨款支出，故此表无数据。</w:t>
      </w:r>
    </w:p>
    <w:p w:rsidR="00681776" w:rsidRPr="00422318" w:rsidRDefault="00681776">
      <w:bookmarkStart w:id="0" w:name="_GoBack"/>
      <w:bookmarkEnd w:id="0"/>
    </w:p>
    <w:sectPr w:rsidR="00681776" w:rsidRPr="0042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Pr="00BF0C66" w:rsidRDefault="00422318" w:rsidP="00846EB7">
    <w:pPr>
      <w:pStyle w:val="a5"/>
      <w:ind w:firstLine="480"/>
      <w:jc w:val="center"/>
      <w:rPr>
        <w:rFonts w:ascii="宋体" w:hAnsi="宋体"/>
        <w:sz w:val="24"/>
        <w:szCs w:val="24"/>
      </w:rPr>
    </w:pPr>
    <w:r w:rsidRPr="00BF0C66">
      <w:rPr>
        <w:rFonts w:ascii="宋体" w:hAnsi="宋体" w:hint="eastAsia"/>
        <w:sz w:val="24"/>
        <w:szCs w:val="24"/>
      </w:rPr>
      <w:t xml:space="preserve">- </w:t>
    </w:r>
    <w:r w:rsidRPr="00BF0C66">
      <w:rPr>
        <w:rFonts w:ascii="宋体" w:hAnsi="宋体"/>
        <w:sz w:val="24"/>
        <w:szCs w:val="24"/>
      </w:rPr>
      <w:fldChar w:fldCharType="begin"/>
    </w:r>
    <w:r w:rsidRPr="00BF0C66">
      <w:rPr>
        <w:rFonts w:ascii="宋体" w:hAnsi="宋体"/>
        <w:sz w:val="24"/>
        <w:szCs w:val="24"/>
      </w:rPr>
      <w:instrText>PAGE   \* MERGEFORMAT</w:instrText>
    </w:r>
    <w:r w:rsidRPr="00BF0C66">
      <w:rPr>
        <w:rFonts w:ascii="宋体" w:hAnsi="宋体"/>
        <w:sz w:val="24"/>
        <w:szCs w:val="24"/>
      </w:rPr>
      <w:fldChar w:fldCharType="separate"/>
    </w:r>
    <w:r w:rsidRPr="00422318">
      <w:rPr>
        <w:rFonts w:ascii="宋体" w:hAnsi="宋体"/>
        <w:noProof/>
        <w:sz w:val="24"/>
        <w:szCs w:val="24"/>
        <w:lang w:val="zh-CN"/>
      </w:rPr>
      <w:t>1</w:t>
    </w:r>
    <w:r w:rsidRPr="00BF0C66">
      <w:rPr>
        <w:rFonts w:ascii="宋体" w:hAnsi="宋体"/>
        <w:sz w:val="24"/>
        <w:szCs w:val="24"/>
      </w:rPr>
      <w:fldChar w:fldCharType="end"/>
    </w:r>
    <w:r w:rsidRPr="00BF0C66">
      <w:rPr>
        <w:rFonts w:ascii="宋体" w:hAnsi="宋体" w:hint="eastAsia"/>
        <w:sz w:val="24"/>
        <w:szCs w:val="24"/>
      </w:rPr>
      <w:t xml:space="preserve"> -</w:t>
    </w:r>
  </w:p>
  <w:p w:rsidR="009D5DC4" w:rsidRDefault="00422318" w:rsidP="00846EB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instrText xml:space="preserve">  </w:instrText>
    </w:r>
    <w:r>
      <w:rPr>
        <w:rStyle w:val="a7"/>
      </w:rPr>
      <w:fldChar w:fldCharType="separate"/>
    </w:r>
    <w:r>
      <w:rPr>
        <w:rStyle w:val="a7"/>
        <w:noProof/>
      </w:rPr>
      <w:t>- 12 -</w:t>
    </w:r>
    <w:r>
      <w:rPr>
        <w:rStyle w:val="a7"/>
      </w:rPr>
      <w:fldChar w:fldCharType="end"/>
    </w:r>
  </w:p>
  <w:p w:rsidR="009D5DC4" w:rsidRDefault="0042231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Pr="00B238D0" w:rsidRDefault="00422318" w:rsidP="00846EB7">
    <w:pPr>
      <w:pStyle w:val="a5"/>
      <w:framePr w:wrap="around" w:vAnchor="text" w:hAnchor="margin" w:xAlign="center" w:y="1"/>
      <w:rPr>
        <w:rStyle w:val="a7"/>
        <w:sz w:val="30"/>
        <w:szCs w:val="30"/>
      </w:rPr>
    </w:pPr>
    <w:r w:rsidRPr="00B238D0">
      <w:rPr>
        <w:rStyle w:val="a7"/>
        <w:sz w:val="30"/>
        <w:szCs w:val="30"/>
      </w:rPr>
      <w:fldChar w:fldCharType="begin"/>
    </w:r>
    <w:r w:rsidRPr="00B238D0">
      <w:rPr>
        <w:rStyle w:val="a7"/>
        <w:sz w:val="30"/>
        <w:szCs w:val="30"/>
      </w:rPr>
      <w:instrText xml:space="preserve">PAGE  </w:instrText>
    </w:r>
    <w:r w:rsidRPr="00B238D0">
      <w:rPr>
        <w:rStyle w:val="a7"/>
        <w:sz w:val="30"/>
        <w:szCs w:val="30"/>
      </w:rPr>
      <w:fldChar w:fldCharType="separate"/>
    </w:r>
    <w:r>
      <w:rPr>
        <w:rStyle w:val="a7"/>
        <w:noProof/>
        <w:sz w:val="30"/>
        <w:szCs w:val="30"/>
      </w:rPr>
      <w:t>- 9 -</w:t>
    </w:r>
    <w:r w:rsidRPr="00B238D0">
      <w:rPr>
        <w:rStyle w:val="a7"/>
        <w:sz w:val="30"/>
        <w:szCs w:val="30"/>
      </w:rPr>
      <w:fldChar w:fldCharType="end"/>
    </w:r>
  </w:p>
  <w:p w:rsidR="009D5DC4" w:rsidRDefault="00422318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C4" w:rsidRDefault="00422318" w:rsidP="00846EB7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A4274"/>
    <w:multiLevelType w:val="hybridMultilevel"/>
    <w:tmpl w:val="ECDAEDF6"/>
    <w:lvl w:ilvl="0" w:tplc="09A2CF8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18"/>
    <w:rsid w:val="00422318"/>
    <w:rsid w:val="006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B74CB-6AB7-4EAD-9A11-40D5EC69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422318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4223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"/>
    <w:uiPriority w:val="99"/>
    <w:rsid w:val="0042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4223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422318"/>
  </w:style>
  <w:style w:type="paragraph" w:styleId="a8">
    <w:name w:val="header"/>
    <w:basedOn w:val="a"/>
    <w:link w:val="Char0"/>
    <w:rsid w:val="0042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semiHidden/>
    <w:rsid w:val="0042231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8"/>
    <w:rsid w:val="0042231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5"/>
    <w:uiPriority w:val="99"/>
    <w:rsid w:val="004223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2021-06-04T01:27:00Z</dcterms:created>
  <dcterms:modified xsi:type="dcterms:W3CDTF">2021-06-04T01:27:00Z</dcterms:modified>
</cp:coreProperties>
</file>