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eastAsia="仿宋_GB2312"/>
        </w:rPr>
      </w:pPr>
    </w:p>
    <w:p>
      <w:pPr>
        <w:spacing w:line="586" w:lineRule="exact"/>
        <w:jc w:val="center"/>
        <w:rPr>
          <w:rFonts w:ascii="方正小标宋_GBK" w:hAnsi="仿宋" w:eastAsia="方正小标宋_GBK"/>
          <w:sz w:val="44"/>
          <w:szCs w:val="44"/>
        </w:rPr>
      </w:pPr>
      <w:r>
        <w:rPr>
          <w:rFonts w:hint="eastAsia" w:ascii="方正小标宋_GBK" w:hAnsi="仿宋" w:eastAsia="方正小标宋_GBK"/>
          <w:sz w:val="44"/>
          <w:szCs w:val="44"/>
          <w:lang w:eastAsia="zh-CN"/>
        </w:rPr>
        <w:t>桂林市复兴小学</w:t>
      </w:r>
      <w:r>
        <w:rPr>
          <w:rFonts w:ascii="方正小标宋_GBK" w:hAnsi="仿宋" w:eastAsia="方正小标宋_GBK"/>
          <w:sz w:val="44"/>
          <w:szCs w:val="44"/>
        </w:rPr>
        <w:t>2023年部门预算说明</w:t>
      </w:r>
    </w:p>
    <w:p>
      <w:pPr>
        <w:spacing w:line="586" w:lineRule="exact"/>
        <w:jc w:val="center"/>
        <w:rPr>
          <w:rFonts w:ascii="方正小标宋_GBK" w:hAnsi="仿宋" w:eastAsia="方正小标宋_GBK"/>
          <w:sz w:val="44"/>
          <w:szCs w:val="44"/>
        </w:rPr>
      </w:pPr>
    </w:p>
    <w:p>
      <w:pPr>
        <w:spacing w:line="586" w:lineRule="exact"/>
        <w:jc w:val="center"/>
        <w:rPr>
          <w:rFonts w:hint="default" w:hAnsi="黑体" w:eastAsia="黑体"/>
          <w:sz w:val="36"/>
          <w:szCs w:val="36"/>
          <w:lang w:val="en-US" w:eastAsia="zh-CN"/>
        </w:rPr>
      </w:pPr>
      <w:r>
        <w:rPr>
          <w:rFonts w:hint="eastAsia" w:hAnsi="黑体" w:eastAsia="黑体"/>
          <w:b/>
          <w:bCs/>
          <w:sz w:val="36"/>
          <w:szCs w:val="36"/>
          <w:lang w:val="en-US" w:eastAsia="zh-CN"/>
        </w:rPr>
        <w:t>目录</w:t>
      </w:r>
    </w:p>
    <w:p>
      <w:pPr>
        <w:spacing w:line="586" w:lineRule="exact"/>
        <w:jc w:val="both"/>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rPr>
          <w:rFonts w:eastAsia="仿宋_GB2312"/>
          <w:sz w:val="32"/>
          <w:szCs w:val="32"/>
        </w:rPr>
      </w:pPr>
      <w:r>
        <w:rPr>
          <w:rFonts w:eastAsia="仿宋_GB2312"/>
          <w:sz w:val="32"/>
          <w:szCs w:val="32"/>
        </w:rPr>
        <w:t>一、主要职能职责</w:t>
      </w:r>
    </w:p>
    <w:p>
      <w:pPr>
        <w:spacing w:line="586" w:lineRule="exact"/>
        <w:rPr>
          <w:rFonts w:eastAsia="仿宋_GB2312"/>
          <w:sz w:val="32"/>
          <w:szCs w:val="32"/>
        </w:rPr>
      </w:pPr>
      <w:r>
        <w:rPr>
          <w:rFonts w:eastAsia="仿宋_GB2312"/>
          <w:sz w:val="32"/>
          <w:szCs w:val="32"/>
        </w:rPr>
        <w:t>二、机构设置</w:t>
      </w:r>
    </w:p>
    <w:p>
      <w:pPr>
        <w:spacing w:line="586" w:lineRule="exact"/>
        <w:rPr>
          <w:rFonts w:eastAsia="仿宋_GB2312"/>
          <w:sz w:val="32"/>
          <w:szCs w:val="32"/>
        </w:rPr>
      </w:pPr>
      <w:r>
        <w:rPr>
          <w:rFonts w:eastAsia="仿宋_GB2312"/>
          <w:sz w:val="32"/>
          <w:szCs w:val="32"/>
        </w:rPr>
        <w:t>三、编制现状及人员构成</w:t>
      </w:r>
    </w:p>
    <w:p>
      <w:pPr>
        <w:spacing w:line="586" w:lineRule="exact"/>
        <w:rPr>
          <w:rFonts w:eastAsia="仿宋_GB2312"/>
          <w:sz w:val="32"/>
          <w:szCs w:val="32"/>
        </w:rPr>
      </w:pPr>
      <w:r>
        <w:rPr>
          <w:rFonts w:eastAsia="仿宋_GB2312"/>
          <w:sz w:val="32"/>
          <w:szCs w:val="32"/>
        </w:rPr>
        <w:t>四、年度主要工作任务</w:t>
      </w:r>
    </w:p>
    <w:p>
      <w:pPr>
        <w:autoSpaceDE w:val="0"/>
        <w:autoSpaceDN w:val="0"/>
        <w:adjustRightInd w:val="0"/>
        <w:spacing w:line="586" w:lineRule="exact"/>
        <w:ind w:left="10" w:leftChars="5"/>
        <w:jc w:val="left"/>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w:t>
      </w:r>
    </w:p>
    <w:p>
      <w:pPr>
        <w:spacing w:line="586" w:lineRule="exact"/>
        <w:rPr>
          <w:rFonts w:eastAsia="仿宋_GB2312"/>
          <w:sz w:val="32"/>
          <w:szCs w:val="32"/>
        </w:rPr>
      </w:pPr>
      <w:r>
        <w:rPr>
          <w:rFonts w:eastAsia="仿宋_GB2312"/>
          <w:sz w:val="32"/>
          <w:szCs w:val="32"/>
        </w:rPr>
        <w:t>一、收支预算总体情况</w:t>
      </w:r>
    </w:p>
    <w:p>
      <w:pPr>
        <w:spacing w:line="586" w:lineRule="exact"/>
        <w:rPr>
          <w:rFonts w:eastAsia="仿宋_GB2312"/>
          <w:sz w:val="32"/>
          <w:szCs w:val="32"/>
        </w:rPr>
      </w:pPr>
      <w:r>
        <w:rPr>
          <w:rFonts w:eastAsia="仿宋_GB2312"/>
          <w:sz w:val="32"/>
          <w:szCs w:val="32"/>
        </w:rPr>
        <w:t>二、收入预算总体情况</w:t>
      </w:r>
    </w:p>
    <w:p>
      <w:pPr>
        <w:spacing w:line="586" w:lineRule="exact"/>
        <w:rPr>
          <w:rFonts w:eastAsia="仿宋_GB2312"/>
          <w:sz w:val="32"/>
          <w:szCs w:val="32"/>
        </w:rPr>
      </w:pPr>
      <w:r>
        <w:rPr>
          <w:rFonts w:eastAsia="仿宋_GB2312"/>
          <w:sz w:val="32"/>
          <w:szCs w:val="32"/>
        </w:rPr>
        <w:t>三、支出预算总体情况</w:t>
      </w:r>
    </w:p>
    <w:p>
      <w:pPr>
        <w:spacing w:line="586" w:lineRule="exact"/>
        <w:ind w:left="627" w:hanging="627" w:hangingChars="196"/>
        <w:rPr>
          <w:rFonts w:eastAsia="仿宋_GB2312"/>
          <w:sz w:val="32"/>
          <w:szCs w:val="32"/>
        </w:rPr>
      </w:pPr>
      <w:r>
        <w:rPr>
          <w:rFonts w:eastAsia="仿宋_GB2312"/>
          <w:sz w:val="32"/>
          <w:szCs w:val="32"/>
        </w:rPr>
        <w:t>四、财政拨款收支预算情况说明</w:t>
      </w:r>
    </w:p>
    <w:p>
      <w:pPr>
        <w:spacing w:line="586" w:lineRule="exact"/>
        <w:rPr>
          <w:rFonts w:eastAsia="仿宋_GB2312"/>
          <w:sz w:val="32"/>
          <w:szCs w:val="32"/>
        </w:rPr>
      </w:pPr>
      <w:r>
        <w:rPr>
          <w:rFonts w:eastAsia="仿宋_GB2312"/>
          <w:sz w:val="32"/>
          <w:szCs w:val="32"/>
        </w:rPr>
        <w:t>五、一般公共预算支出情况</w:t>
      </w:r>
    </w:p>
    <w:p>
      <w:pPr>
        <w:spacing w:line="586" w:lineRule="exact"/>
        <w:rPr>
          <w:rFonts w:eastAsia="仿宋_GB2312"/>
          <w:sz w:val="32"/>
          <w:szCs w:val="32"/>
        </w:rPr>
      </w:pPr>
      <w:r>
        <w:rPr>
          <w:rFonts w:eastAsia="仿宋_GB2312"/>
          <w:sz w:val="32"/>
          <w:szCs w:val="32"/>
        </w:rPr>
        <w:t xml:space="preserve">六、一般公共预算基本支出情况 </w:t>
      </w:r>
    </w:p>
    <w:p>
      <w:pPr>
        <w:spacing w:line="586" w:lineRule="exact"/>
        <w:rPr>
          <w:rFonts w:eastAsia="仿宋_GB2312"/>
          <w:sz w:val="32"/>
          <w:szCs w:val="32"/>
        </w:rPr>
      </w:pPr>
      <w:r>
        <w:rPr>
          <w:rFonts w:eastAsia="仿宋_GB2312"/>
          <w:sz w:val="32"/>
          <w:szCs w:val="32"/>
        </w:rPr>
        <w:t>七、一般公共预算“三公”经费情况</w:t>
      </w:r>
    </w:p>
    <w:p>
      <w:pPr>
        <w:spacing w:line="586" w:lineRule="exact"/>
        <w:rPr>
          <w:rFonts w:eastAsia="仿宋_GB2312"/>
          <w:sz w:val="32"/>
          <w:szCs w:val="32"/>
        </w:rPr>
      </w:pPr>
      <w:r>
        <w:rPr>
          <w:rFonts w:eastAsia="仿宋_GB2312"/>
          <w:sz w:val="32"/>
          <w:szCs w:val="32"/>
        </w:rPr>
        <w:t xml:space="preserve">八、政府性基金预算情况 </w:t>
      </w:r>
    </w:p>
    <w:p>
      <w:pPr>
        <w:spacing w:line="586" w:lineRule="exact"/>
        <w:ind w:left="627" w:hanging="627" w:hangingChars="196"/>
        <w:rPr>
          <w:rFonts w:eastAsia="仿宋_GB2312"/>
          <w:sz w:val="32"/>
          <w:szCs w:val="32"/>
        </w:rPr>
      </w:pPr>
      <w:r>
        <w:rPr>
          <w:rFonts w:eastAsia="仿宋_GB2312"/>
          <w:sz w:val="32"/>
          <w:szCs w:val="32"/>
        </w:rPr>
        <w:t>九、国有资本经营预算情况</w:t>
      </w:r>
    </w:p>
    <w:p>
      <w:pPr>
        <w:spacing w:line="586" w:lineRule="exact"/>
        <w:ind w:left="627" w:hanging="627" w:hangingChars="196"/>
        <w:rPr>
          <w:rFonts w:eastAsia="仿宋_GB2312"/>
          <w:sz w:val="32"/>
          <w:szCs w:val="32"/>
        </w:rPr>
      </w:pPr>
      <w:r>
        <w:rPr>
          <w:rFonts w:eastAsia="仿宋_GB2312"/>
          <w:sz w:val="32"/>
          <w:szCs w:val="32"/>
        </w:rPr>
        <w:t>十、其他重要事项情况说明（机关运行经费、政府采购、国有资产等情况说明）</w:t>
      </w:r>
    </w:p>
    <w:p>
      <w:pPr>
        <w:autoSpaceDE w:val="0"/>
        <w:autoSpaceDN w:val="0"/>
        <w:adjustRightInd w:val="0"/>
        <w:spacing w:line="586" w:lineRule="exact"/>
        <w:ind w:left="-147" w:leftChars="-70" w:firstLine="156" w:firstLineChars="49"/>
        <w:jc w:val="left"/>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spacing w:line="586" w:lineRule="exact"/>
        <w:jc w:val="left"/>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年部门预算报表</w:t>
      </w:r>
    </w:p>
    <w:p>
      <w:pPr>
        <w:adjustRightInd w:val="0"/>
        <w:snapToGrid w:val="0"/>
        <w:spacing w:line="586" w:lineRule="exact"/>
        <w:rPr>
          <w:rFonts w:eastAsia="仿宋_GB2312"/>
          <w:sz w:val="32"/>
          <w:szCs w:val="32"/>
        </w:rPr>
      </w:pPr>
      <w:r>
        <w:rPr>
          <w:rFonts w:eastAsia="仿宋_GB2312"/>
          <w:sz w:val="32"/>
          <w:szCs w:val="32"/>
        </w:rPr>
        <w:t>一、部门收支总体情况表（表1）</w:t>
      </w:r>
    </w:p>
    <w:p>
      <w:pPr>
        <w:adjustRightInd w:val="0"/>
        <w:snapToGrid w:val="0"/>
        <w:spacing w:line="586" w:lineRule="exact"/>
        <w:rPr>
          <w:rFonts w:eastAsia="仿宋_GB2312"/>
          <w:sz w:val="32"/>
          <w:szCs w:val="32"/>
        </w:rPr>
      </w:pPr>
      <w:r>
        <w:rPr>
          <w:rFonts w:eastAsia="仿宋_GB2312"/>
          <w:sz w:val="32"/>
          <w:szCs w:val="32"/>
        </w:rPr>
        <w:t>二、部门收入总体情况表（表2）</w:t>
      </w:r>
    </w:p>
    <w:p>
      <w:pPr>
        <w:adjustRightInd w:val="0"/>
        <w:snapToGrid w:val="0"/>
        <w:spacing w:line="586" w:lineRule="exact"/>
        <w:rPr>
          <w:rFonts w:eastAsia="仿宋_GB2312"/>
          <w:sz w:val="32"/>
          <w:szCs w:val="32"/>
        </w:rPr>
      </w:pPr>
      <w:r>
        <w:rPr>
          <w:rFonts w:eastAsia="仿宋_GB2312"/>
          <w:sz w:val="32"/>
          <w:szCs w:val="32"/>
        </w:rPr>
        <w:t>三、部门支出总体情况表（表3）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十一、部门预算支出经济分类表（表11）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autoSpaceDE w:val="0"/>
        <w:autoSpaceDN w:val="0"/>
        <w:adjustRightInd w:val="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十三、单位年度绩效目标申报表（表</w:t>
      </w:r>
      <w:r>
        <w:rPr>
          <w:rFonts w:hint="eastAsia" w:ascii="仿宋_GB2312" w:hAnsi="黑体" w:eastAsia="仿宋_GB2312"/>
          <w:sz w:val="32"/>
          <w:szCs w:val="32"/>
          <w:lang w:val="en-US" w:eastAsia="zh-CN"/>
        </w:rPr>
        <w:t>13</w:t>
      </w:r>
      <w:r>
        <w:rPr>
          <w:rFonts w:hint="eastAsia" w:ascii="仿宋_GB2312" w:hAnsi="黑体" w:eastAsia="仿宋_GB2312"/>
          <w:sz w:val="32"/>
          <w:szCs w:val="32"/>
          <w:lang w:eastAsia="zh-CN"/>
        </w:rPr>
        <w:t>）</w:t>
      </w:r>
    </w:p>
    <w:p>
      <w:pPr>
        <w:adjustRightInd w:val="0"/>
        <w:snapToGrid w:val="0"/>
        <w:spacing w:line="586" w:lineRule="exact"/>
        <w:rPr>
          <w:rFonts w:eastAsia="仿宋_GB2312"/>
          <w:sz w:val="32"/>
          <w:szCs w:val="32"/>
        </w:rPr>
      </w:pPr>
    </w:p>
    <w:p>
      <w:pPr>
        <w:adjustRightInd w:val="0"/>
        <w:snapToGrid w:val="0"/>
        <w:spacing w:line="586" w:lineRule="exact"/>
        <w:rPr>
          <w:rFonts w:eastAsia="仿宋_GB2312"/>
          <w:sz w:val="32"/>
          <w:szCs w:val="32"/>
        </w:rPr>
      </w:pPr>
    </w:p>
    <w:p>
      <w:pPr>
        <w:adjustRightInd w:val="0"/>
        <w:snapToGrid w:val="0"/>
        <w:spacing w:line="586" w:lineRule="exact"/>
        <w:rPr>
          <w:rFonts w:eastAsia="仿宋_GB2312"/>
          <w:sz w:val="32"/>
          <w:szCs w:val="32"/>
        </w:rPr>
      </w:pPr>
    </w:p>
    <w:p>
      <w:pPr>
        <w:adjustRightInd w:val="0"/>
        <w:snapToGrid w:val="0"/>
        <w:spacing w:line="586" w:lineRule="exact"/>
        <w:rPr>
          <w:rFonts w:eastAsia="仿宋_GB2312"/>
          <w:sz w:val="32"/>
          <w:szCs w:val="32"/>
        </w:rPr>
      </w:pPr>
    </w:p>
    <w:p>
      <w:pPr>
        <w:adjustRightInd w:val="0"/>
        <w:snapToGrid w:val="0"/>
        <w:spacing w:line="586" w:lineRule="exact"/>
        <w:rPr>
          <w:rFonts w:eastAsia="仿宋_GB2312"/>
          <w:sz w:val="32"/>
          <w:szCs w:val="32"/>
        </w:rPr>
      </w:pPr>
    </w:p>
    <w:p>
      <w:pPr>
        <w:adjustRightInd w:val="0"/>
        <w:snapToGrid w:val="0"/>
        <w:spacing w:line="586" w:lineRule="exact"/>
        <w:rPr>
          <w:rFonts w:eastAsia="仿宋_GB2312"/>
          <w:sz w:val="32"/>
          <w:szCs w:val="32"/>
        </w:rPr>
      </w:pPr>
    </w:p>
    <w:p>
      <w:pPr>
        <w:adjustRightInd w:val="0"/>
        <w:snapToGrid w:val="0"/>
        <w:spacing w:line="586" w:lineRule="exact"/>
        <w:rPr>
          <w:rFonts w:eastAsia="仿宋_GB2312"/>
          <w:sz w:val="32"/>
          <w:szCs w:val="32"/>
        </w:rPr>
      </w:pPr>
    </w:p>
    <w:p>
      <w:pPr>
        <w:adjustRightInd w:val="0"/>
        <w:snapToGrid w:val="0"/>
        <w:spacing w:line="586" w:lineRule="exact"/>
        <w:rPr>
          <w:rFonts w:eastAsia="仿宋_GB2312"/>
          <w:sz w:val="32"/>
          <w:szCs w:val="32"/>
        </w:rPr>
      </w:pPr>
    </w:p>
    <w:p>
      <w:pPr>
        <w:adjustRightInd w:val="0"/>
        <w:snapToGrid w:val="0"/>
        <w:spacing w:line="586" w:lineRule="exact"/>
        <w:rPr>
          <w:rFonts w:eastAsia="仿宋_GB2312"/>
          <w:sz w:val="32"/>
          <w:szCs w:val="32"/>
        </w:rPr>
      </w:pPr>
    </w:p>
    <w:p>
      <w:pPr>
        <w:adjustRightInd w:val="0"/>
        <w:snapToGrid w:val="0"/>
        <w:spacing w:line="586" w:lineRule="exact"/>
        <w:rPr>
          <w:rFonts w:eastAsia="仿宋_GB2312"/>
          <w:sz w:val="32"/>
          <w:szCs w:val="32"/>
        </w:rPr>
      </w:pP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ind w:firstLine="627" w:firstLineChars="196"/>
        <w:rPr>
          <w:rFonts w:eastAsia="仿宋_GB2312"/>
          <w:sz w:val="32"/>
          <w:szCs w:val="32"/>
        </w:rPr>
      </w:pPr>
      <w:r>
        <w:rPr>
          <w:rFonts w:hAnsi="黑体" w:eastAsia="黑体"/>
          <w:sz w:val="32"/>
          <w:szCs w:val="32"/>
        </w:rPr>
        <w:t>一、主要职能职责</w:t>
      </w:r>
      <w:r>
        <w:rPr>
          <w:rFonts w:eastAsia="仿宋_GB2312"/>
          <w:sz w:val="32"/>
          <w:szCs w:val="32"/>
        </w:rPr>
        <w:t>(列举部门主要职能)</w:t>
      </w:r>
    </w:p>
    <w:p>
      <w:pPr>
        <w:spacing w:line="586" w:lineRule="exact"/>
        <w:ind w:firstLine="627" w:firstLineChars="196"/>
        <w:rPr>
          <w:rFonts w:ascii="仿宋_GB2312" w:hAnsi="黑体" w:eastAsia="仿宋_GB2312"/>
          <w:sz w:val="32"/>
          <w:szCs w:val="32"/>
        </w:rPr>
      </w:pPr>
      <w:r>
        <w:rPr>
          <w:rFonts w:hint="eastAsia" w:ascii="仿宋_GB2312" w:hAnsi="黑体" w:eastAsia="仿宋_GB2312"/>
          <w:sz w:val="32"/>
          <w:szCs w:val="32"/>
        </w:rPr>
        <w:t>桂林市复兴小学是直属桂林市教育局管辖的全日制普通小学，属于财政全额拨款的事业单位。学校现有</w:t>
      </w:r>
      <w:r>
        <w:rPr>
          <w:rFonts w:hint="eastAsia" w:ascii="仿宋_GB2312" w:hAnsi="黑体" w:eastAsia="仿宋_GB2312"/>
          <w:sz w:val="32"/>
          <w:szCs w:val="32"/>
          <w:lang w:val="en-US" w:eastAsia="zh-CN"/>
        </w:rPr>
        <w:t>34</w:t>
      </w:r>
      <w:r>
        <w:rPr>
          <w:rFonts w:hint="eastAsia" w:ascii="仿宋_GB2312" w:hAnsi="黑体" w:eastAsia="仿宋_GB2312"/>
          <w:sz w:val="32"/>
          <w:szCs w:val="32"/>
        </w:rPr>
        <w:t>个教学班，</w:t>
      </w:r>
      <w:r>
        <w:rPr>
          <w:rFonts w:hint="eastAsia" w:ascii="仿宋_GB2312" w:hAnsi="黑体" w:eastAsia="仿宋_GB2312"/>
          <w:sz w:val="32"/>
          <w:szCs w:val="32"/>
          <w:lang w:val="en-US" w:eastAsia="zh-CN"/>
        </w:rPr>
        <w:t>1589</w:t>
      </w:r>
      <w:r>
        <w:rPr>
          <w:rFonts w:hint="eastAsia" w:ascii="仿宋_GB2312" w:hAnsi="黑体" w:eastAsia="仿宋_GB2312"/>
          <w:sz w:val="32"/>
          <w:szCs w:val="32"/>
        </w:rPr>
        <w:t>名在校生。主要</w:t>
      </w:r>
      <w:r>
        <w:rPr>
          <w:rFonts w:ascii="仿宋_GB2312" w:hAnsi="黑体" w:eastAsia="仿宋_GB2312"/>
          <w:sz w:val="32"/>
          <w:szCs w:val="32"/>
        </w:rPr>
        <w:t>职能</w:t>
      </w:r>
      <w:r>
        <w:rPr>
          <w:rFonts w:hint="eastAsia" w:ascii="仿宋_GB2312" w:hAnsi="黑体" w:eastAsia="仿宋_GB2312"/>
          <w:sz w:val="32"/>
          <w:szCs w:val="32"/>
        </w:rPr>
        <w:t>为</w:t>
      </w:r>
      <w:r>
        <w:rPr>
          <w:rFonts w:ascii="仿宋_GB2312" w:hAnsi="黑体" w:eastAsia="仿宋_GB2312"/>
          <w:sz w:val="32"/>
          <w:szCs w:val="32"/>
        </w:rPr>
        <w:t>认真完成普及初等教育的任务，严格执行小学教学大纲，保证完成小学教育、教学计划，力争“四率”均达到省教委要求；按教育规律办事，坚</w:t>
      </w:r>
      <w:r>
        <w:rPr>
          <w:rFonts w:hint="eastAsia" w:ascii="仿宋_GB2312" w:hAnsi="黑体" w:eastAsia="仿宋_GB2312"/>
          <w:sz w:val="32"/>
          <w:szCs w:val="32"/>
        </w:rPr>
        <w:t>持</w:t>
      </w:r>
      <w:r>
        <w:rPr>
          <w:rFonts w:ascii="仿宋_GB2312" w:hAnsi="黑体" w:eastAsia="仿宋_GB2312"/>
          <w:sz w:val="32"/>
          <w:szCs w:val="32"/>
        </w:rPr>
        <w:t>“德、智、体、美、劳”全面发展；积极进行教育思想、教学内容、教学方法和教育手段的改革；为初中输送合格的新生。</w:t>
      </w:r>
    </w:p>
    <w:p>
      <w:pPr>
        <w:spacing w:line="586" w:lineRule="exact"/>
        <w:ind w:firstLine="627" w:firstLineChars="196"/>
        <w:rPr>
          <w:rFonts w:hAnsi="黑体" w:eastAsia="黑体"/>
          <w:sz w:val="32"/>
          <w:szCs w:val="32"/>
        </w:rPr>
      </w:pPr>
      <w:r>
        <w:rPr>
          <w:rFonts w:hAnsi="黑体" w:eastAsia="黑体"/>
          <w:sz w:val="32"/>
          <w:szCs w:val="32"/>
        </w:rPr>
        <w:t>二、机构设置</w:t>
      </w:r>
      <w:r>
        <w:rPr>
          <w:rFonts w:hint="eastAsia" w:hAnsi="黑体" w:eastAsia="黑体"/>
          <w:sz w:val="32"/>
          <w:szCs w:val="32"/>
        </w:rPr>
        <w:t>情况</w:t>
      </w:r>
    </w:p>
    <w:p>
      <w:pPr>
        <w:autoSpaceDE w:val="0"/>
        <w:autoSpaceDN w:val="0"/>
        <w:adjustRightInd w:val="0"/>
        <w:ind w:firstLine="640" w:firstLineChars="200"/>
        <w:jc w:val="left"/>
        <w:rPr>
          <w:rFonts w:hint="eastAsia" w:ascii="黑体" w:hAnsi="黑体" w:eastAsia="黑体"/>
          <w:sz w:val="32"/>
          <w:szCs w:val="32"/>
        </w:rPr>
      </w:pPr>
      <w:r>
        <w:rPr>
          <w:rFonts w:hint="eastAsia" w:ascii="仿宋_GB2312" w:hAnsi="黑体" w:eastAsia="仿宋_GB2312"/>
          <w:sz w:val="32"/>
          <w:szCs w:val="32"/>
        </w:rPr>
        <w:t>桂林市复兴小学为桂林市教育局直属全额拨款事业单位。内设办公室、教科</w:t>
      </w:r>
      <w:r>
        <w:rPr>
          <w:rFonts w:ascii="仿宋_GB2312" w:hAnsi="黑体" w:eastAsia="仿宋_GB2312"/>
          <w:sz w:val="32"/>
          <w:szCs w:val="32"/>
        </w:rPr>
        <w:t>研处、总务处</w:t>
      </w:r>
      <w:r>
        <w:rPr>
          <w:rFonts w:hint="eastAsia" w:ascii="仿宋_GB2312" w:hAnsi="黑体" w:eastAsia="仿宋_GB2312"/>
          <w:sz w:val="32"/>
          <w:szCs w:val="32"/>
        </w:rPr>
        <w:t>、德育处</w:t>
      </w:r>
      <w:r>
        <w:rPr>
          <w:rFonts w:ascii="仿宋_GB2312" w:hAnsi="黑体" w:eastAsia="仿宋_GB2312"/>
          <w:sz w:val="32"/>
          <w:szCs w:val="32"/>
        </w:rPr>
        <w:t>。</w:t>
      </w:r>
    </w:p>
    <w:p>
      <w:pPr>
        <w:numPr>
          <w:ilvl w:val="0"/>
          <w:numId w:val="1"/>
        </w:numPr>
        <w:spacing w:line="586" w:lineRule="exact"/>
        <w:ind w:firstLine="627" w:firstLineChars="196"/>
        <w:rPr>
          <w:rFonts w:hAnsi="黑体" w:eastAsia="黑体"/>
          <w:sz w:val="32"/>
          <w:szCs w:val="32"/>
        </w:rPr>
      </w:pPr>
      <w:r>
        <w:rPr>
          <w:rFonts w:hAnsi="黑体" w:eastAsia="黑体"/>
          <w:sz w:val="32"/>
          <w:szCs w:val="32"/>
        </w:rPr>
        <w:t>编制现状及人员构成</w:t>
      </w:r>
    </w:p>
    <w:p>
      <w:pPr>
        <w:numPr>
          <w:ilvl w:val="0"/>
          <w:numId w:val="0"/>
        </w:numPr>
        <w:spacing w:line="586" w:lineRule="exact"/>
        <w:rPr>
          <w:rFonts w:hint="default" w:hAnsi="黑体" w:eastAsia="黑体"/>
          <w:sz w:val="32"/>
          <w:szCs w:val="32"/>
          <w:lang w:val="en-US" w:eastAsia="zh-CN"/>
        </w:rPr>
      </w:pPr>
      <w:r>
        <w:rPr>
          <w:rFonts w:hint="eastAsia" w:hAnsi="黑体" w:eastAsia="黑体"/>
          <w:sz w:val="32"/>
          <w:szCs w:val="32"/>
          <w:lang w:val="en-US" w:eastAsia="zh-CN"/>
        </w:rPr>
        <w:t xml:space="preserve">    </w:t>
      </w:r>
      <w:r>
        <w:rPr>
          <w:rFonts w:hint="eastAsia" w:ascii="仿宋_GB2312" w:hAnsi="黑体" w:eastAsia="仿宋_GB2312"/>
          <w:sz w:val="32"/>
          <w:szCs w:val="32"/>
        </w:rPr>
        <w:t>桂林市复兴小学在职人员编制</w:t>
      </w:r>
      <w:r>
        <w:rPr>
          <w:rFonts w:hint="eastAsia" w:ascii="仿宋_GB2312" w:hAnsi="黑体" w:eastAsia="仿宋_GB2312"/>
          <w:sz w:val="32"/>
          <w:szCs w:val="32"/>
          <w:lang w:val="en-US" w:eastAsia="zh-CN"/>
        </w:rPr>
        <w:t>88</w:t>
      </w:r>
      <w:r>
        <w:rPr>
          <w:rFonts w:hint="eastAsia" w:ascii="仿宋_GB2312" w:hAnsi="黑体" w:eastAsia="仿宋_GB2312"/>
          <w:sz w:val="32"/>
          <w:szCs w:val="32"/>
        </w:rPr>
        <w:t>人，实有在职教职工</w:t>
      </w:r>
      <w:r>
        <w:rPr>
          <w:rFonts w:hint="eastAsia" w:ascii="仿宋_GB2312" w:hAnsi="黑体" w:eastAsia="仿宋_GB2312"/>
          <w:sz w:val="32"/>
          <w:szCs w:val="32"/>
          <w:lang w:val="en-US" w:eastAsia="zh-CN"/>
        </w:rPr>
        <w:t>88</w:t>
      </w:r>
      <w:r>
        <w:rPr>
          <w:rFonts w:hint="eastAsia" w:ascii="仿宋_GB2312" w:hAnsi="黑体" w:eastAsia="仿宋_GB2312"/>
          <w:sz w:val="32"/>
          <w:szCs w:val="32"/>
        </w:rPr>
        <w:t>人，其中：有编制人员</w:t>
      </w:r>
      <w:r>
        <w:rPr>
          <w:rFonts w:hint="eastAsia" w:ascii="仿宋_GB2312" w:hAnsi="黑体" w:eastAsia="仿宋_GB2312"/>
          <w:sz w:val="32"/>
          <w:szCs w:val="32"/>
          <w:lang w:val="en-US" w:eastAsia="zh-CN"/>
        </w:rPr>
        <w:t>88</w:t>
      </w:r>
      <w:r>
        <w:rPr>
          <w:rFonts w:hint="eastAsia" w:ascii="仿宋_GB2312" w:hAnsi="黑体" w:eastAsia="仿宋_GB2312"/>
          <w:sz w:val="32"/>
          <w:szCs w:val="32"/>
        </w:rPr>
        <w:t>人,其中外调人员</w:t>
      </w:r>
      <w:r>
        <w:rPr>
          <w:rFonts w:hint="eastAsia" w:ascii="仿宋_GB2312" w:hAnsi="黑体" w:eastAsia="仿宋_GB2312"/>
          <w:sz w:val="32"/>
          <w:szCs w:val="32"/>
          <w:lang w:val="en-US" w:eastAsia="zh-CN"/>
        </w:rPr>
        <w:t>2</w:t>
      </w:r>
      <w:r>
        <w:rPr>
          <w:rFonts w:hint="eastAsia" w:ascii="仿宋_GB2312" w:hAnsi="黑体" w:eastAsia="仿宋_GB2312"/>
          <w:sz w:val="32"/>
          <w:szCs w:val="32"/>
        </w:rPr>
        <w:t>人；离退休人员18人，其中：离休人员0人，退休人员18人。学校外聘门卫、保安、保洁、4050人员等临时工、合同工共</w:t>
      </w:r>
      <w:r>
        <w:rPr>
          <w:rFonts w:hint="eastAsia" w:ascii="仿宋_GB2312" w:hAnsi="黑体" w:eastAsia="仿宋_GB2312"/>
          <w:sz w:val="32"/>
          <w:szCs w:val="32"/>
          <w:lang w:val="en-US" w:eastAsia="zh-CN"/>
        </w:rPr>
        <w:t>36</w:t>
      </w:r>
      <w:r>
        <w:rPr>
          <w:rFonts w:hint="eastAsia" w:ascii="仿宋_GB2312" w:hAnsi="黑体" w:eastAsia="仿宋_GB2312"/>
          <w:sz w:val="32"/>
          <w:szCs w:val="32"/>
        </w:rPr>
        <w:t>人。</w:t>
      </w:r>
    </w:p>
    <w:p>
      <w:pPr>
        <w:numPr>
          <w:ilvl w:val="0"/>
          <w:numId w:val="1"/>
        </w:numPr>
        <w:spacing w:line="586" w:lineRule="exact"/>
        <w:ind w:left="0" w:leftChars="0" w:firstLine="627" w:firstLineChars="196"/>
        <w:rPr>
          <w:rFonts w:hAnsi="黑体" w:eastAsia="黑体"/>
          <w:sz w:val="32"/>
          <w:szCs w:val="32"/>
        </w:rPr>
      </w:pPr>
      <w:r>
        <w:rPr>
          <w:rFonts w:hAnsi="黑体" w:eastAsia="黑体"/>
          <w:sz w:val="32"/>
          <w:szCs w:val="32"/>
        </w:rPr>
        <w:t>年度主要工作任务</w:t>
      </w:r>
    </w:p>
    <w:p>
      <w:pPr>
        <w:autoSpaceDE w:val="0"/>
        <w:autoSpaceDN w:val="0"/>
        <w:adjustRightInd w:val="0"/>
        <w:ind w:firstLine="640" w:firstLineChars="200"/>
        <w:jc w:val="left"/>
        <w:rPr>
          <w:rFonts w:eastAsia="仿宋_GB2312"/>
          <w:sz w:val="32"/>
          <w:szCs w:val="32"/>
        </w:rPr>
      </w:pPr>
      <w:r>
        <w:rPr>
          <w:rFonts w:hint="eastAsia" w:hAnsi="黑体" w:eastAsia="黑体"/>
          <w:sz w:val="32"/>
          <w:szCs w:val="32"/>
          <w:lang w:val="en-US" w:eastAsia="zh-CN"/>
        </w:rPr>
        <w:t xml:space="preserve"> </w:t>
      </w:r>
      <w:r>
        <w:rPr>
          <w:rFonts w:hint="eastAsia" w:ascii="仿宋_GB2312" w:hAnsi="黑体" w:eastAsia="仿宋_GB2312"/>
          <w:sz w:val="32"/>
          <w:szCs w:val="32"/>
          <w:lang w:eastAsia="zh-CN"/>
        </w:rPr>
        <w:t>构建体验行德育体系、激活型教学体系、综合性活动体系学校，实现以人为本，面向全体学生，促进学生全面发展的素质教育；进一步抓好特色教育，力争上级主管部门的支持与帮助，进一步加强学校硬件设施的建设。</w:t>
      </w:r>
    </w:p>
    <w:p>
      <w:pPr>
        <w:numPr>
          <w:ilvl w:val="0"/>
          <w:numId w:val="2"/>
        </w:numPr>
        <w:autoSpaceDE w:val="0"/>
        <w:autoSpaceDN w:val="0"/>
        <w:adjustRightInd w:val="0"/>
        <w:spacing w:line="586" w:lineRule="exact"/>
        <w:ind w:left="10" w:leftChars="5" w:firstLine="627" w:firstLineChars="196"/>
        <w:rPr>
          <w:rFonts w:hAnsi="黑体" w:eastAsia="黑体"/>
          <w:sz w:val="32"/>
          <w:szCs w:val="32"/>
        </w:rPr>
      </w:pPr>
      <w:r>
        <w:rPr>
          <w:rFonts w:eastAsia="黑体"/>
          <w:sz w:val="32"/>
          <w:szCs w:val="32"/>
        </w:rPr>
        <w:t xml:space="preserve"> </w:t>
      </w:r>
      <w:r>
        <w:rPr>
          <w:rFonts w:hint="eastAsia" w:hAnsi="黑体" w:eastAsia="黑体"/>
          <w:sz w:val="32"/>
          <w:szCs w:val="32"/>
          <w:lang w:eastAsia="zh-CN"/>
        </w:rPr>
        <w:t>桂林市复兴小学</w:t>
      </w:r>
      <w:r>
        <w:rPr>
          <w:rFonts w:hAnsi="黑体" w:eastAsia="黑体"/>
          <w:sz w:val="32"/>
          <w:szCs w:val="32"/>
        </w:rPr>
        <w:t>202</w:t>
      </w:r>
      <w:r>
        <w:rPr>
          <w:rFonts w:hint="eastAsia" w:hAnsi="黑体" w:eastAsia="黑体"/>
          <w:sz w:val="32"/>
          <w:szCs w:val="32"/>
        </w:rPr>
        <w:t>3</w:t>
      </w:r>
      <w:r>
        <w:rPr>
          <w:rFonts w:hAnsi="黑体" w:eastAsia="黑体"/>
          <w:sz w:val="32"/>
          <w:szCs w:val="32"/>
        </w:rPr>
        <w:t>年部门预算情况说明</w:t>
      </w:r>
    </w:p>
    <w:p>
      <w:pPr>
        <w:numPr>
          <w:ilvl w:val="0"/>
          <w:numId w:val="0"/>
        </w:numPr>
        <w:autoSpaceDE w:val="0"/>
        <w:autoSpaceDN w:val="0"/>
        <w:adjustRightInd w:val="0"/>
        <w:spacing w:line="586" w:lineRule="exact"/>
        <w:ind w:leftChars="201" w:firstLine="320" w:firstLineChars="100"/>
        <w:rPr>
          <w:rFonts w:eastAsia="黑体"/>
          <w:sz w:val="32"/>
          <w:szCs w:val="32"/>
        </w:rPr>
      </w:pPr>
      <w:r>
        <w:rPr>
          <w:rFonts w:hAnsi="黑体" w:eastAsia="黑体"/>
          <w:sz w:val="32"/>
          <w:szCs w:val="32"/>
        </w:rPr>
        <w:t>一、收支预算总体情况</w:t>
      </w:r>
    </w:p>
    <w:p>
      <w:pPr>
        <w:autoSpaceDE w:val="0"/>
        <w:autoSpaceDN w:val="0"/>
        <w:adjustRightInd w:val="0"/>
        <w:spacing w:line="586" w:lineRule="exact"/>
        <w:rPr>
          <w:rFonts w:hint="default" w:eastAsia="仿宋_GB2312"/>
          <w:sz w:val="32"/>
          <w:szCs w:val="32"/>
        </w:rPr>
      </w:pPr>
      <w:r>
        <w:rPr>
          <w:rFonts w:eastAsia="仿宋_GB2312"/>
          <w:sz w:val="32"/>
          <w:szCs w:val="32"/>
        </w:rPr>
        <w:t xml:space="preserve">     2023年收支总预算</w:t>
      </w:r>
      <w:r>
        <w:rPr>
          <w:rFonts w:hint="eastAsia" w:asciiTheme="minorEastAsia" w:hAnsiTheme="minorEastAsia" w:eastAsiaTheme="minorEastAsia"/>
          <w:sz w:val="32"/>
          <w:szCs w:val="32"/>
        </w:rPr>
        <w:t>1735.93</w:t>
      </w:r>
      <w:r>
        <w:rPr>
          <w:rFonts w:eastAsia="仿宋_GB2312"/>
          <w:sz w:val="32"/>
          <w:szCs w:val="32"/>
        </w:rPr>
        <w:t>万元，同比增加</w:t>
      </w:r>
      <w:r>
        <w:rPr>
          <w:rFonts w:hint="eastAsia" w:asciiTheme="minorEastAsia" w:hAnsiTheme="minorEastAsia" w:eastAsiaTheme="minorEastAsia"/>
          <w:sz w:val="32"/>
          <w:szCs w:val="32"/>
        </w:rPr>
        <w:t>406.21万元</w:t>
      </w:r>
      <w:r>
        <w:rPr>
          <w:rFonts w:eastAsia="仿宋_GB2312"/>
          <w:sz w:val="32"/>
          <w:szCs w:val="32"/>
        </w:rPr>
        <w:t>，增长</w:t>
      </w:r>
      <w:r>
        <w:rPr>
          <w:rFonts w:hint="eastAsia" w:asciiTheme="minorEastAsia" w:hAnsiTheme="minorEastAsia" w:eastAsiaTheme="minorEastAsia"/>
          <w:sz w:val="32"/>
          <w:szCs w:val="32"/>
        </w:rPr>
        <w:t>30.55</w:t>
      </w:r>
      <w:r>
        <w:rPr>
          <w:rFonts w:eastAsia="仿宋_GB2312"/>
          <w:sz w:val="32"/>
          <w:szCs w:val="32"/>
        </w:rPr>
        <w:t>%。其中，收入包括：一般公共预算收入、政府性基金收入</w:t>
      </w:r>
      <w:r>
        <w:rPr>
          <w:rFonts w:hint="eastAsia" w:eastAsia="仿宋_GB2312"/>
          <w:sz w:val="32"/>
          <w:szCs w:val="32"/>
          <w:lang w:eastAsia="zh-CN"/>
        </w:rPr>
        <w:t>、</w:t>
      </w:r>
      <w:r>
        <w:rPr>
          <w:rFonts w:hint="eastAsia" w:eastAsia="仿宋_GB2312"/>
          <w:sz w:val="32"/>
          <w:szCs w:val="32"/>
        </w:rPr>
        <w:t>上年结转结余收入</w:t>
      </w:r>
      <w:r>
        <w:rPr>
          <w:rFonts w:hint="eastAsia" w:eastAsia="仿宋_GB2312"/>
          <w:sz w:val="32"/>
          <w:szCs w:val="32"/>
          <w:lang w:eastAsia="zh-CN"/>
        </w:rPr>
        <w:t>，</w:t>
      </w:r>
      <w:r>
        <w:rPr>
          <w:rFonts w:eastAsia="仿宋_GB2312"/>
          <w:sz w:val="32"/>
          <w:szCs w:val="32"/>
        </w:rPr>
        <w:t>支出包括：一般公共</w:t>
      </w:r>
      <w:r>
        <w:rPr>
          <w:rFonts w:hint="eastAsia" w:eastAsia="仿宋_GB2312"/>
          <w:sz w:val="32"/>
          <w:szCs w:val="32"/>
          <w:lang w:eastAsia="zh-CN"/>
        </w:rPr>
        <w:t>预算</w:t>
      </w:r>
      <w:r>
        <w:rPr>
          <w:rFonts w:eastAsia="仿宋_GB2312"/>
          <w:sz w:val="32"/>
          <w:szCs w:val="32"/>
        </w:rPr>
        <w:t>支出、政府性基金预算</w:t>
      </w:r>
      <w:r>
        <w:rPr>
          <w:rFonts w:hint="eastAsia" w:eastAsia="仿宋_GB2312"/>
          <w:sz w:val="32"/>
          <w:szCs w:val="32"/>
          <w:lang w:eastAsia="zh-CN"/>
        </w:rPr>
        <w:t>支出</w:t>
      </w:r>
      <w:r>
        <w:rPr>
          <w:rFonts w:eastAsia="仿宋_GB2312"/>
          <w:sz w:val="32"/>
          <w:szCs w:val="32"/>
        </w:rPr>
        <w:t>。</w:t>
      </w:r>
    </w:p>
    <w:p>
      <w:pPr>
        <w:autoSpaceDE w:val="0"/>
        <w:autoSpaceDN w:val="0"/>
        <w:adjustRightInd w:val="0"/>
        <w:spacing w:line="586" w:lineRule="exact"/>
        <w:ind w:firstLine="640" w:firstLineChars="200"/>
        <w:rPr>
          <w:rFonts w:eastAsia="仿宋_GB2312"/>
          <w:sz w:val="32"/>
          <w:szCs w:val="32"/>
        </w:rPr>
      </w:pPr>
      <w:r>
        <w:rPr>
          <w:rFonts w:hAnsi="黑体" w:eastAsia="黑体"/>
          <w:sz w:val="32"/>
          <w:szCs w:val="32"/>
        </w:rPr>
        <w:t>二</w:t>
      </w:r>
      <w:r>
        <w:rPr>
          <w:rFonts w:eastAsia="仿宋_GB2312"/>
          <w:sz w:val="32"/>
          <w:szCs w:val="32"/>
        </w:rPr>
        <w:t>、</w:t>
      </w:r>
      <w:r>
        <w:rPr>
          <w:rFonts w:hAnsi="黑体" w:eastAsia="黑体"/>
          <w:sz w:val="32"/>
          <w:szCs w:val="32"/>
        </w:rPr>
        <w:t>收入预算</w:t>
      </w:r>
      <w:r>
        <w:rPr>
          <w:rFonts w:hint="eastAsia" w:hAnsi="黑体" w:eastAsia="黑体"/>
          <w:sz w:val="32"/>
          <w:szCs w:val="32"/>
        </w:rPr>
        <w:t>总体</w:t>
      </w:r>
      <w:r>
        <w:rPr>
          <w:rFonts w:hAnsi="黑体" w:eastAsia="黑体"/>
          <w:sz w:val="32"/>
          <w:szCs w:val="32"/>
        </w:rPr>
        <w:t>说明</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2023年收入总预算1735.93万元，同比增加 406.21万元，同比增长30.55％。其中：一般公共预算收入1616.62万元，占总预算的</w:t>
      </w:r>
      <w:r>
        <w:rPr>
          <w:rFonts w:hint="eastAsia" w:ascii="仿宋_GB2312" w:hAnsi="黑体" w:eastAsia="仿宋_GB2312"/>
          <w:sz w:val="32"/>
          <w:szCs w:val="32"/>
          <w:lang w:val="en-US" w:eastAsia="zh-CN"/>
        </w:rPr>
        <w:t>93.13%，</w:t>
      </w:r>
      <w:r>
        <w:rPr>
          <w:rFonts w:hint="eastAsia" w:ascii="仿宋_GB2312" w:hAnsi="黑体" w:eastAsia="仿宋_GB2312"/>
          <w:sz w:val="32"/>
          <w:szCs w:val="32"/>
          <w:lang w:eastAsia="zh-CN"/>
        </w:rPr>
        <w:t>同比增加286.90万元，增长21.58％。政府性基金预算收入54.81万元，占总预算的</w:t>
      </w:r>
      <w:r>
        <w:rPr>
          <w:rFonts w:hint="eastAsia" w:ascii="仿宋_GB2312" w:hAnsi="黑体" w:eastAsia="仿宋_GB2312"/>
          <w:sz w:val="32"/>
          <w:szCs w:val="32"/>
          <w:lang w:val="en-US" w:eastAsia="zh-CN"/>
        </w:rPr>
        <w:t>3.16%，</w:t>
      </w:r>
      <w:r>
        <w:rPr>
          <w:rFonts w:hint="eastAsia" w:ascii="仿宋_GB2312" w:hAnsi="黑体" w:eastAsia="仿宋_GB2312"/>
          <w:sz w:val="32"/>
          <w:szCs w:val="32"/>
          <w:lang w:eastAsia="zh-CN"/>
        </w:rPr>
        <w:t>同比增加54.81万元，增长100％。上年结转结余收入65.40万元，占总预算的</w:t>
      </w:r>
      <w:r>
        <w:rPr>
          <w:rFonts w:hint="eastAsia" w:ascii="仿宋_GB2312" w:hAnsi="黑体" w:eastAsia="仿宋_GB2312"/>
          <w:sz w:val="32"/>
          <w:szCs w:val="32"/>
          <w:lang w:val="en-US" w:eastAsia="zh-CN"/>
        </w:rPr>
        <w:t>3.71%，</w:t>
      </w:r>
      <w:r>
        <w:rPr>
          <w:rFonts w:hint="eastAsia" w:ascii="仿宋_GB2312" w:hAnsi="黑体" w:eastAsia="仿宋_GB2312"/>
          <w:sz w:val="32"/>
          <w:szCs w:val="32"/>
          <w:lang w:eastAsia="zh-CN"/>
        </w:rPr>
        <w:t>同比增加65.40万元，增长100％。其中：一般公共预算收入结转65.40万元</w:t>
      </w:r>
      <w:r>
        <w:rPr>
          <w:rFonts w:hint="eastAsia" w:ascii="仿宋_GB2312" w:hAnsi="黑体" w:eastAsia="仿宋_GB2312"/>
          <w:sz w:val="32"/>
          <w:szCs w:val="32"/>
          <w:lang w:val="en-US" w:eastAsia="zh-CN"/>
        </w:rPr>
        <w:t>，</w:t>
      </w:r>
      <w:r>
        <w:rPr>
          <w:rFonts w:hint="eastAsia" w:ascii="仿宋_GB2312" w:hAnsi="黑体" w:eastAsia="仿宋_GB2312"/>
          <w:sz w:val="32"/>
          <w:szCs w:val="32"/>
          <w:lang w:eastAsia="zh-CN"/>
        </w:rPr>
        <w:t>同比增加65.40万元，增长100％。收入预算总体增加主要原因：2023年学校在职在编教师人数和在校学生人数增加。</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三、支出预算</w:t>
      </w:r>
      <w:r>
        <w:rPr>
          <w:rFonts w:hint="eastAsia" w:hAnsi="黑体" w:eastAsia="黑体"/>
          <w:sz w:val="32"/>
          <w:szCs w:val="32"/>
        </w:rPr>
        <w:t>总体</w:t>
      </w:r>
      <w:r>
        <w:rPr>
          <w:rFonts w:hAnsi="黑体" w:eastAsia="黑体"/>
          <w:sz w:val="32"/>
          <w:szCs w:val="32"/>
        </w:rPr>
        <w:t>说明</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2023年支出总预算1735.93万元，同比增加406.21万元，增长30.55％。其中一般公共预算</w:t>
      </w:r>
      <w:r>
        <w:rPr>
          <w:rFonts w:hint="default" w:ascii="仿宋_GB2312" w:hAnsi="黑体" w:eastAsia="仿宋_GB2312"/>
          <w:sz w:val="32"/>
          <w:szCs w:val="32"/>
          <w:lang w:eastAsia="zh-CN"/>
        </w:rPr>
        <w:t>支出</w:t>
      </w:r>
      <w:r>
        <w:rPr>
          <w:rFonts w:hint="eastAsia" w:ascii="仿宋_GB2312" w:hAnsi="黑体" w:eastAsia="仿宋_GB2312"/>
          <w:sz w:val="32"/>
          <w:szCs w:val="32"/>
          <w:lang w:eastAsia="zh-CN"/>
        </w:rPr>
        <w:t>1616.62万元，占总预算的</w:t>
      </w:r>
      <w:r>
        <w:rPr>
          <w:rFonts w:hint="eastAsia" w:ascii="仿宋_GB2312" w:hAnsi="黑体" w:eastAsia="仿宋_GB2312"/>
          <w:sz w:val="32"/>
          <w:szCs w:val="32"/>
          <w:lang w:val="en-US" w:eastAsia="zh-CN"/>
        </w:rPr>
        <w:t>93.13%，</w:t>
      </w:r>
      <w:r>
        <w:rPr>
          <w:rFonts w:hint="eastAsia" w:ascii="仿宋_GB2312" w:hAnsi="黑体" w:eastAsia="仿宋_GB2312"/>
          <w:sz w:val="32"/>
          <w:szCs w:val="32"/>
          <w:lang w:eastAsia="zh-CN"/>
        </w:rPr>
        <w:t>同比增加286.90万元，增长21.58％。政府性基金预算</w:t>
      </w:r>
      <w:r>
        <w:rPr>
          <w:rFonts w:hint="default" w:ascii="仿宋_GB2312" w:hAnsi="黑体" w:eastAsia="仿宋_GB2312"/>
          <w:sz w:val="32"/>
          <w:szCs w:val="32"/>
          <w:lang w:eastAsia="zh-CN"/>
        </w:rPr>
        <w:t>支出</w:t>
      </w:r>
      <w:r>
        <w:rPr>
          <w:rFonts w:hint="eastAsia" w:ascii="仿宋_GB2312" w:hAnsi="黑体" w:eastAsia="仿宋_GB2312"/>
          <w:sz w:val="32"/>
          <w:szCs w:val="32"/>
          <w:lang w:eastAsia="zh-CN"/>
        </w:rPr>
        <w:t>54.81万元，占总预算的</w:t>
      </w:r>
      <w:r>
        <w:rPr>
          <w:rFonts w:hint="eastAsia" w:ascii="仿宋_GB2312" w:hAnsi="黑体" w:eastAsia="仿宋_GB2312"/>
          <w:sz w:val="32"/>
          <w:szCs w:val="32"/>
          <w:lang w:val="en-US" w:eastAsia="zh-CN"/>
        </w:rPr>
        <w:t>3.16%，</w:t>
      </w:r>
      <w:r>
        <w:rPr>
          <w:rFonts w:hint="eastAsia" w:ascii="仿宋_GB2312" w:hAnsi="黑体" w:eastAsia="仿宋_GB2312"/>
          <w:sz w:val="32"/>
          <w:szCs w:val="32"/>
          <w:lang w:eastAsia="zh-CN"/>
        </w:rPr>
        <w:t>同比增加54.81万元，增长100％。上年结转结余65.40万元，占总预算的</w:t>
      </w:r>
      <w:r>
        <w:rPr>
          <w:rFonts w:hint="eastAsia" w:ascii="仿宋_GB2312" w:hAnsi="黑体" w:eastAsia="仿宋_GB2312"/>
          <w:sz w:val="32"/>
          <w:szCs w:val="32"/>
          <w:lang w:val="en-US" w:eastAsia="zh-CN"/>
        </w:rPr>
        <w:t>3.71%，</w:t>
      </w:r>
      <w:r>
        <w:rPr>
          <w:rFonts w:hint="eastAsia" w:ascii="仿宋_GB2312" w:hAnsi="黑体" w:eastAsia="仿宋_GB2312"/>
          <w:sz w:val="32"/>
          <w:szCs w:val="32"/>
          <w:lang w:eastAsia="zh-CN"/>
        </w:rPr>
        <w:t>同比增加65.40万元，增长100％。其中：一般公共预算</w:t>
      </w:r>
      <w:r>
        <w:rPr>
          <w:rFonts w:hint="default" w:ascii="仿宋_GB2312" w:hAnsi="黑体" w:eastAsia="仿宋_GB2312"/>
          <w:sz w:val="32"/>
          <w:szCs w:val="32"/>
          <w:lang w:eastAsia="zh-CN"/>
        </w:rPr>
        <w:t>支出</w:t>
      </w:r>
      <w:r>
        <w:rPr>
          <w:rFonts w:hint="eastAsia" w:ascii="仿宋_GB2312" w:hAnsi="黑体" w:eastAsia="仿宋_GB2312"/>
          <w:sz w:val="32"/>
          <w:szCs w:val="32"/>
          <w:lang w:eastAsia="zh-CN"/>
        </w:rPr>
        <w:t>结转65.40万元</w:t>
      </w:r>
      <w:r>
        <w:rPr>
          <w:rFonts w:hint="eastAsia" w:ascii="仿宋_GB2312" w:hAnsi="黑体" w:eastAsia="仿宋_GB2312"/>
          <w:sz w:val="32"/>
          <w:szCs w:val="32"/>
          <w:lang w:val="en-US" w:eastAsia="zh-CN"/>
        </w:rPr>
        <w:t>，</w:t>
      </w:r>
      <w:r>
        <w:rPr>
          <w:rFonts w:hint="eastAsia" w:ascii="仿宋_GB2312" w:hAnsi="黑体" w:eastAsia="仿宋_GB2312"/>
          <w:sz w:val="32"/>
          <w:szCs w:val="32"/>
          <w:lang w:eastAsia="zh-CN"/>
        </w:rPr>
        <w:t>同比增加65.40万元，增长100％。支出增长的主要原因与收入增长主要原因相同。</w:t>
      </w:r>
    </w:p>
    <w:p>
      <w:pPr>
        <w:pStyle w:val="2"/>
        <w:adjustRightInd w:val="0"/>
        <w:snapToGrid w:val="0"/>
        <w:spacing w:line="360" w:lineRule="auto"/>
        <w:ind w:left="237" w:leftChars="113"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（1）按支出功能分类科目划分</w:t>
      </w:r>
    </w:p>
    <w:p>
      <w:pPr>
        <w:pStyle w:val="2"/>
        <w:adjustRightInd w:val="0"/>
        <w:snapToGrid w:val="0"/>
        <w:spacing w:line="360" w:lineRule="auto"/>
        <w:ind w:left="237" w:leftChars="113"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小学教育类科目1666.86万元，占支出总预算96.02％，同比增加351.4万元，增长26.71％。增长原因为2023年学校在职在编教师人数和在校学生人数增加，</w:t>
      </w:r>
    </w:p>
    <w:p>
      <w:pPr>
        <w:pStyle w:val="2"/>
        <w:adjustRightInd w:val="0"/>
        <w:snapToGrid w:val="0"/>
        <w:spacing w:line="360" w:lineRule="auto"/>
        <w:ind w:left="237" w:leftChars="113"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事业单位离退休类科目14.26万元，占支出总预算0.82％同比增加0万元，增长0％。</w:t>
      </w:r>
    </w:p>
    <w:p>
      <w:pPr>
        <w:pStyle w:val="2"/>
        <w:adjustRightInd w:val="0"/>
        <w:snapToGrid w:val="0"/>
        <w:spacing w:line="360" w:lineRule="auto"/>
        <w:ind w:left="237" w:leftChars="113"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其他国有土地使用权出让收入安排的支出类科目54.81万元，占支出总预算 3.16％，同比增加54.81万元，增长100％。</w:t>
      </w:r>
    </w:p>
    <w:p>
      <w:pPr>
        <w:pStyle w:val="2"/>
        <w:adjustRightInd w:val="0"/>
        <w:snapToGrid w:val="0"/>
        <w:spacing w:line="360" w:lineRule="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增长原因为支出预算总体增长原因为按照财政指示合理分配预算。</w:t>
      </w:r>
    </w:p>
    <w:p>
      <w:pPr>
        <w:pStyle w:val="2"/>
        <w:adjustRightInd w:val="0"/>
        <w:snapToGrid w:val="0"/>
        <w:spacing w:line="360" w:lineRule="auto"/>
        <w:ind w:left="237" w:leftChars="113"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（2）按支出结构分类划分，分为基本支出预算和项目支出预算。</w:t>
      </w:r>
    </w:p>
    <w:p>
      <w:pPr>
        <w:pStyle w:val="2"/>
        <w:adjustRightInd w:val="0"/>
        <w:snapToGrid w:val="0"/>
        <w:spacing w:line="360" w:lineRule="auto"/>
        <w:ind w:left="237" w:leftChars="113"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基本支出预算</w:t>
      </w:r>
    </w:p>
    <w:p>
      <w:pPr>
        <w:pStyle w:val="2"/>
        <w:adjustRightInd w:val="0"/>
        <w:snapToGrid w:val="0"/>
        <w:spacing w:line="360" w:lineRule="auto"/>
        <w:ind w:left="237" w:leftChars="113"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基本支出预算1396.79万元，占支出总预算80.46％，同比增加270.22万元，增长23.99％。其中：</w:t>
      </w:r>
    </w:p>
    <w:p>
      <w:pPr>
        <w:autoSpaceDE w:val="0"/>
        <w:autoSpaceDN w:val="0"/>
        <w:adjustRightInd w:val="0"/>
        <w:spacing w:line="586" w:lineRule="exact"/>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工资福利支出预算1265.62万元，占基本支出预算90.61%，同比增加224.35万元，增长21.54%。</w:t>
      </w:r>
    </w:p>
    <w:p>
      <w:pPr>
        <w:autoSpaceDE w:val="0"/>
        <w:autoSpaceDN w:val="0"/>
        <w:adjustRightInd w:val="0"/>
        <w:spacing w:line="586" w:lineRule="exact"/>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对个人和家庭的补助支出预算20.16万元，占基本支出预算1.44%，同比减少0.7万元，下降3.36%。</w:t>
      </w:r>
    </w:p>
    <w:p>
      <w:pPr>
        <w:autoSpaceDE w:val="0"/>
        <w:autoSpaceDN w:val="0"/>
        <w:adjustRightInd w:val="0"/>
        <w:spacing w:line="586" w:lineRule="exact"/>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商品和服务支出预算111.02万元，占基本支出预算7.95%，同比增加17.77万元，增长19.05％。</w:t>
      </w:r>
    </w:p>
    <w:p>
      <w:pPr>
        <w:autoSpaceDE w:val="0"/>
        <w:autoSpaceDN w:val="0"/>
        <w:adjustRightInd w:val="0"/>
        <w:spacing w:line="586" w:lineRule="exact"/>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支出增减原因，学校2023年有遗属人员成年，公用经费相应减少；在职在编人数增加，所以公用经费增加。</w:t>
      </w:r>
    </w:p>
    <w:p>
      <w:pPr>
        <w:pStyle w:val="2"/>
        <w:adjustRightInd w:val="0"/>
        <w:snapToGrid w:val="0"/>
        <w:spacing w:line="360" w:lineRule="auto"/>
        <w:ind w:left="237" w:leftChars="113"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项目支出预算</w:t>
      </w:r>
    </w:p>
    <w:p>
      <w:pPr>
        <w:pStyle w:val="2"/>
        <w:adjustRightInd w:val="0"/>
        <w:snapToGrid w:val="0"/>
        <w:spacing w:line="360" w:lineRule="auto"/>
        <w:ind w:left="237" w:leftChars="113"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项目支出预算</w:t>
      </w:r>
      <w:r>
        <w:rPr>
          <w:rFonts w:hint="default" w:ascii="仿宋_GB2312" w:hAnsi="黑体" w:eastAsia="仿宋_GB2312" w:cs="Times New Roman"/>
          <w:kern w:val="2"/>
          <w:sz w:val="32"/>
          <w:szCs w:val="32"/>
          <w:lang w:val="en-US" w:eastAsia="zh-CN" w:bidi="ar-SA"/>
        </w:rPr>
        <w:t>339.14</w:t>
      </w:r>
      <w:r>
        <w:rPr>
          <w:rFonts w:hint="eastAsia" w:ascii="仿宋_GB2312" w:hAnsi="黑体" w:eastAsia="仿宋_GB2312" w:cs="Times New Roman"/>
          <w:kern w:val="2"/>
          <w:sz w:val="32"/>
          <w:szCs w:val="32"/>
          <w:lang w:val="en-US" w:eastAsia="zh-CN" w:bidi="ar-SA"/>
        </w:rPr>
        <w:t>万元，占支出总预算</w:t>
      </w:r>
      <w:r>
        <w:rPr>
          <w:rFonts w:hint="default" w:ascii="仿宋_GB2312" w:hAnsi="黑体" w:eastAsia="仿宋_GB2312" w:cs="Times New Roman"/>
          <w:kern w:val="2"/>
          <w:sz w:val="32"/>
          <w:szCs w:val="32"/>
          <w:lang w:val="en-US" w:eastAsia="zh-CN" w:bidi="ar-SA"/>
        </w:rPr>
        <w:t>19.54</w:t>
      </w:r>
      <w:r>
        <w:rPr>
          <w:rFonts w:hint="eastAsia" w:ascii="仿宋_GB2312" w:hAnsi="黑体" w:eastAsia="仿宋_GB2312" w:cs="Times New Roman"/>
          <w:kern w:val="2"/>
          <w:sz w:val="32"/>
          <w:szCs w:val="32"/>
          <w:lang w:val="en-US" w:eastAsia="zh-CN" w:bidi="ar-SA"/>
        </w:rPr>
        <w:t>％，同比增加</w:t>
      </w:r>
      <w:r>
        <w:rPr>
          <w:rFonts w:hint="default" w:ascii="仿宋_GB2312" w:hAnsi="黑体" w:eastAsia="仿宋_GB2312" w:cs="Times New Roman"/>
          <w:kern w:val="2"/>
          <w:sz w:val="32"/>
          <w:szCs w:val="32"/>
          <w:lang w:val="en-US" w:eastAsia="zh-CN" w:bidi="ar-SA"/>
        </w:rPr>
        <w:t>135.99</w:t>
      </w:r>
      <w:r>
        <w:rPr>
          <w:rFonts w:hint="eastAsia" w:ascii="仿宋_GB2312" w:hAnsi="黑体" w:eastAsia="仿宋_GB2312" w:cs="Times New Roman"/>
          <w:kern w:val="2"/>
          <w:sz w:val="32"/>
          <w:szCs w:val="32"/>
          <w:lang w:val="en-US" w:eastAsia="zh-CN" w:bidi="ar-SA"/>
        </w:rPr>
        <w:t>万元，增长</w:t>
      </w:r>
      <w:r>
        <w:rPr>
          <w:rFonts w:hint="default" w:ascii="仿宋_GB2312" w:hAnsi="黑体" w:eastAsia="仿宋_GB2312" w:cs="Times New Roman"/>
          <w:kern w:val="2"/>
          <w:sz w:val="32"/>
          <w:szCs w:val="32"/>
          <w:lang w:val="en-US" w:eastAsia="zh-CN" w:bidi="ar-SA"/>
        </w:rPr>
        <w:t>66.94</w:t>
      </w:r>
      <w:r>
        <w:rPr>
          <w:rFonts w:hint="eastAsia" w:ascii="仿宋_GB2312" w:hAnsi="黑体" w:eastAsia="仿宋_GB2312" w:cs="Times New Roman"/>
          <w:kern w:val="2"/>
          <w:sz w:val="32"/>
          <w:szCs w:val="32"/>
          <w:lang w:val="en-US" w:eastAsia="zh-CN" w:bidi="ar-SA"/>
        </w:rPr>
        <w:t>％。主要原因</w:t>
      </w:r>
      <w:r>
        <w:rPr>
          <w:rFonts w:hint="default" w:ascii="仿宋_GB2312" w:hAnsi="黑体" w:eastAsia="仿宋_GB2312" w:cs="Times New Roman"/>
          <w:kern w:val="2"/>
          <w:sz w:val="32"/>
          <w:szCs w:val="32"/>
          <w:lang w:val="en-US" w:eastAsia="zh-CN" w:bidi="ar-SA"/>
        </w:rPr>
        <w:t>为</w:t>
      </w:r>
      <w:r>
        <w:rPr>
          <w:rFonts w:hint="eastAsia" w:ascii="仿宋_GB2312" w:hAnsi="黑体" w:eastAsia="仿宋_GB2312" w:cs="Times New Roman"/>
          <w:kern w:val="2"/>
          <w:sz w:val="32"/>
          <w:szCs w:val="32"/>
          <w:lang w:val="en-US" w:eastAsia="zh-CN" w:bidi="ar-SA"/>
        </w:rPr>
        <w:t>学生数量增加需完善校园设备设施，环境美化，保障教学工作。</w:t>
      </w:r>
    </w:p>
    <w:p>
      <w:pPr>
        <w:autoSpaceDE w:val="0"/>
        <w:autoSpaceDN w:val="0"/>
        <w:adjustRightInd w:val="0"/>
        <w:spacing w:line="586" w:lineRule="exact"/>
        <w:ind w:firstLine="640" w:firstLineChars="200"/>
        <w:rPr>
          <w:rFonts w:hint="default"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工资福利支出预算</w:t>
      </w:r>
      <w:r>
        <w:rPr>
          <w:rFonts w:hint="default" w:ascii="仿宋_GB2312" w:hAnsi="黑体" w:eastAsia="仿宋_GB2312" w:cs="Times New Roman"/>
          <w:kern w:val="2"/>
          <w:sz w:val="32"/>
          <w:szCs w:val="32"/>
          <w:lang w:val="en-US" w:eastAsia="zh-CN" w:bidi="ar-SA"/>
        </w:rPr>
        <w:t>38.98</w:t>
      </w:r>
      <w:r>
        <w:rPr>
          <w:rFonts w:hint="eastAsia" w:ascii="仿宋_GB2312" w:hAnsi="黑体" w:eastAsia="仿宋_GB2312" w:cs="Times New Roman"/>
          <w:kern w:val="2"/>
          <w:sz w:val="32"/>
          <w:szCs w:val="32"/>
          <w:lang w:val="en-US" w:eastAsia="zh-CN" w:bidi="ar-SA"/>
        </w:rPr>
        <w:t>万元，占</w:t>
      </w:r>
      <w:r>
        <w:rPr>
          <w:rFonts w:hint="default" w:ascii="仿宋_GB2312" w:hAnsi="黑体" w:eastAsia="仿宋_GB2312" w:cs="Times New Roman"/>
          <w:kern w:val="2"/>
          <w:sz w:val="32"/>
          <w:szCs w:val="32"/>
          <w:lang w:val="en-US" w:eastAsia="zh-CN" w:bidi="ar-SA"/>
        </w:rPr>
        <w:t>项目</w:t>
      </w:r>
      <w:r>
        <w:rPr>
          <w:rFonts w:hint="eastAsia" w:ascii="仿宋_GB2312" w:hAnsi="黑体" w:eastAsia="仿宋_GB2312" w:cs="Times New Roman"/>
          <w:kern w:val="2"/>
          <w:sz w:val="32"/>
          <w:szCs w:val="32"/>
          <w:lang w:val="en-US" w:eastAsia="zh-CN" w:bidi="ar-SA"/>
        </w:rPr>
        <w:t>支出预算</w:t>
      </w:r>
      <w:r>
        <w:rPr>
          <w:rFonts w:hint="default" w:ascii="仿宋_GB2312" w:hAnsi="黑体" w:eastAsia="仿宋_GB2312" w:cs="Times New Roman"/>
          <w:kern w:val="2"/>
          <w:sz w:val="32"/>
          <w:szCs w:val="32"/>
          <w:lang w:val="en-US" w:eastAsia="zh-CN" w:bidi="ar-SA"/>
        </w:rPr>
        <w:t>11.49</w:t>
      </w:r>
      <w:r>
        <w:rPr>
          <w:rFonts w:hint="eastAsia" w:ascii="仿宋_GB2312" w:hAnsi="黑体" w:eastAsia="仿宋_GB2312" w:cs="Times New Roman"/>
          <w:kern w:val="2"/>
          <w:sz w:val="32"/>
          <w:szCs w:val="32"/>
          <w:lang w:val="en-US" w:eastAsia="zh-CN" w:bidi="ar-SA"/>
        </w:rPr>
        <w:t>%，同比增加</w:t>
      </w:r>
      <w:r>
        <w:rPr>
          <w:rFonts w:hint="default" w:ascii="仿宋_GB2312" w:hAnsi="黑体" w:eastAsia="仿宋_GB2312" w:cs="Times New Roman"/>
          <w:kern w:val="2"/>
          <w:sz w:val="32"/>
          <w:szCs w:val="32"/>
          <w:lang w:val="en-US" w:eastAsia="zh-CN" w:bidi="ar-SA"/>
        </w:rPr>
        <w:t>15.16</w:t>
      </w:r>
      <w:r>
        <w:rPr>
          <w:rFonts w:hint="eastAsia" w:ascii="仿宋_GB2312" w:hAnsi="黑体" w:eastAsia="仿宋_GB2312" w:cs="Times New Roman"/>
          <w:kern w:val="2"/>
          <w:sz w:val="32"/>
          <w:szCs w:val="32"/>
          <w:lang w:val="en-US" w:eastAsia="zh-CN" w:bidi="ar-SA"/>
        </w:rPr>
        <w:t>万元，增长</w:t>
      </w:r>
      <w:r>
        <w:rPr>
          <w:rFonts w:hint="default" w:ascii="仿宋_GB2312" w:hAnsi="黑体" w:eastAsia="仿宋_GB2312" w:cs="Times New Roman"/>
          <w:kern w:val="2"/>
          <w:sz w:val="32"/>
          <w:szCs w:val="32"/>
          <w:lang w:val="en-US" w:eastAsia="zh-CN" w:bidi="ar-SA"/>
        </w:rPr>
        <w:t>63.64</w:t>
      </w:r>
      <w:r>
        <w:rPr>
          <w:rFonts w:hint="eastAsia" w:ascii="仿宋_GB2312" w:hAnsi="黑体" w:eastAsia="仿宋_GB2312" w:cs="Times New Roman"/>
          <w:kern w:val="2"/>
          <w:sz w:val="32"/>
          <w:szCs w:val="32"/>
          <w:lang w:val="en-US" w:eastAsia="zh-CN" w:bidi="ar-SA"/>
        </w:rPr>
        <w:t>%。</w:t>
      </w:r>
      <w:r>
        <w:rPr>
          <w:rFonts w:hint="default" w:ascii="仿宋_GB2312" w:hAnsi="黑体" w:eastAsia="仿宋_GB2312" w:cs="Times New Roman"/>
          <w:kern w:val="2"/>
          <w:sz w:val="32"/>
          <w:szCs w:val="32"/>
          <w:lang w:val="en-US" w:eastAsia="zh-CN" w:bidi="ar-SA"/>
        </w:rPr>
        <w:t>主要原因为2023年有新进教师17人。</w:t>
      </w:r>
    </w:p>
    <w:p>
      <w:pPr>
        <w:autoSpaceDE w:val="0"/>
        <w:autoSpaceDN w:val="0"/>
        <w:adjustRightInd w:val="0"/>
        <w:spacing w:line="586" w:lineRule="exact"/>
        <w:ind w:firstLine="640" w:firstLineChars="200"/>
        <w:rPr>
          <w:rFonts w:hint="default" w:ascii="仿宋_GB2312" w:hAnsi="黑体" w:eastAsia="仿宋_GB2312" w:cs="Times New Roman"/>
          <w:kern w:val="2"/>
          <w:sz w:val="32"/>
          <w:szCs w:val="32"/>
          <w:lang w:val="en-US" w:eastAsia="zh-CN" w:bidi="ar-SA"/>
        </w:rPr>
      </w:pPr>
      <w:r>
        <w:rPr>
          <w:rFonts w:hint="default" w:ascii="仿宋_GB2312" w:hAnsi="黑体" w:eastAsia="仿宋_GB2312" w:cs="Times New Roman"/>
          <w:kern w:val="2"/>
          <w:sz w:val="32"/>
          <w:szCs w:val="32"/>
          <w:lang w:val="en-US" w:eastAsia="zh-CN" w:bidi="ar-SA"/>
        </w:rPr>
        <w:t>资本性支出（基本建设）</w:t>
      </w:r>
      <w:r>
        <w:rPr>
          <w:rFonts w:hint="eastAsia" w:ascii="仿宋_GB2312" w:hAnsi="黑体" w:eastAsia="仿宋_GB2312" w:cs="Times New Roman"/>
          <w:kern w:val="2"/>
          <w:sz w:val="32"/>
          <w:szCs w:val="32"/>
          <w:lang w:val="en-US" w:eastAsia="zh-CN" w:bidi="ar-SA"/>
        </w:rPr>
        <w:t>支出预算20万元，占</w:t>
      </w:r>
      <w:r>
        <w:rPr>
          <w:rFonts w:hint="default" w:ascii="仿宋_GB2312" w:hAnsi="黑体" w:eastAsia="仿宋_GB2312" w:cs="Times New Roman"/>
          <w:kern w:val="2"/>
          <w:sz w:val="32"/>
          <w:szCs w:val="32"/>
          <w:lang w:val="en-US" w:eastAsia="zh-CN" w:bidi="ar-SA"/>
        </w:rPr>
        <w:t>项目</w:t>
      </w:r>
      <w:r>
        <w:rPr>
          <w:rFonts w:hint="eastAsia" w:ascii="仿宋_GB2312" w:hAnsi="黑体" w:eastAsia="仿宋_GB2312" w:cs="Times New Roman"/>
          <w:kern w:val="2"/>
          <w:sz w:val="32"/>
          <w:szCs w:val="32"/>
          <w:lang w:val="en-US" w:eastAsia="zh-CN" w:bidi="ar-SA"/>
        </w:rPr>
        <w:t>支出预算</w:t>
      </w:r>
      <w:r>
        <w:rPr>
          <w:rFonts w:hint="default" w:ascii="仿宋_GB2312" w:hAnsi="黑体" w:eastAsia="仿宋_GB2312" w:cs="Times New Roman"/>
          <w:kern w:val="2"/>
          <w:sz w:val="32"/>
          <w:szCs w:val="32"/>
          <w:lang w:val="en-US" w:eastAsia="zh-CN" w:bidi="ar-SA"/>
        </w:rPr>
        <w:t>5.9</w:t>
      </w:r>
      <w:r>
        <w:rPr>
          <w:rFonts w:hint="eastAsia" w:ascii="仿宋_GB2312" w:hAnsi="黑体" w:eastAsia="仿宋_GB2312" w:cs="Times New Roman"/>
          <w:kern w:val="2"/>
          <w:sz w:val="32"/>
          <w:szCs w:val="32"/>
          <w:lang w:val="en-US" w:eastAsia="zh-CN" w:bidi="ar-SA"/>
        </w:rPr>
        <w:t>%，同比</w:t>
      </w:r>
      <w:r>
        <w:rPr>
          <w:rFonts w:hint="default" w:ascii="仿宋_GB2312" w:hAnsi="黑体" w:eastAsia="仿宋_GB2312" w:cs="Times New Roman"/>
          <w:kern w:val="2"/>
          <w:sz w:val="32"/>
          <w:szCs w:val="32"/>
          <w:lang w:val="en-US" w:eastAsia="zh-CN" w:bidi="ar-SA"/>
        </w:rPr>
        <w:t>增加20</w:t>
      </w:r>
      <w:r>
        <w:rPr>
          <w:rFonts w:hint="eastAsia" w:ascii="仿宋_GB2312" w:hAnsi="黑体" w:eastAsia="仿宋_GB2312" w:cs="Times New Roman"/>
          <w:kern w:val="2"/>
          <w:sz w:val="32"/>
          <w:szCs w:val="32"/>
          <w:lang w:val="en-US" w:eastAsia="zh-CN" w:bidi="ar-SA"/>
        </w:rPr>
        <w:t>万元，</w:t>
      </w:r>
      <w:r>
        <w:rPr>
          <w:rFonts w:hint="default" w:ascii="仿宋_GB2312" w:hAnsi="黑体" w:eastAsia="仿宋_GB2312" w:cs="Times New Roman"/>
          <w:kern w:val="2"/>
          <w:sz w:val="32"/>
          <w:szCs w:val="32"/>
          <w:lang w:val="en-US" w:eastAsia="zh-CN" w:bidi="ar-SA"/>
        </w:rPr>
        <w:t>增加100</w:t>
      </w:r>
      <w:r>
        <w:rPr>
          <w:rFonts w:hint="eastAsia" w:ascii="仿宋_GB2312" w:hAnsi="黑体" w:eastAsia="仿宋_GB2312" w:cs="Times New Roman"/>
          <w:kern w:val="2"/>
          <w:sz w:val="32"/>
          <w:szCs w:val="32"/>
          <w:lang w:val="en-US" w:eastAsia="zh-CN" w:bidi="ar-SA"/>
        </w:rPr>
        <w:t>%。主要原因为学生数量增加需完善校园设备设施。</w:t>
      </w:r>
    </w:p>
    <w:p>
      <w:pPr>
        <w:autoSpaceDE w:val="0"/>
        <w:autoSpaceDN w:val="0"/>
        <w:adjustRightInd w:val="0"/>
        <w:spacing w:line="586" w:lineRule="exact"/>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资本性支出预算</w:t>
      </w:r>
      <w:r>
        <w:rPr>
          <w:rFonts w:hint="default" w:ascii="仿宋_GB2312" w:hAnsi="黑体" w:eastAsia="仿宋_GB2312" w:cs="Times New Roman"/>
          <w:kern w:val="2"/>
          <w:sz w:val="32"/>
          <w:szCs w:val="32"/>
          <w:lang w:val="en-US" w:eastAsia="zh-CN" w:bidi="ar-SA"/>
        </w:rPr>
        <w:t>106.5</w:t>
      </w:r>
      <w:r>
        <w:rPr>
          <w:rFonts w:hint="eastAsia" w:ascii="仿宋_GB2312" w:hAnsi="黑体" w:eastAsia="仿宋_GB2312" w:cs="Times New Roman"/>
          <w:kern w:val="2"/>
          <w:sz w:val="32"/>
          <w:szCs w:val="32"/>
          <w:lang w:val="en-US" w:eastAsia="zh-CN" w:bidi="ar-SA"/>
        </w:rPr>
        <w:t>万元，占项目支出预算</w:t>
      </w:r>
      <w:r>
        <w:rPr>
          <w:rFonts w:hint="default" w:ascii="仿宋_GB2312" w:hAnsi="黑体" w:eastAsia="仿宋_GB2312" w:cs="Times New Roman"/>
          <w:kern w:val="2"/>
          <w:sz w:val="32"/>
          <w:szCs w:val="32"/>
          <w:lang w:val="en-US" w:eastAsia="zh-CN" w:bidi="ar-SA"/>
        </w:rPr>
        <w:t>31.40</w:t>
      </w:r>
      <w:r>
        <w:rPr>
          <w:rFonts w:hint="eastAsia" w:ascii="仿宋_GB2312" w:hAnsi="黑体" w:eastAsia="仿宋_GB2312" w:cs="Times New Roman"/>
          <w:kern w:val="2"/>
          <w:sz w:val="32"/>
          <w:szCs w:val="32"/>
          <w:lang w:val="en-US" w:eastAsia="zh-CN" w:bidi="ar-SA"/>
        </w:rPr>
        <w:t>%，同比增加</w:t>
      </w:r>
      <w:r>
        <w:rPr>
          <w:rFonts w:hint="default" w:ascii="仿宋_GB2312" w:hAnsi="黑体" w:eastAsia="仿宋_GB2312" w:cs="Times New Roman"/>
          <w:kern w:val="2"/>
          <w:sz w:val="32"/>
          <w:szCs w:val="32"/>
          <w:lang w:val="en-US" w:eastAsia="zh-CN" w:bidi="ar-SA"/>
        </w:rPr>
        <w:t>106.5</w:t>
      </w:r>
      <w:r>
        <w:rPr>
          <w:rFonts w:hint="eastAsia" w:ascii="仿宋_GB2312" w:hAnsi="黑体" w:eastAsia="仿宋_GB2312" w:cs="Times New Roman"/>
          <w:kern w:val="2"/>
          <w:sz w:val="32"/>
          <w:szCs w:val="32"/>
          <w:lang w:val="en-US" w:eastAsia="zh-CN" w:bidi="ar-SA"/>
        </w:rPr>
        <w:t>万元，增加100%。主要原因为学生数量增加需完善校园设备设施。</w:t>
      </w:r>
    </w:p>
    <w:p>
      <w:pPr>
        <w:autoSpaceDE w:val="0"/>
        <w:autoSpaceDN w:val="0"/>
        <w:adjustRightInd w:val="0"/>
        <w:spacing w:line="586" w:lineRule="exact"/>
        <w:ind w:firstLine="627" w:firstLineChars="196"/>
        <w:rPr>
          <w:rFonts w:hint="default"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商品和服务支出预算</w:t>
      </w:r>
      <w:r>
        <w:rPr>
          <w:rFonts w:hint="default" w:ascii="仿宋_GB2312" w:hAnsi="黑体" w:eastAsia="仿宋_GB2312" w:cs="Times New Roman"/>
          <w:kern w:val="2"/>
          <w:sz w:val="32"/>
          <w:szCs w:val="32"/>
          <w:lang w:val="en-US" w:eastAsia="zh-CN" w:bidi="ar-SA"/>
        </w:rPr>
        <w:t>173.66</w:t>
      </w:r>
      <w:r>
        <w:rPr>
          <w:rFonts w:hint="eastAsia" w:ascii="仿宋_GB2312" w:hAnsi="黑体" w:eastAsia="仿宋_GB2312" w:cs="Times New Roman"/>
          <w:kern w:val="2"/>
          <w:sz w:val="32"/>
          <w:szCs w:val="32"/>
          <w:lang w:val="en-US" w:eastAsia="zh-CN" w:bidi="ar-SA"/>
        </w:rPr>
        <w:t>万元，占</w:t>
      </w:r>
      <w:r>
        <w:rPr>
          <w:rFonts w:hint="default" w:ascii="仿宋_GB2312" w:hAnsi="黑体" w:eastAsia="仿宋_GB2312" w:cs="Times New Roman"/>
          <w:kern w:val="2"/>
          <w:sz w:val="32"/>
          <w:szCs w:val="32"/>
          <w:lang w:val="en-US" w:eastAsia="zh-CN" w:bidi="ar-SA"/>
        </w:rPr>
        <w:t>项目</w:t>
      </w:r>
      <w:r>
        <w:rPr>
          <w:rFonts w:hint="eastAsia" w:ascii="仿宋_GB2312" w:hAnsi="黑体" w:eastAsia="仿宋_GB2312" w:cs="Times New Roman"/>
          <w:kern w:val="2"/>
          <w:sz w:val="32"/>
          <w:szCs w:val="32"/>
          <w:lang w:val="en-US" w:eastAsia="zh-CN" w:bidi="ar-SA"/>
        </w:rPr>
        <w:t>支出预算</w:t>
      </w:r>
      <w:r>
        <w:rPr>
          <w:rFonts w:hint="default" w:ascii="仿宋_GB2312" w:hAnsi="黑体" w:eastAsia="仿宋_GB2312" w:cs="Times New Roman"/>
          <w:kern w:val="2"/>
          <w:sz w:val="32"/>
          <w:szCs w:val="32"/>
          <w:lang w:val="en-US" w:eastAsia="zh-CN" w:bidi="ar-SA"/>
        </w:rPr>
        <w:t>51.21</w:t>
      </w:r>
      <w:r>
        <w:rPr>
          <w:rFonts w:hint="eastAsia" w:ascii="仿宋_GB2312" w:hAnsi="黑体" w:eastAsia="仿宋_GB2312" w:cs="Times New Roman"/>
          <w:kern w:val="2"/>
          <w:sz w:val="32"/>
          <w:szCs w:val="32"/>
          <w:lang w:val="en-US" w:eastAsia="zh-CN" w:bidi="ar-SA"/>
        </w:rPr>
        <w:t>%，同比</w:t>
      </w:r>
      <w:r>
        <w:rPr>
          <w:rFonts w:hint="default" w:ascii="仿宋_GB2312" w:hAnsi="黑体" w:eastAsia="仿宋_GB2312" w:cs="Times New Roman"/>
          <w:kern w:val="2"/>
          <w:sz w:val="32"/>
          <w:szCs w:val="32"/>
          <w:lang w:val="en-US" w:eastAsia="zh-CN" w:bidi="ar-SA"/>
        </w:rPr>
        <w:t>下降5.67</w:t>
      </w:r>
      <w:r>
        <w:rPr>
          <w:rFonts w:hint="eastAsia" w:ascii="仿宋_GB2312" w:hAnsi="黑体" w:eastAsia="仿宋_GB2312" w:cs="Times New Roman"/>
          <w:kern w:val="2"/>
          <w:sz w:val="32"/>
          <w:szCs w:val="32"/>
          <w:lang w:val="en-US" w:eastAsia="zh-CN" w:bidi="ar-SA"/>
        </w:rPr>
        <w:t>万元，</w:t>
      </w:r>
      <w:r>
        <w:rPr>
          <w:rFonts w:hint="default" w:ascii="仿宋_GB2312" w:hAnsi="黑体" w:eastAsia="仿宋_GB2312" w:cs="Times New Roman"/>
          <w:kern w:val="2"/>
          <w:sz w:val="32"/>
          <w:szCs w:val="32"/>
          <w:lang w:val="en-US" w:eastAsia="zh-CN" w:bidi="ar-SA"/>
        </w:rPr>
        <w:t>减少3.16</w:t>
      </w:r>
      <w:r>
        <w:rPr>
          <w:rFonts w:hint="eastAsia" w:ascii="仿宋_GB2312" w:hAnsi="黑体" w:eastAsia="仿宋_GB2312" w:cs="Times New Roman"/>
          <w:kern w:val="2"/>
          <w:sz w:val="32"/>
          <w:szCs w:val="32"/>
          <w:lang w:val="en-US" w:eastAsia="zh-CN" w:bidi="ar-SA"/>
        </w:rPr>
        <w:t>％。</w:t>
      </w:r>
      <w:r>
        <w:rPr>
          <w:rFonts w:hint="default" w:ascii="仿宋_GB2312" w:hAnsi="黑体" w:eastAsia="仿宋_GB2312" w:cs="Times New Roman"/>
          <w:kern w:val="2"/>
          <w:sz w:val="32"/>
          <w:szCs w:val="32"/>
          <w:lang w:val="en-US" w:eastAsia="zh-CN" w:bidi="ar-SA"/>
        </w:rPr>
        <w:t>主要原因为按照财政指示缩减。</w:t>
      </w:r>
    </w:p>
    <w:p>
      <w:pPr>
        <w:numPr>
          <w:ilvl w:val="0"/>
          <w:numId w:val="1"/>
        </w:numPr>
        <w:autoSpaceDE w:val="0"/>
        <w:autoSpaceDN w:val="0"/>
        <w:adjustRightInd w:val="0"/>
        <w:spacing w:line="586" w:lineRule="exact"/>
        <w:ind w:left="0" w:leftChars="0" w:firstLine="627" w:firstLineChars="196"/>
        <w:rPr>
          <w:rFonts w:hAnsi="黑体" w:eastAsia="黑体"/>
          <w:sz w:val="32"/>
          <w:szCs w:val="32"/>
        </w:rPr>
      </w:pPr>
      <w:r>
        <w:rPr>
          <w:rFonts w:hAnsi="黑体" w:eastAsia="黑体"/>
          <w:sz w:val="32"/>
          <w:szCs w:val="32"/>
        </w:rPr>
        <w:t>财政拨款收支预算</w:t>
      </w:r>
      <w:r>
        <w:rPr>
          <w:rFonts w:hint="eastAsia" w:hAnsi="黑体" w:eastAsia="黑体"/>
          <w:sz w:val="32"/>
          <w:szCs w:val="32"/>
        </w:rPr>
        <w:t>总体</w:t>
      </w:r>
      <w:r>
        <w:rPr>
          <w:rFonts w:hAnsi="黑体" w:eastAsia="黑体"/>
          <w:sz w:val="32"/>
          <w:szCs w:val="32"/>
        </w:rPr>
        <w:t>情况说明</w:t>
      </w:r>
    </w:p>
    <w:p>
      <w:pPr>
        <w:pStyle w:val="2"/>
        <w:adjustRightInd w:val="0"/>
        <w:snapToGrid w:val="0"/>
        <w:spacing w:line="360" w:lineRule="auto"/>
        <w:ind w:left="237" w:leftChars="113"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2023年财政拨款收入预算1735.93万元，同比增加 406.21万元，同比增长30.55％</w:t>
      </w:r>
      <w:r>
        <w:rPr>
          <w:rFonts w:hint="default" w:ascii="仿宋_GB2312" w:hAnsi="黑体" w:eastAsia="仿宋_GB2312" w:cs="Times New Roman"/>
          <w:kern w:val="2"/>
          <w:sz w:val="32"/>
          <w:szCs w:val="32"/>
          <w:lang w:val="en-US" w:eastAsia="zh-CN" w:bidi="ar-SA"/>
        </w:rPr>
        <w:t>。收入</w:t>
      </w:r>
      <w:r>
        <w:rPr>
          <w:rFonts w:hint="eastAsia" w:ascii="仿宋_GB2312" w:hAnsi="黑体" w:eastAsia="仿宋_GB2312" w:cs="Times New Roman"/>
          <w:kern w:val="2"/>
          <w:sz w:val="32"/>
          <w:szCs w:val="32"/>
          <w:lang w:val="en-US" w:eastAsia="zh-CN" w:bidi="ar-SA"/>
        </w:rPr>
        <w:t>其中：</w:t>
      </w:r>
    </w:p>
    <w:p>
      <w:pPr>
        <w:pStyle w:val="2"/>
        <w:numPr>
          <w:ilvl w:val="0"/>
          <w:numId w:val="3"/>
        </w:numPr>
        <w:adjustRightInd w:val="0"/>
        <w:snapToGrid w:val="0"/>
        <w:spacing w:line="360" w:lineRule="auto"/>
        <w:ind w:left="200" w:leftChars="0" w:firstLine="640" w:firstLineChars="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一般公共预算收入1616.62万元，同比增加286.9万元，增长21.58％。</w:t>
      </w:r>
    </w:p>
    <w:p>
      <w:pPr>
        <w:pStyle w:val="2"/>
        <w:numPr>
          <w:ilvl w:val="0"/>
          <w:numId w:val="3"/>
        </w:numPr>
        <w:adjustRightInd w:val="0"/>
        <w:snapToGrid w:val="0"/>
        <w:spacing w:line="360" w:lineRule="auto"/>
        <w:ind w:left="200" w:leftChars="0" w:firstLine="640" w:firstLineChars="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2023年政府性基金预算收入54.81万元，同比增加54.81万元，增长100％。</w:t>
      </w:r>
    </w:p>
    <w:p>
      <w:pPr>
        <w:pStyle w:val="2"/>
        <w:numPr>
          <w:ilvl w:val="0"/>
          <w:numId w:val="3"/>
        </w:numPr>
        <w:adjustRightInd w:val="0"/>
        <w:snapToGrid w:val="0"/>
        <w:spacing w:line="360" w:lineRule="auto"/>
        <w:ind w:left="200" w:leftChars="0" w:firstLine="640" w:firstLineChars="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上年结转结余65.40万元，同比增加65.40万元，增长100％。</w:t>
      </w:r>
    </w:p>
    <w:p>
      <w:pPr>
        <w:pStyle w:val="2"/>
        <w:adjustRightInd w:val="0"/>
        <w:snapToGrid w:val="0"/>
        <w:spacing w:line="360" w:lineRule="auto"/>
        <w:ind w:left="237" w:leftChars="113" w:firstLine="640" w:firstLineChars="200"/>
        <w:rPr>
          <w:rFonts w:hint="default"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一般公共预算收入增加原因：2023年度学校有新进教师且新增一个年级七个班学生</w:t>
      </w:r>
      <w:r>
        <w:rPr>
          <w:rFonts w:hint="default" w:ascii="仿宋_GB2312" w:hAnsi="黑体" w:eastAsia="仿宋_GB2312" w:cs="Times New Roman"/>
          <w:kern w:val="2"/>
          <w:sz w:val="32"/>
          <w:szCs w:val="32"/>
          <w:lang w:val="en-US" w:eastAsia="zh-CN" w:bidi="ar-SA"/>
        </w:rPr>
        <w:t>。</w:t>
      </w:r>
    </w:p>
    <w:p>
      <w:pPr>
        <w:pStyle w:val="2"/>
        <w:adjustRightInd w:val="0"/>
        <w:snapToGrid w:val="0"/>
        <w:spacing w:line="360" w:lineRule="auto"/>
        <w:ind w:left="237" w:leftChars="113"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政府性基金预算收入增加原因：按照财政指示合理分配预算，从而增加政府性基金预算收入。</w:t>
      </w:r>
    </w:p>
    <w:p>
      <w:pPr>
        <w:pStyle w:val="2"/>
        <w:adjustRightInd w:val="0"/>
        <w:snapToGrid w:val="0"/>
        <w:spacing w:line="360" w:lineRule="auto"/>
        <w:ind w:left="237" w:leftChars="113" w:firstLine="640" w:firstLineChars="200"/>
        <w:rPr>
          <w:rFonts w:hint="eastAsia" w:ascii="仿宋_GB2312" w:hAnsi="黑体" w:eastAsia="仿宋_GB2312" w:cs="Times New Roman"/>
          <w:kern w:val="2"/>
          <w:sz w:val="32"/>
          <w:szCs w:val="32"/>
          <w:lang w:val="en-US" w:eastAsia="zh-CN" w:bidi="ar-SA"/>
        </w:rPr>
      </w:pPr>
      <w:r>
        <w:rPr>
          <w:rFonts w:hint="default" w:ascii="仿宋_GB2312" w:hAnsi="黑体" w:eastAsia="仿宋_GB2312" w:cs="Times New Roman"/>
          <w:kern w:val="2"/>
          <w:sz w:val="32"/>
          <w:szCs w:val="32"/>
          <w:lang w:val="en-US" w:eastAsia="zh-CN" w:bidi="ar-SA"/>
        </w:rPr>
        <w:t>上年结转结余增加原因：</w:t>
      </w:r>
      <w:r>
        <w:rPr>
          <w:rFonts w:hint="eastAsia" w:ascii="仿宋_GB2312" w:hAnsi="黑体" w:eastAsia="仿宋_GB2312" w:cs="Times New Roman"/>
          <w:kern w:val="2"/>
          <w:sz w:val="32"/>
          <w:szCs w:val="32"/>
          <w:lang w:val="en-US" w:eastAsia="zh-CN" w:bidi="ar-SA"/>
        </w:rPr>
        <w:t>按照财政指示</w:t>
      </w:r>
      <w:r>
        <w:rPr>
          <w:rFonts w:hint="default" w:ascii="仿宋_GB2312" w:hAnsi="黑体" w:eastAsia="仿宋_GB2312" w:cs="Times New Roman"/>
          <w:kern w:val="2"/>
          <w:sz w:val="32"/>
          <w:szCs w:val="32"/>
          <w:lang w:val="en-US" w:eastAsia="zh-CN" w:bidi="ar-SA"/>
        </w:rPr>
        <w:t>对上年</w:t>
      </w:r>
      <w:r>
        <w:rPr>
          <w:rFonts w:hint="eastAsia" w:ascii="仿宋_GB2312" w:hAnsi="黑体" w:eastAsia="仿宋_GB2312" w:cs="Times New Roman"/>
          <w:kern w:val="2"/>
          <w:sz w:val="32"/>
          <w:szCs w:val="32"/>
          <w:lang w:val="en-US" w:eastAsia="zh-CN" w:bidi="ar-SA"/>
        </w:rPr>
        <w:t>进行结转。</w:t>
      </w:r>
    </w:p>
    <w:p>
      <w:pPr>
        <w:autoSpaceDE w:val="0"/>
        <w:autoSpaceDN w:val="0"/>
        <w:adjustRightInd w:val="0"/>
        <w:spacing w:line="586" w:lineRule="exact"/>
        <w:ind w:firstLine="627" w:firstLineChars="196"/>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财政拨款支出情况说明</w:t>
      </w:r>
    </w:p>
    <w:p>
      <w:pPr>
        <w:pStyle w:val="2"/>
        <w:adjustRightInd w:val="0"/>
        <w:snapToGrid w:val="0"/>
        <w:spacing w:line="360" w:lineRule="auto"/>
        <w:ind w:left="237" w:leftChars="113"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2023年财政拨款支出预算1735.93万元，同比增加 406.21万元，同比增长30.55％。支出预算其中：</w:t>
      </w:r>
    </w:p>
    <w:p>
      <w:pPr>
        <w:pStyle w:val="2"/>
        <w:adjustRightInd w:val="0"/>
        <w:snapToGrid w:val="0"/>
        <w:spacing w:line="360" w:lineRule="auto"/>
        <w:ind w:firstLine="320" w:firstLineChars="1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（1）一般公共预算</w:t>
      </w:r>
      <w:r>
        <w:rPr>
          <w:rFonts w:hint="default" w:ascii="仿宋_GB2312" w:hAnsi="黑体" w:eastAsia="仿宋_GB2312" w:cs="Times New Roman"/>
          <w:kern w:val="2"/>
          <w:sz w:val="32"/>
          <w:szCs w:val="32"/>
          <w:lang w:val="en-US" w:eastAsia="zh-CN" w:bidi="ar-SA"/>
        </w:rPr>
        <w:t>支出</w:t>
      </w:r>
      <w:r>
        <w:rPr>
          <w:rFonts w:hint="eastAsia" w:ascii="仿宋_GB2312" w:hAnsi="黑体" w:eastAsia="仿宋_GB2312" w:cs="Times New Roman"/>
          <w:kern w:val="2"/>
          <w:sz w:val="32"/>
          <w:szCs w:val="32"/>
          <w:lang w:val="en-US" w:eastAsia="zh-CN" w:bidi="ar-SA"/>
        </w:rPr>
        <w:t>1616.62万元，同比增加286.9万元，增长21.58％。</w:t>
      </w:r>
    </w:p>
    <w:p>
      <w:pPr>
        <w:pStyle w:val="2"/>
        <w:numPr>
          <w:ilvl w:val="0"/>
          <w:numId w:val="4"/>
        </w:numPr>
        <w:adjustRightInd w:val="0"/>
        <w:snapToGrid w:val="0"/>
        <w:spacing w:line="360" w:lineRule="auto"/>
        <w:ind w:firstLine="320" w:firstLineChars="1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政府性基金预算</w:t>
      </w:r>
      <w:r>
        <w:rPr>
          <w:rFonts w:hint="default" w:ascii="仿宋_GB2312" w:hAnsi="黑体" w:eastAsia="仿宋_GB2312" w:cs="Times New Roman"/>
          <w:kern w:val="2"/>
          <w:sz w:val="32"/>
          <w:szCs w:val="32"/>
          <w:lang w:val="en-US" w:eastAsia="zh-CN" w:bidi="ar-SA"/>
        </w:rPr>
        <w:t>支出</w:t>
      </w:r>
      <w:r>
        <w:rPr>
          <w:rFonts w:hint="eastAsia" w:ascii="仿宋_GB2312" w:hAnsi="黑体" w:eastAsia="仿宋_GB2312" w:cs="Times New Roman"/>
          <w:kern w:val="2"/>
          <w:sz w:val="32"/>
          <w:szCs w:val="32"/>
          <w:lang w:val="en-US" w:eastAsia="zh-CN" w:bidi="ar-SA"/>
        </w:rPr>
        <w:t>54.81万元，同比增加54.81万元，增长100％。</w:t>
      </w:r>
    </w:p>
    <w:p>
      <w:pPr>
        <w:pStyle w:val="2"/>
        <w:numPr>
          <w:ilvl w:val="0"/>
          <w:numId w:val="0"/>
        </w:numPr>
        <w:adjustRightInd w:val="0"/>
        <w:snapToGrid w:val="0"/>
        <w:spacing w:line="360" w:lineRule="auto"/>
        <w:ind w:firstLine="320" w:firstLineChars="1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（3）上年结转结余65.40万元，同比增加65.40万元，增长100％。</w:t>
      </w:r>
    </w:p>
    <w:p>
      <w:pPr>
        <w:autoSpaceDE w:val="0"/>
        <w:autoSpaceDN w:val="0"/>
        <w:adjustRightInd w:val="0"/>
        <w:spacing w:line="586" w:lineRule="exact"/>
        <w:ind w:firstLine="627" w:firstLineChars="196"/>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支出增长的主要原因与收入增长的主要原因相同。</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五、一般公共预算支出情况说明</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（一）总体情况说明</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2023年一般公共预算支出1616.62万元，同比增加286.9万元，增长21.58％。</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按支出功能分类科目划分</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1</w:t>
      </w:r>
      <w:r>
        <w:rPr>
          <w:rFonts w:hint="eastAsia" w:ascii="仿宋_GB2312" w:hAnsi="黑体" w:eastAsia="仿宋_GB2312"/>
          <w:sz w:val="32"/>
          <w:szCs w:val="32"/>
          <w:lang w:eastAsia="zh-CN"/>
        </w:rPr>
        <w:t>）小学教育类科目1602.36万元，占支出总预算99.12％，同比增加286.9万元，增长21.8％。主要原因：2023年度学校有新进教师且新增一个年级七个班学生。</w:t>
      </w:r>
    </w:p>
    <w:p>
      <w:pPr>
        <w:autoSpaceDE w:val="0"/>
        <w:autoSpaceDN w:val="0"/>
        <w:adjustRightInd w:val="0"/>
        <w:ind w:firstLine="640" w:firstLineChars="200"/>
        <w:jc w:val="left"/>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2</w:t>
      </w:r>
      <w:r>
        <w:rPr>
          <w:rFonts w:hint="eastAsia" w:ascii="仿宋_GB2312" w:hAnsi="黑体" w:eastAsia="仿宋_GB2312"/>
          <w:sz w:val="32"/>
          <w:szCs w:val="32"/>
          <w:lang w:eastAsia="zh-CN"/>
        </w:rPr>
        <w:t>）事业单位离退休类科目14.26万元，占支出总预算0.88％，同比无变化。</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（二）按支出结构划分，分为基本支出预算和项目支出预算。</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（1）基本支出预算</w:t>
      </w:r>
    </w:p>
    <w:p>
      <w:pPr>
        <w:autoSpaceDE w:val="0"/>
        <w:autoSpaceDN w:val="0"/>
        <w:adjustRightInd w:val="0"/>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基本支出预算1396.79万元，占支出总预算80.46％，同比增加270.22万元，增长23.99％。其中：</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工资福利支出预算</w:t>
      </w:r>
      <w:r>
        <w:rPr>
          <w:rFonts w:hint="eastAsia" w:ascii="仿宋_GB2312" w:hAnsi="黑体" w:eastAsia="仿宋_GB2312"/>
          <w:sz w:val="32"/>
          <w:szCs w:val="32"/>
          <w:lang w:val="en-US" w:eastAsia="zh-CN"/>
        </w:rPr>
        <w:t>1265.62万</w:t>
      </w:r>
      <w:r>
        <w:rPr>
          <w:rFonts w:hint="eastAsia" w:ascii="仿宋_GB2312" w:hAnsi="黑体" w:eastAsia="仿宋_GB2312"/>
          <w:sz w:val="32"/>
          <w:szCs w:val="32"/>
          <w:lang w:eastAsia="zh-CN"/>
        </w:rPr>
        <w:t>元，占基本支出预算</w:t>
      </w:r>
      <w:r>
        <w:rPr>
          <w:rFonts w:hint="eastAsia" w:ascii="仿宋_GB2312" w:hAnsi="黑体" w:eastAsia="仿宋_GB2312"/>
          <w:sz w:val="32"/>
          <w:szCs w:val="32"/>
          <w:lang w:val="en-US" w:eastAsia="zh-CN"/>
        </w:rPr>
        <w:t>90.61</w:t>
      </w:r>
      <w:r>
        <w:rPr>
          <w:rFonts w:hint="eastAsia" w:ascii="仿宋_GB2312" w:hAnsi="黑体" w:eastAsia="仿宋_GB2312"/>
          <w:sz w:val="32"/>
          <w:szCs w:val="32"/>
          <w:lang w:eastAsia="zh-CN"/>
        </w:rPr>
        <w:t>%，同比增加</w:t>
      </w:r>
      <w:r>
        <w:rPr>
          <w:rFonts w:hint="eastAsia" w:ascii="仿宋_GB2312" w:hAnsi="黑体" w:eastAsia="仿宋_GB2312"/>
          <w:sz w:val="32"/>
          <w:szCs w:val="32"/>
          <w:lang w:val="en-US" w:eastAsia="zh-CN"/>
        </w:rPr>
        <w:t>224.35</w:t>
      </w:r>
      <w:r>
        <w:rPr>
          <w:rFonts w:hint="eastAsia" w:ascii="仿宋_GB2312" w:hAnsi="黑体" w:eastAsia="仿宋_GB2312"/>
          <w:sz w:val="32"/>
          <w:szCs w:val="32"/>
          <w:lang w:eastAsia="zh-CN"/>
        </w:rPr>
        <w:t>万元，增长</w:t>
      </w:r>
      <w:r>
        <w:rPr>
          <w:rFonts w:hint="eastAsia" w:ascii="仿宋_GB2312" w:hAnsi="黑体" w:eastAsia="仿宋_GB2312"/>
          <w:sz w:val="32"/>
          <w:szCs w:val="32"/>
          <w:lang w:val="en-US" w:eastAsia="zh-CN"/>
        </w:rPr>
        <w:t>21.54</w:t>
      </w:r>
      <w:r>
        <w:rPr>
          <w:rFonts w:hint="eastAsia" w:ascii="仿宋_GB2312" w:hAnsi="黑体" w:eastAsia="仿宋_GB2312"/>
          <w:sz w:val="32"/>
          <w:szCs w:val="32"/>
          <w:lang w:eastAsia="zh-CN"/>
        </w:rPr>
        <w:t>%。</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对个人和家庭的补助支出预算</w:t>
      </w:r>
      <w:r>
        <w:rPr>
          <w:rFonts w:hint="eastAsia" w:ascii="仿宋_GB2312" w:hAnsi="黑体" w:eastAsia="仿宋_GB2312"/>
          <w:sz w:val="32"/>
          <w:szCs w:val="32"/>
          <w:lang w:val="en-US" w:eastAsia="zh-CN"/>
        </w:rPr>
        <w:t>20.16</w:t>
      </w:r>
      <w:r>
        <w:rPr>
          <w:rFonts w:hint="eastAsia" w:ascii="仿宋_GB2312" w:hAnsi="黑体" w:eastAsia="仿宋_GB2312"/>
          <w:sz w:val="32"/>
          <w:szCs w:val="32"/>
          <w:lang w:eastAsia="zh-CN"/>
        </w:rPr>
        <w:t>万元，占基本支出预算</w:t>
      </w:r>
      <w:r>
        <w:rPr>
          <w:rFonts w:hint="eastAsia" w:ascii="仿宋_GB2312" w:hAnsi="黑体" w:eastAsia="仿宋_GB2312"/>
          <w:sz w:val="32"/>
          <w:szCs w:val="32"/>
          <w:lang w:val="en-US" w:eastAsia="zh-CN"/>
        </w:rPr>
        <w:t>1.44</w:t>
      </w:r>
      <w:r>
        <w:rPr>
          <w:rFonts w:hint="eastAsia" w:ascii="仿宋_GB2312" w:hAnsi="黑体" w:eastAsia="仿宋_GB2312"/>
          <w:sz w:val="32"/>
          <w:szCs w:val="32"/>
          <w:lang w:eastAsia="zh-CN"/>
        </w:rPr>
        <w:t>%，同比减少</w:t>
      </w:r>
      <w:r>
        <w:rPr>
          <w:rFonts w:hint="eastAsia" w:ascii="仿宋_GB2312" w:hAnsi="黑体" w:eastAsia="仿宋_GB2312"/>
          <w:sz w:val="32"/>
          <w:szCs w:val="32"/>
          <w:lang w:val="en-US" w:eastAsia="zh-CN"/>
        </w:rPr>
        <w:t>0.7</w:t>
      </w:r>
      <w:r>
        <w:rPr>
          <w:rFonts w:hint="eastAsia" w:ascii="仿宋_GB2312" w:hAnsi="黑体" w:eastAsia="仿宋_GB2312"/>
          <w:sz w:val="32"/>
          <w:szCs w:val="32"/>
          <w:lang w:eastAsia="zh-CN"/>
        </w:rPr>
        <w:t>万元，下降</w:t>
      </w:r>
      <w:r>
        <w:rPr>
          <w:rFonts w:hint="eastAsia" w:ascii="仿宋_GB2312" w:hAnsi="黑体" w:eastAsia="仿宋_GB2312"/>
          <w:sz w:val="32"/>
          <w:szCs w:val="32"/>
          <w:lang w:val="en-US" w:eastAsia="zh-CN"/>
        </w:rPr>
        <w:t>3.36</w:t>
      </w:r>
      <w:r>
        <w:rPr>
          <w:rFonts w:hint="eastAsia" w:ascii="仿宋_GB2312" w:hAnsi="黑体" w:eastAsia="仿宋_GB2312"/>
          <w:sz w:val="32"/>
          <w:szCs w:val="32"/>
          <w:lang w:eastAsia="zh-CN"/>
        </w:rPr>
        <w:t>%。</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商品和服务支出预算</w:t>
      </w:r>
      <w:r>
        <w:rPr>
          <w:rFonts w:hint="eastAsia" w:ascii="仿宋_GB2312" w:hAnsi="黑体" w:eastAsia="仿宋_GB2312"/>
          <w:sz w:val="32"/>
          <w:szCs w:val="32"/>
          <w:lang w:val="en-US" w:eastAsia="zh-CN"/>
        </w:rPr>
        <w:t>111.02</w:t>
      </w:r>
      <w:r>
        <w:rPr>
          <w:rFonts w:hint="eastAsia" w:ascii="仿宋_GB2312" w:hAnsi="黑体" w:eastAsia="仿宋_GB2312"/>
          <w:sz w:val="32"/>
          <w:szCs w:val="32"/>
          <w:lang w:eastAsia="zh-CN"/>
        </w:rPr>
        <w:t>万元，占基本支出预算</w:t>
      </w:r>
      <w:r>
        <w:rPr>
          <w:rFonts w:hint="eastAsia" w:ascii="仿宋_GB2312" w:hAnsi="黑体" w:eastAsia="仿宋_GB2312"/>
          <w:sz w:val="32"/>
          <w:szCs w:val="32"/>
          <w:lang w:val="en-US" w:eastAsia="zh-CN"/>
        </w:rPr>
        <w:t>7.95</w:t>
      </w:r>
      <w:r>
        <w:rPr>
          <w:rFonts w:hint="eastAsia" w:ascii="仿宋_GB2312" w:hAnsi="黑体" w:eastAsia="仿宋_GB2312"/>
          <w:sz w:val="32"/>
          <w:szCs w:val="32"/>
          <w:lang w:eastAsia="zh-CN"/>
        </w:rPr>
        <w:t>%，同比增加</w:t>
      </w:r>
      <w:r>
        <w:rPr>
          <w:rFonts w:hint="eastAsia" w:ascii="仿宋_GB2312" w:hAnsi="黑体" w:eastAsia="仿宋_GB2312"/>
          <w:sz w:val="32"/>
          <w:szCs w:val="32"/>
          <w:lang w:val="en-US" w:eastAsia="zh-CN"/>
        </w:rPr>
        <w:t>17.77</w:t>
      </w:r>
      <w:r>
        <w:rPr>
          <w:rFonts w:hint="eastAsia" w:ascii="仿宋_GB2312" w:hAnsi="黑体" w:eastAsia="仿宋_GB2312"/>
          <w:sz w:val="32"/>
          <w:szCs w:val="32"/>
          <w:lang w:eastAsia="zh-CN"/>
        </w:rPr>
        <w:t>万元，增长</w:t>
      </w:r>
      <w:r>
        <w:rPr>
          <w:rFonts w:hint="eastAsia" w:ascii="仿宋_GB2312" w:hAnsi="黑体" w:eastAsia="仿宋_GB2312"/>
          <w:sz w:val="32"/>
          <w:szCs w:val="32"/>
          <w:lang w:val="en-US" w:eastAsia="zh-CN"/>
        </w:rPr>
        <w:t>19.05</w:t>
      </w:r>
      <w:r>
        <w:rPr>
          <w:rFonts w:hint="eastAsia" w:ascii="仿宋_GB2312" w:hAnsi="黑体" w:eastAsia="仿宋_GB2312"/>
          <w:sz w:val="32"/>
          <w:szCs w:val="32"/>
          <w:lang w:eastAsia="zh-CN"/>
        </w:rPr>
        <w:t>％。</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支出增减原因，学校202</w:t>
      </w:r>
      <w:r>
        <w:rPr>
          <w:rFonts w:hint="eastAsia" w:ascii="仿宋_GB2312" w:hAnsi="黑体" w:eastAsia="仿宋_GB2312"/>
          <w:sz w:val="32"/>
          <w:szCs w:val="32"/>
          <w:lang w:val="en-US" w:eastAsia="zh-CN"/>
        </w:rPr>
        <w:t>3</w:t>
      </w:r>
      <w:r>
        <w:rPr>
          <w:rFonts w:hint="eastAsia" w:ascii="仿宋_GB2312" w:hAnsi="黑体" w:eastAsia="仿宋_GB2312"/>
          <w:sz w:val="32"/>
          <w:szCs w:val="32"/>
          <w:lang w:eastAsia="zh-CN"/>
        </w:rPr>
        <w:t>年有遗属人员成年，公用经费相应减少；在职在编人数增加，所以公用经费增加。</w:t>
      </w:r>
    </w:p>
    <w:p>
      <w:pPr>
        <w:pStyle w:val="2"/>
        <w:adjustRightInd w:val="0"/>
        <w:snapToGrid w:val="0"/>
        <w:spacing w:line="360" w:lineRule="auto"/>
        <w:ind w:left="237" w:leftChars="113"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2</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项目支出预算</w:t>
      </w:r>
    </w:p>
    <w:p>
      <w:pPr>
        <w:pStyle w:val="2"/>
        <w:adjustRightInd w:val="0"/>
        <w:snapToGrid w:val="0"/>
        <w:spacing w:line="360" w:lineRule="auto"/>
        <w:ind w:left="237" w:leftChars="113"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项目支出预算</w:t>
      </w:r>
      <w:r>
        <w:rPr>
          <w:rFonts w:hint="default" w:ascii="仿宋_GB2312" w:hAnsi="黑体" w:eastAsia="仿宋_GB2312" w:cs="Times New Roman"/>
          <w:kern w:val="2"/>
          <w:sz w:val="32"/>
          <w:szCs w:val="32"/>
          <w:lang w:val="en-US" w:eastAsia="zh-CN" w:bidi="ar-SA"/>
        </w:rPr>
        <w:t>339.14</w:t>
      </w:r>
      <w:r>
        <w:rPr>
          <w:rFonts w:hint="eastAsia" w:ascii="仿宋_GB2312" w:hAnsi="黑体" w:eastAsia="仿宋_GB2312" w:cs="Times New Roman"/>
          <w:kern w:val="2"/>
          <w:sz w:val="32"/>
          <w:szCs w:val="32"/>
          <w:lang w:val="en-US" w:eastAsia="zh-CN" w:bidi="ar-SA"/>
        </w:rPr>
        <w:t>万元，占支出总预算</w:t>
      </w:r>
      <w:r>
        <w:rPr>
          <w:rFonts w:hint="default" w:ascii="仿宋_GB2312" w:hAnsi="黑体" w:eastAsia="仿宋_GB2312" w:cs="Times New Roman"/>
          <w:kern w:val="2"/>
          <w:sz w:val="32"/>
          <w:szCs w:val="32"/>
          <w:lang w:val="en-US" w:eastAsia="zh-CN" w:bidi="ar-SA"/>
        </w:rPr>
        <w:t>19.54</w:t>
      </w:r>
      <w:r>
        <w:rPr>
          <w:rFonts w:hint="eastAsia" w:ascii="仿宋_GB2312" w:hAnsi="黑体" w:eastAsia="仿宋_GB2312" w:cs="Times New Roman"/>
          <w:kern w:val="2"/>
          <w:sz w:val="32"/>
          <w:szCs w:val="32"/>
          <w:lang w:val="en-US" w:eastAsia="zh-CN" w:bidi="ar-SA"/>
        </w:rPr>
        <w:t>％，同比增加</w:t>
      </w:r>
      <w:r>
        <w:rPr>
          <w:rFonts w:hint="default" w:ascii="仿宋_GB2312" w:hAnsi="黑体" w:eastAsia="仿宋_GB2312" w:cs="Times New Roman"/>
          <w:kern w:val="2"/>
          <w:sz w:val="32"/>
          <w:szCs w:val="32"/>
          <w:lang w:val="en-US" w:eastAsia="zh-CN" w:bidi="ar-SA"/>
        </w:rPr>
        <w:t>135.99</w:t>
      </w:r>
      <w:r>
        <w:rPr>
          <w:rFonts w:hint="eastAsia" w:ascii="仿宋_GB2312" w:hAnsi="黑体" w:eastAsia="仿宋_GB2312" w:cs="Times New Roman"/>
          <w:kern w:val="2"/>
          <w:sz w:val="32"/>
          <w:szCs w:val="32"/>
          <w:lang w:val="en-US" w:eastAsia="zh-CN" w:bidi="ar-SA"/>
        </w:rPr>
        <w:t>万元，增长</w:t>
      </w:r>
      <w:r>
        <w:rPr>
          <w:rFonts w:hint="default" w:ascii="仿宋_GB2312" w:hAnsi="黑体" w:eastAsia="仿宋_GB2312" w:cs="Times New Roman"/>
          <w:kern w:val="2"/>
          <w:sz w:val="32"/>
          <w:szCs w:val="32"/>
          <w:lang w:val="en-US" w:eastAsia="zh-CN" w:bidi="ar-SA"/>
        </w:rPr>
        <w:t>66.94</w:t>
      </w:r>
      <w:r>
        <w:rPr>
          <w:rFonts w:hint="eastAsia" w:ascii="仿宋_GB2312" w:hAnsi="黑体" w:eastAsia="仿宋_GB2312" w:cs="Times New Roman"/>
          <w:kern w:val="2"/>
          <w:sz w:val="32"/>
          <w:szCs w:val="32"/>
          <w:lang w:val="en-US" w:eastAsia="zh-CN" w:bidi="ar-SA"/>
        </w:rPr>
        <w:t>％。主要原因</w:t>
      </w:r>
      <w:r>
        <w:rPr>
          <w:rFonts w:hint="default" w:ascii="仿宋_GB2312" w:hAnsi="黑体" w:eastAsia="仿宋_GB2312" w:cs="Times New Roman"/>
          <w:kern w:val="2"/>
          <w:sz w:val="32"/>
          <w:szCs w:val="32"/>
          <w:lang w:val="en-US" w:eastAsia="zh-CN" w:bidi="ar-SA"/>
        </w:rPr>
        <w:t>为</w:t>
      </w:r>
      <w:r>
        <w:rPr>
          <w:rFonts w:hint="eastAsia" w:ascii="仿宋_GB2312" w:hAnsi="黑体" w:eastAsia="仿宋_GB2312" w:cs="Times New Roman"/>
          <w:kern w:val="2"/>
          <w:sz w:val="32"/>
          <w:szCs w:val="32"/>
          <w:lang w:val="en-US" w:eastAsia="zh-CN" w:bidi="ar-SA"/>
        </w:rPr>
        <w:t>学生数量增加需完善校园设备设施，环境美化，保障教学工作。</w:t>
      </w:r>
    </w:p>
    <w:p>
      <w:pPr>
        <w:autoSpaceDE w:val="0"/>
        <w:autoSpaceDN w:val="0"/>
        <w:adjustRightInd w:val="0"/>
        <w:spacing w:line="586" w:lineRule="exact"/>
        <w:ind w:firstLine="640" w:firstLineChars="200"/>
        <w:rPr>
          <w:rFonts w:hint="default"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工资福利支出预算</w:t>
      </w:r>
      <w:r>
        <w:rPr>
          <w:rFonts w:hint="default" w:ascii="仿宋_GB2312" w:hAnsi="黑体" w:eastAsia="仿宋_GB2312" w:cs="Times New Roman"/>
          <w:kern w:val="2"/>
          <w:sz w:val="32"/>
          <w:szCs w:val="32"/>
          <w:lang w:val="en-US" w:eastAsia="zh-CN" w:bidi="ar-SA"/>
        </w:rPr>
        <w:t>38.98</w:t>
      </w:r>
      <w:r>
        <w:rPr>
          <w:rFonts w:hint="eastAsia" w:ascii="仿宋_GB2312" w:hAnsi="黑体" w:eastAsia="仿宋_GB2312" w:cs="Times New Roman"/>
          <w:kern w:val="2"/>
          <w:sz w:val="32"/>
          <w:szCs w:val="32"/>
          <w:lang w:val="en-US" w:eastAsia="zh-CN" w:bidi="ar-SA"/>
        </w:rPr>
        <w:t>万元，占</w:t>
      </w:r>
      <w:r>
        <w:rPr>
          <w:rFonts w:hint="default" w:ascii="仿宋_GB2312" w:hAnsi="黑体" w:eastAsia="仿宋_GB2312" w:cs="Times New Roman"/>
          <w:kern w:val="2"/>
          <w:sz w:val="32"/>
          <w:szCs w:val="32"/>
          <w:lang w:val="en-US" w:eastAsia="zh-CN" w:bidi="ar-SA"/>
        </w:rPr>
        <w:t>项目</w:t>
      </w:r>
      <w:r>
        <w:rPr>
          <w:rFonts w:hint="eastAsia" w:ascii="仿宋_GB2312" w:hAnsi="黑体" w:eastAsia="仿宋_GB2312" w:cs="Times New Roman"/>
          <w:kern w:val="2"/>
          <w:sz w:val="32"/>
          <w:szCs w:val="32"/>
          <w:lang w:val="en-US" w:eastAsia="zh-CN" w:bidi="ar-SA"/>
        </w:rPr>
        <w:t>支出预算</w:t>
      </w:r>
      <w:r>
        <w:rPr>
          <w:rFonts w:hint="default" w:ascii="仿宋_GB2312" w:hAnsi="黑体" w:eastAsia="仿宋_GB2312" w:cs="Times New Roman"/>
          <w:kern w:val="2"/>
          <w:sz w:val="32"/>
          <w:szCs w:val="32"/>
          <w:lang w:val="en-US" w:eastAsia="zh-CN" w:bidi="ar-SA"/>
        </w:rPr>
        <w:t>11.49</w:t>
      </w:r>
      <w:r>
        <w:rPr>
          <w:rFonts w:hint="eastAsia" w:ascii="仿宋_GB2312" w:hAnsi="黑体" w:eastAsia="仿宋_GB2312" w:cs="Times New Roman"/>
          <w:kern w:val="2"/>
          <w:sz w:val="32"/>
          <w:szCs w:val="32"/>
          <w:lang w:val="en-US" w:eastAsia="zh-CN" w:bidi="ar-SA"/>
        </w:rPr>
        <w:t>%，同比增加</w:t>
      </w:r>
      <w:r>
        <w:rPr>
          <w:rFonts w:hint="default" w:ascii="仿宋_GB2312" w:hAnsi="黑体" w:eastAsia="仿宋_GB2312" w:cs="Times New Roman"/>
          <w:kern w:val="2"/>
          <w:sz w:val="32"/>
          <w:szCs w:val="32"/>
          <w:lang w:val="en-US" w:eastAsia="zh-CN" w:bidi="ar-SA"/>
        </w:rPr>
        <w:t>15.16</w:t>
      </w:r>
      <w:r>
        <w:rPr>
          <w:rFonts w:hint="eastAsia" w:ascii="仿宋_GB2312" w:hAnsi="黑体" w:eastAsia="仿宋_GB2312" w:cs="Times New Roman"/>
          <w:kern w:val="2"/>
          <w:sz w:val="32"/>
          <w:szCs w:val="32"/>
          <w:lang w:val="en-US" w:eastAsia="zh-CN" w:bidi="ar-SA"/>
        </w:rPr>
        <w:t>万元，增长</w:t>
      </w:r>
      <w:r>
        <w:rPr>
          <w:rFonts w:hint="default" w:ascii="仿宋_GB2312" w:hAnsi="黑体" w:eastAsia="仿宋_GB2312" w:cs="Times New Roman"/>
          <w:kern w:val="2"/>
          <w:sz w:val="32"/>
          <w:szCs w:val="32"/>
          <w:lang w:val="en-US" w:eastAsia="zh-CN" w:bidi="ar-SA"/>
        </w:rPr>
        <w:t>63.64</w:t>
      </w:r>
      <w:r>
        <w:rPr>
          <w:rFonts w:hint="eastAsia" w:ascii="仿宋_GB2312" w:hAnsi="黑体" w:eastAsia="仿宋_GB2312" w:cs="Times New Roman"/>
          <w:kern w:val="2"/>
          <w:sz w:val="32"/>
          <w:szCs w:val="32"/>
          <w:lang w:val="en-US" w:eastAsia="zh-CN" w:bidi="ar-SA"/>
        </w:rPr>
        <w:t>%。</w:t>
      </w:r>
      <w:r>
        <w:rPr>
          <w:rFonts w:hint="default" w:ascii="仿宋_GB2312" w:hAnsi="黑体" w:eastAsia="仿宋_GB2312" w:cs="Times New Roman"/>
          <w:kern w:val="2"/>
          <w:sz w:val="32"/>
          <w:szCs w:val="32"/>
          <w:lang w:val="en-US" w:eastAsia="zh-CN" w:bidi="ar-SA"/>
        </w:rPr>
        <w:t>主要原因为2023年有新进教师17人。</w:t>
      </w:r>
    </w:p>
    <w:p>
      <w:pPr>
        <w:autoSpaceDE w:val="0"/>
        <w:autoSpaceDN w:val="0"/>
        <w:adjustRightInd w:val="0"/>
        <w:spacing w:line="586" w:lineRule="exact"/>
        <w:ind w:firstLine="640" w:firstLineChars="200"/>
        <w:rPr>
          <w:rFonts w:hint="default" w:ascii="仿宋_GB2312" w:hAnsi="黑体" w:eastAsia="仿宋_GB2312" w:cs="Times New Roman"/>
          <w:kern w:val="2"/>
          <w:sz w:val="32"/>
          <w:szCs w:val="32"/>
          <w:lang w:val="en-US" w:eastAsia="zh-CN" w:bidi="ar-SA"/>
        </w:rPr>
      </w:pPr>
      <w:r>
        <w:rPr>
          <w:rFonts w:hint="default" w:ascii="仿宋_GB2312" w:hAnsi="黑体" w:eastAsia="仿宋_GB2312" w:cs="Times New Roman"/>
          <w:kern w:val="2"/>
          <w:sz w:val="32"/>
          <w:szCs w:val="32"/>
          <w:lang w:val="en-US" w:eastAsia="zh-CN" w:bidi="ar-SA"/>
        </w:rPr>
        <w:t>资本性支出（基本建设）</w:t>
      </w:r>
      <w:r>
        <w:rPr>
          <w:rFonts w:hint="eastAsia" w:ascii="仿宋_GB2312" w:hAnsi="黑体" w:eastAsia="仿宋_GB2312" w:cs="Times New Roman"/>
          <w:kern w:val="2"/>
          <w:sz w:val="32"/>
          <w:szCs w:val="32"/>
          <w:lang w:val="en-US" w:eastAsia="zh-CN" w:bidi="ar-SA"/>
        </w:rPr>
        <w:t>支出预算20万元，占</w:t>
      </w:r>
      <w:r>
        <w:rPr>
          <w:rFonts w:hint="default" w:ascii="仿宋_GB2312" w:hAnsi="黑体" w:eastAsia="仿宋_GB2312" w:cs="Times New Roman"/>
          <w:kern w:val="2"/>
          <w:sz w:val="32"/>
          <w:szCs w:val="32"/>
          <w:lang w:val="en-US" w:eastAsia="zh-CN" w:bidi="ar-SA"/>
        </w:rPr>
        <w:t>项目</w:t>
      </w:r>
      <w:r>
        <w:rPr>
          <w:rFonts w:hint="eastAsia" w:ascii="仿宋_GB2312" w:hAnsi="黑体" w:eastAsia="仿宋_GB2312" w:cs="Times New Roman"/>
          <w:kern w:val="2"/>
          <w:sz w:val="32"/>
          <w:szCs w:val="32"/>
          <w:lang w:val="en-US" w:eastAsia="zh-CN" w:bidi="ar-SA"/>
        </w:rPr>
        <w:t>支出预算</w:t>
      </w:r>
      <w:r>
        <w:rPr>
          <w:rFonts w:hint="default" w:ascii="仿宋_GB2312" w:hAnsi="黑体" w:eastAsia="仿宋_GB2312" w:cs="Times New Roman"/>
          <w:kern w:val="2"/>
          <w:sz w:val="32"/>
          <w:szCs w:val="32"/>
          <w:lang w:val="en-US" w:eastAsia="zh-CN" w:bidi="ar-SA"/>
        </w:rPr>
        <w:t>5.9</w:t>
      </w:r>
      <w:r>
        <w:rPr>
          <w:rFonts w:hint="eastAsia" w:ascii="仿宋_GB2312" w:hAnsi="黑体" w:eastAsia="仿宋_GB2312" w:cs="Times New Roman"/>
          <w:kern w:val="2"/>
          <w:sz w:val="32"/>
          <w:szCs w:val="32"/>
          <w:lang w:val="en-US" w:eastAsia="zh-CN" w:bidi="ar-SA"/>
        </w:rPr>
        <w:t>%，同比</w:t>
      </w:r>
      <w:r>
        <w:rPr>
          <w:rFonts w:hint="default" w:ascii="仿宋_GB2312" w:hAnsi="黑体" w:eastAsia="仿宋_GB2312" w:cs="Times New Roman"/>
          <w:kern w:val="2"/>
          <w:sz w:val="32"/>
          <w:szCs w:val="32"/>
          <w:lang w:val="en-US" w:eastAsia="zh-CN" w:bidi="ar-SA"/>
        </w:rPr>
        <w:t>增加20</w:t>
      </w:r>
      <w:r>
        <w:rPr>
          <w:rFonts w:hint="eastAsia" w:ascii="仿宋_GB2312" w:hAnsi="黑体" w:eastAsia="仿宋_GB2312" w:cs="Times New Roman"/>
          <w:kern w:val="2"/>
          <w:sz w:val="32"/>
          <w:szCs w:val="32"/>
          <w:lang w:val="en-US" w:eastAsia="zh-CN" w:bidi="ar-SA"/>
        </w:rPr>
        <w:t>万元，</w:t>
      </w:r>
      <w:r>
        <w:rPr>
          <w:rFonts w:hint="default" w:ascii="仿宋_GB2312" w:hAnsi="黑体" w:eastAsia="仿宋_GB2312" w:cs="Times New Roman"/>
          <w:kern w:val="2"/>
          <w:sz w:val="32"/>
          <w:szCs w:val="32"/>
          <w:lang w:val="en-US" w:eastAsia="zh-CN" w:bidi="ar-SA"/>
        </w:rPr>
        <w:t>增加100</w:t>
      </w:r>
      <w:r>
        <w:rPr>
          <w:rFonts w:hint="eastAsia" w:ascii="仿宋_GB2312" w:hAnsi="黑体" w:eastAsia="仿宋_GB2312" w:cs="Times New Roman"/>
          <w:kern w:val="2"/>
          <w:sz w:val="32"/>
          <w:szCs w:val="32"/>
          <w:lang w:val="en-US" w:eastAsia="zh-CN" w:bidi="ar-SA"/>
        </w:rPr>
        <w:t>%。主要原因为学生数量增加需完善校园设备设施。</w:t>
      </w:r>
    </w:p>
    <w:p>
      <w:pPr>
        <w:autoSpaceDE w:val="0"/>
        <w:autoSpaceDN w:val="0"/>
        <w:adjustRightInd w:val="0"/>
        <w:spacing w:line="586" w:lineRule="exact"/>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资本性支出预算</w:t>
      </w:r>
      <w:r>
        <w:rPr>
          <w:rFonts w:hint="default" w:ascii="仿宋_GB2312" w:hAnsi="黑体" w:eastAsia="仿宋_GB2312" w:cs="Times New Roman"/>
          <w:kern w:val="2"/>
          <w:sz w:val="32"/>
          <w:szCs w:val="32"/>
          <w:lang w:val="en-US" w:eastAsia="zh-CN" w:bidi="ar-SA"/>
        </w:rPr>
        <w:t>106.5</w:t>
      </w:r>
      <w:r>
        <w:rPr>
          <w:rFonts w:hint="eastAsia" w:ascii="仿宋_GB2312" w:hAnsi="黑体" w:eastAsia="仿宋_GB2312" w:cs="Times New Roman"/>
          <w:kern w:val="2"/>
          <w:sz w:val="32"/>
          <w:szCs w:val="32"/>
          <w:lang w:val="en-US" w:eastAsia="zh-CN" w:bidi="ar-SA"/>
        </w:rPr>
        <w:t>万元，占项目支出预算</w:t>
      </w:r>
      <w:r>
        <w:rPr>
          <w:rFonts w:hint="default" w:ascii="仿宋_GB2312" w:hAnsi="黑体" w:eastAsia="仿宋_GB2312" w:cs="Times New Roman"/>
          <w:kern w:val="2"/>
          <w:sz w:val="32"/>
          <w:szCs w:val="32"/>
          <w:lang w:val="en-US" w:eastAsia="zh-CN" w:bidi="ar-SA"/>
        </w:rPr>
        <w:t>31.40</w:t>
      </w:r>
      <w:r>
        <w:rPr>
          <w:rFonts w:hint="eastAsia" w:ascii="仿宋_GB2312" w:hAnsi="黑体" w:eastAsia="仿宋_GB2312" w:cs="Times New Roman"/>
          <w:kern w:val="2"/>
          <w:sz w:val="32"/>
          <w:szCs w:val="32"/>
          <w:lang w:val="en-US" w:eastAsia="zh-CN" w:bidi="ar-SA"/>
        </w:rPr>
        <w:t>%，同比增加</w:t>
      </w:r>
      <w:r>
        <w:rPr>
          <w:rFonts w:hint="default" w:ascii="仿宋_GB2312" w:hAnsi="黑体" w:eastAsia="仿宋_GB2312" w:cs="Times New Roman"/>
          <w:kern w:val="2"/>
          <w:sz w:val="32"/>
          <w:szCs w:val="32"/>
          <w:lang w:val="en-US" w:eastAsia="zh-CN" w:bidi="ar-SA"/>
        </w:rPr>
        <w:t>106.5</w:t>
      </w:r>
      <w:r>
        <w:rPr>
          <w:rFonts w:hint="eastAsia" w:ascii="仿宋_GB2312" w:hAnsi="黑体" w:eastAsia="仿宋_GB2312" w:cs="Times New Roman"/>
          <w:kern w:val="2"/>
          <w:sz w:val="32"/>
          <w:szCs w:val="32"/>
          <w:lang w:val="en-US" w:eastAsia="zh-CN" w:bidi="ar-SA"/>
        </w:rPr>
        <w:t>万元，增加100%。主要原因为学生数量增加需完善校园设备设施。</w:t>
      </w:r>
    </w:p>
    <w:p>
      <w:pPr>
        <w:autoSpaceDE w:val="0"/>
        <w:autoSpaceDN w:val="0"/>
        <w:adjustRightInd w:val="0"/>
        <w:spacing w:line="586" w:lineRule="exact"/>
        <w:ind w:firstLine="627" w:firstLineChars="196"/>
        <w:rPr>
          <w:rFonts w:hint="default"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商品和服务支出预算</w:t>
      </w:r>
      <w:r>
        <w:rPr>
          <w:rFonts w:hint="default" w:ascii="仿宋_GB2312" w:hAnsi="黑体" w:eastAsia="仿宋_GB2312" w:cs="Times New Roman"/>
          <w:kern w:val="2"/>
          <w:sz w:val="32"/>
          <w:szCs w:val="32"/>
          <w:lang w:val="en-US" w:eastAsia="zh-CN" w:bidi="ar-SA"/>
        </w:rPr>
        <w:t>173.66</w:t>
      </w:r>
      <w:r>
        <w:rPr>
          <w:rFonts w:hint="eastAsia" w:ascii="仿宋_GB2312" w:hAnsi="黑体" w:eastAsia="仿宋_GB2312" w:cs="Times New Roman"/>
          <w:kern w:val="2"/>
          <w:sz w:val="32"/>
          <w:szCs w:val="32"/>
          <w:lang w:val="en-US" w:eastAsia="zh-CN" w:bidi="ar-SA"/>
        </w:rPr>
        <w:t>万元，占</w:t>
      </w:r>
      <w:r>
        <w:rPr>
          <w:rFonts w:hint="default" w:ascii="仿宋_GB2312" w:hAnsi="黑体" w:eastAsia="仿宋_GB2312" w:cs="Times New Roman"/>
          <w:kern w:val="2"/>
          <w:sz w:val="32"/>
          <w:szCs w:val="32"/>
          <w:lang w:val="en-US" w:eastAsia="zh-CN" w:bidi="ar-SA"/>
        </w:rPr>
        <w:t>项目</w:t>
      </w:r>
      <w:r>
        <w:rPr>
          <w:rFonts w:hint="eastAsia" w:ascii="仿宋_GB2312" w:hAnsi="黑体" w:eastAsia="仿宋_GB2312" w:cs="Times New Roman"/>
          <w:kern w:val="2"/>
          <w:sz w:val="32"/>
          <w:szCs w:val="32"/>
          <w:lang w:val="en-US" w:eastAsia="zh-CN" w:bidi="ar-SA"/>
        </w:rPr>
        <w:t>支出预算</w:t>
      </w:r>
      <w:r>
        <w:rPr>
          <w:rFonts w:hint="default" w:ascii="仿宋_GB2312" w:hAnsi="黑体" w:eastAsia="仿宋_GB2312" w:cs="Times New Roman"/>
          <w:kern w:val="2"/>
          <w:sz w:val="32"/>
          <w:szCs w:val="32"/>
          <w:lang w:val="en-US" w:eastAsia="zh-CN" w:bidi="ar-SA"/>
        </w:rPr>
        <w:t>51.21</w:t>
      </w:r>
      <w:r>
        <w:rPr>
          <w:rFonts w:hint="eastAsia" w:ascii="仿宋_GB2312" w:hAnsi="黑体" w:eastAsia="仿宋_GB2312" w:cs="Times New Roman"/>
          <w:kern w:val="2"/>
          <w:sz w:val="32"/>
          <w:szCs w:val="32"/>
          <w:lang w:val="en-US" w:eastAsia="zh-CN" w:bidi="ar-SA"/>
        </w:rPr>
        <w:t>%，同比</w:t>
      </w:r>
      <w:r>
        <w:rPr>
          <w:rFonts w:hint="default" w:ascii="仿宋_GB2312" w:hAnsi="黑体" w:eastAsia="仿宋_GB2312" w:cs="Times New Roman"/>
          <w:kern w:val="2"/>
          <w:sz w:val="32"/>
          <w:szCs w:val="32"/>
          <w:lang w:val="en-US" w:eastAsia="zh-CN" w:bidi="ar-SA"/>
        </w:rPr>
        <w:t>下降5.67</w:t>
      </w:r>
      <w:r>
        <w:rPr>
          <w:rFonts w:hint="eastAsia" w:ascii="仿宋_GB2312" w:hAnsi="黑体" w:eastAsia="仿宋_GB2312" w:cs="Times New Roman"/>
          <w:kern w:val="2"/>
          <w:sz w:val="32"/>
          <w:szCs w:val="32"/>
          <w:lang w:val="en-US" w:eastAsia="zh-CN" w:bidi="ar-SA"/>
        </w:rPr>
        <w:t>万元，</w:t>
      </w:r>
      <w:r>
        <w:rPr>
          <w:rFonts w:hint="default" w:ascii="仿宋_GB2312" w:hAnsi="黑体" w:eastAsia="仿宋_GB2312" w:cs="Times New Roman"/>
          <w:kern w:val="2"/>
          <w:sz w:val="32"/>
          <w:szCs w:val="32"/>
          <w:lang w:val="en-US" w:eastAsia="zh-CN" w:bidi="ar-SA"/>
        </w:rPr>
        <w:t>减少3.16</w:t>
      </w:r>
      <w:r>
        <w:rPr>
          <w:rFonts w:hint="eastAsia" w:ascii="仿宋_GB2312" w:hAnsi="黑体" w:eastAsia="仿宋_GB2312" w:cs="Times New Roman"/>
          <w:kern w:val="2"/>
          <w:sz w:val="32"/>
          <w:szCs w:val="32"/>
          <w:lang w:val="en-US" w:eastAsia="zh-CN" w:bidi="ar-SA"/>
        </w:rPr>
        <w:t>％。</w:t>
      </w:r>
      <w:r>
        <w:rPr>
          <w:rFonts w:hint="default" w:ascii="仿宋_GB2312" w:hAnsi="黑体" w:eastAsia="仿宋_GB2312" w:cs="Times New Roman"/>
          <w:kern w:val="2"/>
          <w:sz w:val="32"/>
          <w:szCs w:val="32"/>
          <w:lang w:val="en-US" w:eastAsia="zh-CN" w:bidi="ar-SA"/>
        </w:rPr>
        <w:t>主要原因为按照财政指示缩减。</w:t>
      </w:r>
    </w:p>
    <w:p>
      <w:pPr>
        <w:autoSpaceDE w:val="0"/>
        <w:autoSpaceDN w:val="0"/>
        <w:adjustRightInd w:val="0"/>
        <w:spacing w:line="586" w:lineRule="exact"/>
        <w:ind w:firstLine="627" w:firstLineChars="196"/>
        <w:rPr>
          <w:rFonts w:eastAsia="黑体"/>
          <w:sz w:val="32"/>
          <w:szCs w:val="32"/>
        </w:rPr>
      </w:pPr>
      <w:r>
        <w:rPr>
          <w:rFonts w:hAnsi="黑体" w:eastAsia="黑体"/>
          <w:sz w:val="32"/>
          <w:szCs w:val="32"/>
        </w:rPr>
        <w:t>六、一般公共预算基本支出情况说明</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2023年一般公共预算基本支出</w:t>
      </w:r>
      <w:r>
        <w:rPr>
          <w:rFonts w:hint="eastAsia" w:ascii="仿宋_GB2312" w:hAnsi="黑体" w:eastAsia="仿宋_GB2312"/>
          <w:sz w:val="32"/>
          <w:szCs w:val="32"/>
          <w:lang w:val="en-US" w:eastAsia="zh-CN"/>
        </w:rPr>
        <w:t>1396.79</w:t>
      </w:r>
      <w:r>
        <w:rPr>
          <w:rFonts w:hint="eastAsia" w:ascii="仿宋_GB2312" w:hAnsi="黑体" w:eastAsia="仿宋_GB2312"/>
          <w:sz w:val="32"/>
          <w:szCs w:val="32"/>
          <w:lang w:eastAsia="zh-CN"/>
        </w:rPr>
        <w:t>万元，其中：人员经费</w:t>
      </w:r>
      <w:r>
        <w:rPr>
          <w:rFonts w:hint="eastAsia" w:ascii="仿宋_GB2312" w:hAnsi="黑体" w:eastAsia="仿宋_GB2312"/>
          <w:sz w:val="32"/>
          <w:szCs w:val="32"/>
          <w:lang w:val="en-US" w:eastAsia="zh-CN"/>
        </w:rPr>
        <w:t>1285.77</w:t>
      </w:r>
      <w:r>
        <w:rPr>
          <w:rFonts w:hint="eastAsia" w:ascii="仿宋_GB2312" w:hAnsi="黑体" w:eastAsia="仿宋_GB2312"/>
          <w:sz w:val="32"/>
          <w:szCs w:val="32"/>
          <w:lang w:eastAsia="zh-CN"/>
        </w:rPr>
        <w:t xml:space="preserve">万元，主要包括：基本工资、津贴补贴、奖金、绩效工资、基本养老保险缴费、基本医疗保险缴费、其他社会保障缴费、职业年金缴费、住房公积金、离休费、退休费、其他对个人和家庭的补助支出。 </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 xml:space="preserve"> 公用经费</w:t>
      </w:r>
      <w:r>
        <w:rPr>
          <w:rFonts w:hint="eastAsia" w:ascii="仿宋_GB2312" w:hAnsi="黑体" w:eastAsia="仿宋_GB2312"/>
          <w:sz w:val="32"/>
          <w:szCs w:val="32"/>
          <w:lang w:val="en-US" w:eastAsia="zh-CN"/>
        </w:rPr>
        <w:t>111.02</w:t>
      </w:r>
      <w:r>
        <w:rPr>
          <w:rFonts w:hint="eastAsia" w:ascii="仿宋_GB2312" w:hAnsi="黑体" w:eastAsia="仿宋_GB2312"/>
          <w:sz w:val="32"/>
          <w:szCs w:val="32"/>
          <w:lang w:eastAsia="zh-CN"/>
        </w:rPr>
        <w:t>万元，主要包括：伙食补助、办公费、印刷费、水费、电费、邮电费、差旅费、维修（护）费、培训费、劳务费、工会经费、福利费、其他商品和服务支出。</w:t>
      </w:r>
    </w:p>
    <w:p>
      <w:pPr>
        <w:autoSpaceDE w:val="0"/>
        <w:autoSpaceDN w:val="0"/>
        <w:adjustRightInd w:val="0"/>
        <w:spacing w:line="586" w:lineRule="exact"/>
        <w:ind w:firstLine="630" w:firstLineChars="197"/>
        <w:rPr>
          <w:rFonts w:hAnsi="黑体" w:eastAsia="黑体"/>
          <w:sz w:val="32"/>
          <w:szCs w:val="32"/>
        </w:rPr>
      </w:pPr>
      <w:r>
        <w:rPr>
          <w:rFonts w:hAnsi="黑体" w:eastAsia="黑体"/>
          <w:sz w:val="32"/>
          <w:szCs w:val="32"/>
        </w:rPr>
        <w:t>七、一般公共预算</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经费、会议和培训费说明</w:t>
      </w:r>
    </w:p>
    <w:p>
      <w:pPr>
        <w:autoSpaceDE w:val="0"/>
        <w:autoSpaceDN w:val="0"/>
        <w:adjustRightInd w:val="0"/>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eastAsia="zh-CN"/>
        </w:rPr>
        <w:t>我校无“三公”经费，无会议费。2023年一般公共预算培训费1.91万元，同比减少13.11万元，下降87.28%；减少原因为根据学校整体资金运转结构合理调整。</w:t>
      </w:r>
    </w:p>
    <w:p>
      <w:pPr>
        <w:autoSpaceDE w:val="0"/>
        <w:autoSpaceDN w:val="0"/>
        <w:adjustRightInd w:val="0"/>
        <w:spacing w:line="586" w:lineRule="exact"/>
        <w:ind w:firstLine="470" w:firstLineChars="147"/>
        <w:rPr>
          <w:rFonts w:eastAsia="仿宋_GB2312"/>
          <w:sz w:val="32"/>
          <w:szCs w:val="32"/>
        </w:rPr>
      </w:pPr>
      <w:r>
        <w:rPr>
          <w:rFonts w:hAnsi="黑体" w:eastAsia="黑体"/>
          <w:sz w:val="32"/>
          <w:szCs w:val="32"/>
        </w:rPr>
        <w:t>八、政府性基金预算情况说明</w:t>
      </w:r>
    </w:p>
    <w:p>
      <w:pPr>
        <w:pStyle w:val="2"/>
        <w:adjustRightInd w:val="0"/>
        <w:snapToGrid w:val="0"/>
        <w:spacing w:line="360" w:lineRule="auto"/>
        <w:ind w:left="237" w:leftChars="113"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（一）总体情况说明</w:t>
      </w:r>
    </w:p>
    <w:p>
      <w:pPr>
        <w:pStyle w:val="2"/>
        <w:adjustRightInd w:val="0"/>
        <w:snapToGrid w:val="0"/>
        <w:spacing w:line="360" w:lineRule="auto"/>
        <w:ind w:left="237" w:leftChars="113"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2023年政府性基金预算支出54.81万元，同比增加54.81万元，增长100％。</w:t>
      </w:r>
    </w:p>
    <w:p>
      <w:pPr>
        <w:pStyle w:val="2"/>
        <w:adjustRightInd w:val="0"/>
        <w:snapToGrid w:val="0"/>
        <w:spacing w:line="360" w:lineRule="auto"/>
        <w:ind w:left="237" w:leftChars="113"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1</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按支出功能分类科目划分，其中：</w:t>
      </w:r>
    </w:p>
    <w:p>
      <w:pPr>
        <w:pStyle w:val="2"/>
        <w:adjustRightInd w:val="0"/>
        <w:snapToGrid w:val="0"/>
        <w:spacing w:line="360" w:lineRule="auto"/>
        <w:ind w:left="237" w:leftChars="113"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其他国有土地使用权出让收入安排的支出科目54.81万元，同比增加54.81万元，增长54.81％。</w:t>
      </w:r>
    </w:p>
    <w:p>
      <w:pPr>
        <w:pStyle w:val="2"/>
        <w:adjustRightInd w:val="0"/>
        <w:snapToGrid w:val="0"/>
        <w:spacing w:line="360" w:lineRule="auto"/>
        <w:ind w:left="237" w:leftChars="113"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主要原因：2023年度学校有新进教师且新增一个年级七个班学生，按照财政指示合理分配预算，从而增加政府性基金预算支出。</w:t>
      </w:r>
    </w:p>
    <w:p>
      <w:pPr>
        <w:pStyle w:val="2"/>
        <w:adjustRightInd w:val="0"/>
        <w:snapToGrid w:val="0"/>
        <w:spacing w:line="360" w:lineRule="auto"/>
        <w:ind w:left="237" w:leftChars="113"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2</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按支出结构分类划分，分为基本支出预算和项目支出预算。</w:t>
      </w:r>
    </w:p>
    <w:p>
      <w:pPr>
        <w:pStyle w:val="2"/>
        <w:adjustRightInd w:val="0"/>
        <w:snapToGrid w:val="0"/>
        <w:spacing w:line="360" w:lineRule="auto"/>
        <w:ind w:left="237" w:leftChars="113"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基本支出预算</w:t>
      </w:r>
    </w:p>
    <w:p>
      <w:pPr>
        <w:pStyle w:val="2"/>
        <w:adjustRightInd w:val="0"/>
        <w:snapToGrid w:val="0"/>
        <w:spacing w:line="360" w:lineRule="auto"/>
        <w:ind w:left="237" w:leftChars="113"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基本支出预算0万元，占支出总预算0％，同比无变化，</w:t>
      </w:r>
    </w:p>
    <w:p>
      <w:pPr>
        <w:pStyle w:val="2"/>
        <w:adjustRightInd w:val="0"/>
        <w:snapToGrid w:val="0"/>
        <w:spacing w:line="360" w:lineRule="auto"/>
        <w:ind w:left="237" w:leftChars="113" w:firstLine="643" w:firstLineChars="20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项目支出预算</w:t>
      </w:r>
    </w:p>
    <w:p>
      <w:pPr>
        <w:pStyle w:val="2"/>
        <w:adjustRightInd w:val="0"/>
        <w:snapToGrid w:val="0"/>
        <w:spacing w:line="360" w:lineRule="auto"/>
        <w:ind w:left="237" w:leftChars="113" w:firstLine="640" w:firstLineChars="200"/>
        <w:rPr>
          <w:rFonts w:hint="eastAsia" w:ascii="仿宋_GB2312" w:hAnsi="黑体" w:eastAsia="仿宋_GB2312" w:cs="Times New Roman"/>
          <w:kern w:val="2"/>
          <w:sz w:val="32"/>
          <w:szCs w:val="32"/>
          <w:lang w:val="en-US" w:eastAsia="zh-CN" w:bidi="ar-SA"/>
        </w:rPr>
      </w:pPr>
      <w:r>
        <w:rPr>
          <w:rFonts w:hint="eastAsia" w:asciiTheme="minorEastAsia" w:hAnsiTheme="minorEastAsia" w:eastAsiaTheme="minorEastAsia"/>
          <w:sz w:val="32"/>
          <w:szCs w:val="32"/>
        </w:rPr>
        <w:t>项</w:t>
      </w:r>
      <w:r>
        <w:rPr>
          <w:rFonts w:hint="eastAsia" w:ascii="仿宋_GB2312" w:hAnsi="黑体" w:eastAsia="仿宋_GB2312" w:cs="Times New Roman"/>
          <w:kern w:val="2"/>
          <w:sz w:val="32"/>
          <w:szCs w:val="32"/>
          <w:lang w:val="en-US" w:eastAsia="zh-CN" w:bidi="ar-SA"/>
        </w:rPr>
        <w:t>目支出预算54.81万元，占政府性基金支出总预算100％，同比增加54.81万元，增长100％。</w:t>
      </w:r>
    </w:p>
    <w:p>
      <w:pPr>
        <w:autoSpaceDE w:val="0"/>
        <w:autoSpaceDN w:val="0"/>
        <w:adjustRightInd w:val="0"/>
        <w:spacing w:line="586" w:lineRule="exact"/>
        <w:ind w:firstLine="156" w:firstLineChars="49"/>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主要原因：2023年度学校有新进教师且新增一个年级七个班学生，按照财政指示合理分配预算，从而增加政府性基金预算支出。</w:t>
      </w:r>
    </w:p>
    <w:p>
      <w:pPr>
        <w:autoSpaceDE w:val="0"/>
        <w:autoSpaceDN w:val="0"/>
        <w:adjustRightInd w:val="0"/>
        <w:spacing w:line="586" w:lineRule="exact"/>
        <w:ind w:firstLine="313" w:firstLineChars="98"/>
        <w:rPr>
          <w:rFonts w:eastAsia="仿宋_GB2312"/>
          <w:sz w:val="32"/>
          <w:szCs w:val="32"/>
        </w:rPr>
      </w:pPr>
      <w:r>
        <w:rPr>
          <w:rFonts w:hAnsi="黑体" w:eastAsia="黑体"/>
          <w:sz w:val="32"/>
          <w:szCs w:val="32"/>
        </w:rPr>
        <w:t>九、国有资本经营预算情况说明</w:t>
      </w:r>
    </w:p>
    <w:p>
      <w:pPr>
        <w:pStyle w:val="10"/>
        <w:ind w:left="0" w:leftChars="0"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 xml:space="preserve"> 桂林市复兴小学无国有资本经营预算。</w:t>
      </w:r>
    </w:p>
    <w:p>
      <w:pPr>
        <w:autoSpaceDE w:val="0"/>
        <w:autoSpaceDN w:val="0"/>
        <w:adjustRightInd w:val="0"/>
        <w:spacing w:line="586" w:lineRule="exact"/>
        <w:ind w:left="314" w:hanging="313" w:hangingChars="98"/>
        <w:rPr>
          <w:rFonts w:eastAsia="仿宋_GB2312"/>
          <w:sz w:val="32"/>
          <w:szCs w:val="32"/>
        </w:rPr>
      </w:pPr>
      <w:r>
        <w:rPr>
          <w:rFonts w:hAnsi="黑体" w:eastAsia="黑体"/>
          <w:sz w:val="32"/>
          <w:szCs w:val="32"/>
        </w:rPr>
        <w:t>十、其他重要事项情况说明</w:t>
      </w:r>
    </w:p>
    <w:p>
      <w:pPr>
        <w:autoSpaceDE w:val="0"/>
        <w:autoSpaceDN w:val="0"/>
        <w:adjustRightInd w:val="0"/>
        <w:spacing w:line="586" w:lineRule="exact"/>
        <w:ind w:firstLine="315" w:firstLineChars="98"/>
        <w:rPr>
          <w:rFonts w:eastAsia="仿宋_GB2312"/>
          <w:b/>
          <w:sz w:val="32"/>
          <w:szCs w:val="32"/>
        </w:rPr>
      </w:pPr>
      <w:r>
        <w:rPr>
          <w:rFonts w:eastAsia="楷体_GB2312"/>
          <w:b/>
          <w:sz w:val="32"/>
          <w:szCs w:val="32"/>
        </w:rPr>
        <w:t>（一）</w:t>
      </w:r>
      <w:r>
        <w:rPr>
          <w:rFonts w:hint="eastAsia" w:eastAsia="楷体_GB2312"/>
          <w:b/>
          <w:sz w:val="32"/>
          <w:szCs w:val="32"/>
          <w:lang w:eastAsia="zh-CN"/>
        </w:rPr>
        <w:t>单位</w:t>
      </w:r>
      <w:r>
        <w:rPr>
          <w:rFonts w:eastAsia="楷体_GB2312"/>
          <w:b/>
          <w:sz w:val="32"/>
          <w:szCs w:val="32"/>
        </w:rPr>
        <w:t>运行经费情况说明</w:t>
      </w:r>
    </w:p>
    <w:p>
      <w:pPr>
        <w:autoSpaceDE w:val="0"/>
        <w:autoSpaceDN w:val="0"/>
        <w:adjustRightInd w:val="0"/>
        <w:spacing w:line="586" w:lineRule="exact"/>
        <w:ind w:firstLine="320" w:firstLineChars="100"/>
        <w:rPr>
          <w:rFonts w:hint="eastAsia" w:eastAsia="仿宋_GB2312"/>
          <w:sz w:val="32"/>
          <w:szCs w:val="32"/>
          <w:lang w:eastAsia="zh-CN"/>
        </w:rPr>
      </w:pPr>
      <w:r>
        <w:rPr>
          <w:rFonts w:hint="eastAsia" w:ascii="仿宋_GB2312" w:hAnsi="黑体" w:eastAsia="仿宋_GB2312"/>
          <w:sz w:val="32"/>
          <w:szCs w:val="32"/>
          <w:lang w:eastAsia="zh-CN"/>
        </w:rPr>
        <w:t>单位运行经费总预算数额为</w:t>
      </w:r>
      <w:r>
        <w:rPr>
          <w:rFonts w:hint="eastAsia" w:ascii="仿宋_GB2312" w:hAnsi="黑体" w:eastAsia="仿宋_GB2312"/>
          <w:sz w:val="32"/>
          <w:szCs w:val="32"/>
          <w:lang w:val="en-US" w:eastAsia="zh-CN"/>
        </w:rPr>
        <w:t>284.68万元</w:t>
      </w:r>
      <w:r>
        <w:rPr>
          <w:rFonts w:hint="eastAsia" w:ascii="仿宋_GB2312" w:hAnsi="黑体" w:eastAsia="仿宋_GB2312"/>
          <w:sz w:val="32"/>
          <w:szCs w:val="32"/>
          <w:lang w:eastAsia="zh-CN"/>
        </w:rPr>
        <w:t>，与上年同比增加</w:t>
      </w:r>
      <w:r>
        <w:rPr>
          <w:rFonts w:hint="eastAsia" w:ascii="仿宋_GB2312" w:hAnsi="黑体" w:eastAsia="仿宋_GB2312"/>
          <w:sz w:val="32"/>
          <w:szCs w:val="32"/>
          <w:lang w:val="en-US" w:eastAsia="zh-CN"/>
        </w:rPr>
        <w:t>40.9万</w:t>
      </w:r>
      <w:r>
        <w:rPr>
          <w:rFonts w:hint="eastAsia" w:eastAsia="仿宋_GB2312"/>
          <w:sz w:val="32"/>
          <w:szCs w:val="32"/>
          <w:lang w:val="en-US" w:eastAsia="zh-CN"/>
        </w:rPr>
        <w:t>元</w:t>
      </w:r>
      <w:r>
        <w:rPr>
          <w:rFonts w:hint="eastAsia" w:ascii="仿宋_GB2312" w:hAnsi="黑体" w:eastAsia="仿宋_GB2312"/>
          <w:sz w:val="32"/>
          <w:szCs w:val="32"/>
          <w:lang w:eastAsia="zh-CN"/>
        </w:rPr>
        <w:t>，增长</w:t>
      </w:r>
      <w:r>
        <w:rPr>
          <w:rFonts w:hint="eastAsia" w:ascii="仿宋_GB2312" w:hAnsi="黑体" w:eastAsia="仿宋_GB2312"/>
          <w:sz w:val="32"/>
          <w:szCs w:val="32"/>
          <w:lang w:val="en-US" w:eastAsia="zh-CN"/>
        </w:rPr>
        <w:t>16.78</w:t>
      </w:r>
      <w:r>
        <w:rPr>
          <w:rFonts w:hint="eastAsia" w:ascii="仿宋_GB2312" w:hAnsi="黑体" w:eastAsia="仿宋_GB2312"/>
          <w:sz w:val="32"/>
          <w:szCs w:val="32"/>
          <w:lang w:eastAsia="zh-CN"/>
        </w:rPr>
        <w:t>%，增加原因为2023年度学校有新进教师且新增一个年级七个班学生。按支出经济分类科目302（类）01至99（款），分别说明各款级科目预算安排数额。其中：</w:t>
      </w:r>
    </w:p>
    <w:p>
      <w:pPr>
        <w:autoSpaceDE w:val="0"/>
        <w:autoSpaceDN w:val="0"/>
        <w:adjustRightInd w:val="0"/>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eastAsia="zh-CN"/>
        </w:rPr>
        <w:t>办公费：</w:t>
      </w:r>
      <w:r>
        <w:rPr>
          <w:rFonts w:hint="eastAsia" w:ascii="仿宋_GB2312" w:hAnsi="黑体" w:eastAsia="仿宋_GB2312"/>
          <w:sz w:val="32"/>
          <w:szCs w:val="32"/>
          <w:lang w:val="en-US" w:eastAsia="zh-CN"/>
        </w:rPr>
        <w:t>27.48万元</w:t>
      </w:r>
    </w:p>
    <w:p>
      <w:pPr>
        <w:autoSpaceDE w:val="0"/>
        <w:autoSpaceDN w:val="0"/>
        <w:adjustRightInd w:val="0"/>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水费：3.6万元</w:t>
      </w:r>
    </w:p>
    <w:p>
      <w:pPr>
        <w:autoSpaceDE w:val="0"/>
        <w:autoSpaceDN w:val="0"/>
        <w:adjustRightInd w:val="0"/>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电费：16.8万元</w:t>
      </w:r>
    </w:p>
    <w:p>
      <w:pPr>
        <w:autoSpaceDE w:val="0"/>
        <w:autoSpaceDN w:val="0"/>
        <w:adjustRightInd w:val="0"/>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维修（护）费：13.7万元</w:t>
      </w:r>
    </w:p>
    <w:p>
      <w:pPr>
        <w:autoSpaceDE w:val="0"/>
        <w:autoSpaceDN w:val="0"/>
        <w:adjustRightInd w:val="0"/>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培训费：1.91万元</w:t>
      </w:r>
    </w:p>
    <w:p>
      <w:pPr>
        <w:autoSpaceDE w:val="0"/>
        <w:autoSpaceDN w:val="0"/>
        <w:adjustRightInd w:val="0"/>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工会经费：10.59万元</w:t>
      </w:r>
    </w:p>
    <w:p>
      <w:pPr>
        <w:autoSpaceDE w:val="0"/>
        <w:autoSpaceDN w:val="0"/>
        <w:adjustRightInd w:val="0"/>
        <w:ind w:firstLine="640" w:firstLineChars="200"/>
        <w:jc w:val="left"/>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其他商品和服务支出：210.61万元</w:t>
      </w:r>
    </w:p>
    <w:p>
      <w:pPr>
        <w:autoSpaceDE w:val="0"/>
        <w:autoSpaceDN w:val="0"/>
        <w:adjustRightInd w:val="0"/>
        <w:spacing w:line="586" w:lineRule="exact"/>
        <w:ind w:firstLine="315" w:firstLineChars="98"/>
        <w:rPr>
          <w:rFonts w:hint="eastAsia" w:ascii="仿宋_GB2312" w:hAnsi="黑体" w:eastAsia="仿宋_GB2312"/>
          <w:sz w:val="32"/>
          <w:szCs w:val="32"/>
          <w:lang w:eastAsia="zh-CN"/>
        </w:rPr>
      </w:pPr>
      <w:r>
        <w:rPr>
          <w:rFonts w:eastAsia="楷体_GB2312"/>
          <w:b/>
          <w:sz w:val="32"/>
          <w:szCs w:val="32"/>
        </w:rPr>
        <w:t>（二）政府采购情况说明</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桂林市复兴小学无政府采购情况</w:t>
      </w:r>
    </w:p>
    <w:p>
      <w:pPr>
        <w:autoSpaceDE w:val="0"/>
        <w:autoSpaceDN w:val="0"/>
        <w:adjustRightInd w:val="0"/>
        <w:snapToGrid w:val="0"/>
        <w:spacing w:line="586" w:lineRule="exact"/>
        <w:ind w:firstLine="315" w:firstLineChars="98"/>
        <w:rPr>
          <w:rFonts w:eastAsia="仿宋_GB2312"/>
          <w:b/>
          <w:sz w:val="32"/>
          <w:szCs w:val="32"/>
        </w:rPr>
      </w:pPr>
      <w:r>
        <w:rPr>
          <w:rFonts w:eastAsia="楷体_GB2312"/>
          <w:b/>
          <w:sz w:val="32"/>
          <w:szCs w:val="32"/>
        </w:rPr>
        <w:t>（三）国有资产情况说明</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桂林市复兴小学无国有资产情况。</w:t>
      </w:r>
    </w:p>
    <w:p>
      <w:pPr>
        <w:autoSpaceDE w:val="0"/>
        <w:autoSpaceDN w:val="0"/>
        <w:adjustRightInd w:val="0"/>
        <w:snapToGrid w:val="0"/>
        <w:spacing w:line="586" w:lineRule="exact"/>
        <w:ind w:firstLine="315" w:firstLineChars="98"/>
        <w:rPr>
          <w:rFonts w:eastAsia="楷体_GB2312"/>
          <w:b/>
          <w:sz w:val="32"/>
          <w:szCs w:val="32"/>
        </w:rPr>
      </w:pPr>
      <w:r>
        <w:rPr>
          <w:rFonts w:eastAsia="楷体_GB2312"/>
          <w:b/>
          <w:sz w:val="32"/>
          <w:szCs w:val="32"/>
        </w:rPr>
        <w:t>（四）</w:t>
      </w:r>
      <w:r>
        <w:rPr>
          <w:rFonts w:hint="eastAsia" w:eastAsia="楷体_GB2312"/>
          <w:b/>
          <w:sz w:val="32"/>
          <w:szCs w:val="32"/>
        </w:rPr>
        <w:t>重点项目预算绩效目标等情况说明</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本单位2023年部门预算所有项目均已编制绩效目标列入绩效考核范围，其中：重点项目绩效目标个数</w:t>
      </w:r>
      <w:r>
        <w:rPr>
          <w:rFonts w:hint="eastAsia" w:ascii="仿宋_GB2312" w:hAnsi="黑体" w:eastAsia="仿宋_GB2312"/>
          <w:sz w:val="32"/>
          <w:szCs w:val="32"/>
          <w:lang w:val="en-US" w:eastAsia="zh-CN"/>
        </w:rPr>
        <w:t>1个</w:t>
      </w:r>
      <w:r>
        <w:rPr>
          <w:rFonts w:hint="eastAsia" w:ascii="仿宋_GB2312" w:hAnsi="黑体" w:eastAsia="仿宋_GB2312"/>
          <w:sz w:val="32"/>
          <w:szCs w:val="32"/>
          <w:lang w:eastAsia="zh-CN"/>
        </w:rPr>
        <w:t>。具体预算数额、立项情况、实施进度计划和年度目标等情况如下；</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预算数额：增建篮球场项目项目预算数额30万元。</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立项情况：已立项完成。</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实施进度计划：本学期对校园操场进行施工改造，目前还未施工，具体实施年限为1年，并于2023年支付工程款。</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年度绩效目标：完善基础设施建设。</w:t>
      </w:r>
    </w:p>
    <w:p>
      <w:pPr>
        <w:autoSpaceDE w:val="0"/>
        <w:autoSpaceDN w:val="0"/>
        <w:adjustRightInd w:val="0"/>
        <w:spacing w:line="586" w:lineRule="exact"/>
        <w:ind w:firstLine="315" w:firstLineChars="98"/>
        <w:rPr>
          <w:rFonts w:eastAsia="楷体_GB2312"/>
          <w:b/>
          <w:sz w:val="32"/>
          <w:szCs w:val="32"/>
        </w:rPr>
      </w:pPr>
      <w:r>
        <w:rPr>
          <w:rFonts w:eastAsia="楷体_GB2312"/>
          <w:b/>
          <w:sz w:val="32"/>
          <w:szCs w:val="32"/>
        </w:rPr>
        <w:t>（五）工程类项目支出预算评审</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预算评审共2个，运动场改造工程尾款预算数额20万元，项目工程已完成，年度目标为完善校园基础设施；6楼增加3间教室工程预算数额16.5万元，项目工程现已开工，年度目标为完成教室建设保障教学工作开展。</w:t>
      </w:r>
    </w:p>
    <w:p>
      <w:pPr>
        <w:autoSpaceDE w:val="0"/>
        <w:autoSpaceDN w:val="0"/>
        <w:adjustRightInd w:val="0"/>
        <w:spacing w:line="586" w:lineRule="exact"/>
        <w:ind w:firstLine="315" w:firstLineChars="98"/>
        <w:rPr>
          <w:rFonts w:eastAsia="楷体_GB2312"/>
          <w:b/>
          <w:sz w:val="32"/>
          <w:szCs w:val="32"/>
        </w:rPr>
      </w:pPr>
      <w:r>
        <w:rPr>
          <w:rFonts w:eastAsia="楷体_GB2312"/>
          <w:b/>
          <w:sz w:val="32"/>
          <w:szCs w:val="32"/>
        </w:rPr>
        <w:t>（六）政府购买服务项目</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桂林市复兴小学无政府购买服务项目</w:t>
      </w:r>
    </w:p>
    <w:p>
      <w:pPr>
        <w:autoSpaceDE w:val="0"/>
        <w:autoSpaceDN w:val="0"/>
        <w:adjustRightInd w:val="0"/>
        <w:spacing w:line="586" w:lineRule="exact"/>
        <w:ind w:left="-147" w:leftChars="-70" w:firstLine="627" w:firstLineChars="196"/>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 xml:space="preserve">一、财政拨款收入：指市财政部门当年拨付的资金。 </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二、事业收入：指事业单位开展专业业务活动及辅助活动所取得的收入。</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三、经营收入：指事业单位在专业业务活动及其辅助活动之外开展非独立核算经营活动取得的收入。</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四、其他收入：指除上述“财政拨款收入”“事业收入”“经营收入”等以外的收入。</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 xml:space="preserve">六、年初结转和结余：指以前年度尚未完成、结转到本年 按有关规定继续使用的资金。 </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 xml:space="preserve">七、结余分配：指事业单位按规定提取的职工福利基金、事业基金和缴纳的所得税，以及建设单位按规定应交回的基本建设竣工项目结余资金。 </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 xml:space="preserve">八、年末结转和结余：指本年度或以前年度预算安排、因客观条件发生变化无法按原计划实施，需要延迟到以后年度按有关规定继续使用的资金。 </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 xml:space="preserve">九、基本支出：指为保障机构正常运转、完成日常工作任务而发生的人员支出和公用支出。 </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 xml:space="preserve">十、项目支出：指在基本支出之外为完成特定行政任务和事业发展目标所发生的支出。 </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十一、经营支出：指事业单位在专业业务活动及其辅助活动之外开展非独立核算经营活动发生的支出。</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 xml:space="preserve">十二、“三公”经费：纳入市财政预决算管理的“三公”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napToGrid w:val="0"/>
        <w:spacing w:line="586" w:lineRule="exact"/>
        <w:ind w:left="-147" w:leftChars="-70" w:firstLine="627" w:firstLineChars="196"/>
        <w:rPr>
          <w:rFonts w:hAnsi="黑体" w:eastAsia="黑体"/>
          <w:sz w:val="32"/>
          <w:szCs w:val="32"/>
        </w:rPr>
      </w:pPr>
      <w:r>
        <w:rPr>
          <w:rFonts w:hAnsi="黑体" w:eastAsia="黑体"/>
          <w:sz w:val="32"/>
          <w:szCs w:val="32"/>
        </w:rPr>
        <w:t>第四部分</w:t>
      </w:r>
      <w:r>
        <w:rPr>
          <w:rFonts w:eastAsia="黑体"/>
          <w:sz w:val="32"/>
          <w:szCs w:val="32"/>
        </w:rPr>
        <w:t xml:space="preserve">  </w:t>
      </w:r>
      <w:r>
        <w:rPr>
          <w:rFonts w:hAnsi="黑体" w:eastAsia="黑体"/>
          <w:sz w:val="32"/>
          <w:szCs w:val="32"/>
        </w:rPr>
        <w:t>部门预算报表</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一、单位收支总体情况表（表1）</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二、单位收入总体情况表（表2）</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三、单位支出总体情况表（表3）</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四、财政拨款收支总体情况表（表4）</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五、一般公共预算支出情况表（表5）</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六、一般公共预算基本支出情况表（表6）</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七、一般公共预算“三公”经费支出情况表（表7）</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八、政府性基金预算支出情况表（表8）</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九、国有资本经营预算支出表（表9）</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十、政府采购预算表（表10）</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十一、单位预算支出经济分类表（表11）</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十二、政府预算支出经济分类表（表12）</w:t>
      </w:r>
    </w:p>
    <w:p>
      <w:pPr>
        <w:autoSpaceDE w:val="0"/>
        <w:autoSpaceDN w:val="0"/>
        <w:adjustRightInd w:val="0"/>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十三、单位年度绩效目标申报表（表</w:t>
      </w:r>
      <w:r>
        <w:rPr>
          <w:rFonts w:hint="eastAsia" w:ascii="仿宋_GB2312" w:hAnsi="黑体" w:eastAsia="仿宋_GB2312"/>
          <w:sz w:val="32"/>
          <w:szCs w:val="32"/>
          <w:lang w:val="en-US" w:eastAsia="zh-CN"/>
        </w:rPr>
        <w:t>13</w:t>
      </w:r>
      <w:r>
        <w:rPr>
          <w:rFonts w:hint="eastAsia" w:ascii="仿宋_GB2312" w:hAnsi="黑体" w:eastAsia="仿宋_GB2312"/>
          <w:sz w:val="32"/>
          <w:szCs w:val="32"/>
          <w:lang w:eastAsia="zh-CN"/>
        </w:rPr>
        <w:t>）</w:t>
      </w:r>
    </w:p>
    <w:p>
      <w:pPr>
        <w:spacing w:line="586" w:lineRule="exact"/>
        <w:ind w:firstLine="470" w:firstLineChars="147"/>
        <w:rPr>
          <w:rFonts w:eastAsia="黑体"/>
          <w:sz w:val="32"/>
          <w:szCs w:val="32"/>
        </w:rPr>
      </w:pPr>
      <w:r>
        <w:rPr>
          <w:rFonts w:hAnsi="黑体" w:eastAsia="黑体"/>
          <w:sz w:val="32"/>
          <w:szCs w:val="32"/>
        </w:rPr>
        <w:t>上述报表详见附件。</w:t>
      </w:r>
    </w:p>
    <w:p>
      <w:pPr>
        <w:autoSpaceDE w:val="0"/>
        <w:autoSpaceDN w:val="0"/>
        <w:adjustRightInd w:val="0"/>
        <w:spacing w:line="586" w:lineRule="exact"/>
        <w:ind w:left="-147" w:leftChars="-70" w:firstLine="626" w:firstLineChars="195"/>
        <w:rPr>
          <w:rFonts w:hAnsi="黑体" w:eastAsia="黑体"/>
          <w:sz w:val="32"/>
          <w:szCs w:val="32"/>
        </w:rPr>
      </w:pPr>
      <w:r>
        <w:rPr>
          <w:rFonts w:eastAsia="仿宋_GB2312"/>
          <w:b/>
          <w:sz w:val="32"/>
          <w:szCs w:val="32"/>
        </w:rPr>
        <w:t>附：</w:t>
      </w:r>
      <w:r>
        <w:rPr>
          <w:rFonts w:hAnsi="黑体" w:eastAsia="黑体"/>
          <w:sz w:val="32"/>
          <w:szCs w:val="32"/>
        </w:rPr>
        <w:fldChar w:fldCharType="begin"/>
      </w:r>
      <w:r>
        <w:rPr>
          <w:rFonts w:hAnsi="黑体" w:eastAsia="黑体"/>
          <w:sz w:val="32"/>
          <w:szCs w:val="32"/>
        </w:rPr>
        <w:instrText xml:space="preserve"> HYPERLINK "2023年部门预算报表（财政审核）（桂林市本级预算公开表）_2023-03-16.xls" </w:instrText>
      </w:r>
      <w:r>
        <w:rPr>
          <w:rFonts w:hAnsi="黑体" w:eastAsia="黑体"/>
          <w:sz w:val="32"/>
          <w:szCs w:val="32"/>
        </w:rPr>
        <w:fldChar w:fldCharType="separate"/>
      </w:r>
      <w:r>
        <w:rPr>
          <w:rFonts w:hint="eastAsia" w:hAnsi="黑体" w:eastAsia="黑体"/>
          <w:sz w:val="32"/>
          <w:szCs w:val="32"/>
        </w:rPr>
        <w:t>桂林市复兴小学</w:t>
      </w:r>
      <w:r>
        <w:rPr>
          <w:rFonts w:hint="eastAsia" w:hAnsi="黑体" w:eastAsia="黑体"/>
          <w:sz w:val="32"/>
          <w:szCs w:val="32"/>
          <w:lang w:val="en-US" w:eastAsia="zh-CN"/>
        </w:rPr>
        <w:t>2023年</w:t>
      </w:r>
      <w:bookmarkStart w:id="0" w:name="_GoBack"/>
      <w:bookmarkEnd w:id="0"/>
      <w:r>
        <w:rPr>
          <w:rFonts w:hAnsi="黑体" w:eastAsia="黑体"/>
          <w:sz w:val="32"/>
          <w:szCs w:val="32"/>
        </w:rPr>
        <w:t>预算公开</w:t>
      </w:r>
      <w:r>
        <w:rPr>
          <w:rFonts w:hint="eastAsia" w:hAnsi="黑体" w:eastAsia="黑体"/>
          <w:sz w:val="32"/>
          <w:szCs w:val="32"/>
          <w:lang w:val="en-US" w:eastAsia="zh-CN"/>
        </w:rPr>
        <w:t>表</w:t>
      </w:r>
      <w:r>
        <w:rPr>
          <w:rFonts w:hAnsi="黑体" w:eastAsia="黑体"/>
          <w:sz w:val="32"/>
          <w:szCs w:val="32"/>
        </w:rPr>
        <w:t>.xls</w:t>
      </w:r>
      <w:r>
        <w:rPr>
          <w:rFonts w:hAnsi="黑体" w:eastAsia="黑体"/>
          <w:sz w:val="32"/>
          <w:szCs w:val="32"/>
        </w:rPr>
        <w:fldChar w:fldCharType="end"/>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2EDB"/>
    <w:multiLevelType w:val="singleLevel"/>
    <w:tmpl w:val="87982EDB"/>
    <w:lvl w:ilvl="0" w:tentative="0">
      <w:start w:val="2"/>
      <w:numFmt w:val="decimal"/>
      <w:suff w:val="nothing"/>
      <w:lvlText w:val="（%1）"/>
      <w:lvlJc w:val="left"/>
    </w:lvl>
  </w:abstractNum>
  <w:abstractNum w:abstractNumId="1">
    <w:nsid w:val="C9343F37"/>
    <w:multiLevelType w:val="singleLevel"/>
    <w:tmpl w:val="C9343F37"/>
    <w:lvl w:ilvl="0" w:tentative="0">
      <w:start w:val="2"/>
      <w:numFmt w:val="chineseCounting"/>
      <w:suff w:val="space"/>
      <w:lvlText w:val="第%1部分"/>
      <w:lvlJc w:val="left"/>
      <w:rPr>
        <w:rFonts w:hint="eastAsia"/>
      </w:rPr>
    </w:lvl>
  </w:abstractNum>
  <w:abstractNum w:abstractNumId="2">
    <w:nsid w:val="D3970D91"/>
    <w:multiLevelType w:val="singleLevel"/>
    <w:tmpl w:val="D3970D91"/>
    <w:lvl w:ilvl="0" w:tentative="0">
      <w:start w:val="1"/>
      <w:numFmt w:val="decimal"/>
      <w:suff w:val="nothing"/>
      <w:lvlText w:val="（%1）"/>
      <w:lvlJc w:val="left"/>
      <w:pPr>
        <w:ind w:left="-37"/>
      </w:pPr>
    </w:lvl>
  </w:abstractNum>
  <w:abstractNum w:abstractNumId="3">
    <w:nsid w:val="E577142C"/>
    <w:multiLevelType w:val="singleLevel"/>
    <w:tmpl w:val="E577142C"/>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VkMTMwYjIwOWI2MGFlMWNkMjZmY2QwYjUxMTc1YTkifQ=="/>
  </w:docVars>
  <w:rsids>
    <w:rsidRoot w:val="004A4C10"/>
    <w:rsid w:val="00046212"/>
    <w:rsid w:val="000867F0"/>
    <w:rsid w:val="00094727"/>
    <w:rsid w:val="000C41D7"/>
    <w:rsid w:val="000F3146"/>
    <w:rsid w:val="00102B13"/>
    <w:rsid w:val="001217B8"/>
    <w:rsid w:val="00125E05"/>
    <w:rsid w:val="001441C3"/>
    <w:rsid w:val="00161A9A"/>
    <w:rsid w:val="001D6130"/>
    <w:rsid w:val="00213829"/>
    <w:rsid w:val="00234564"/>
    <w:rsid w:val="00246BEE"/>
    <w:rsid w:val="003C2213"/>
    <w:rsid w:val="00464BAD"/>
    <w:rsid w:val="004A4C10"/>
    <w:rsid w:val="00553AE0"/>
    <w:rsid w:val="00606283"/>
    <w:rsid w:val="00612365"/>
    <w:rsid w:val="00716C9A"/>
    <w:rsid w:val="008062E6"/>
    <w:rsid w:val="00846A1F"/>
    <w:rsid w:val="00874C44"/>
    <w:rsid w:val="008D479E"/>
    <w:rsid w:val="008F6D83"/>
    <w:rsid w:val="00945CA1"/>
    <w:rsid w:val="00AB4310"/>
    <w:rsid w:val="00AF6EDB"/>
    <w:rsid w:val="00B17C68"/>
    <w:rsid w:val="00C104E4"/>
    <w:rsid w:val="00C11729"/>
    <w:rsid w:val="00D3464C"/>
    <w:rsid w:val="00D772AD"/>
    <w:rsid w:val="00E02380"/>
    <w:rsid w:val="00E87F7E"/>
    <w:rsid w:val="018E7169"/>
    <w:rsid w:val="04BB2005"/>
    <w:rsid w:val="11943BFC"/>
    <w:rsid w:val="14E50973"/>
    <w:rsid w:val="253B28B5"/>
    <w:rsid w:val="3744384B"/>
    <w:rsid w:val="3FD85478"/>
    <w:rsid w:val="5A160C1F"/>
    <w:rsid w:val="60C5155A"/>
    <w:rsid w:val="68525518"/>
    <w:rsid w:val="7192258D"/>
    <w:rsid w:val="75B25848"/>
    <w:rsid w:val="77070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21F5-7944-4994-ABD0-792421E383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5521</Words>
  <Characters>6367</Characters>
  <Lines>30</Lines>
  <Paragraphs>8</Paragraphs>
  <TotalTime>1</TotalTime>
  <ScaleCrop>false</ScaleCrop>
  <LinksUpToDate>false</LinksUpToDate>
  <CharactersWithSpaces>6408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TYD</cp:lastModifiedBy>
  <cp:lastPrinted>2023-02-15T02:37:00Z</cp:lastPrinted>
  <dcterms:modified xsi:type="dcterms:W3CDTF">2023-03-18T12:06:42Z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BAEFE3A0EE884467B9C6962B4446E326</vt:lpwstr>
  </property>
</Properties>
</file>