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92" w:rsidRDefault="00BB700A">
      <w:pPr>
        <w:spacing w:line="586" w:lineRule="exact"/>
        <w:ind w:firstLineChars="200" w:firstLine="880"/>
        <w:jc w:val="center"/>
        <w:rPr>
          <w:rFonts w:ascii="方正小标宋_GBK" w:eastAsia="方正小标宋_GBK" w:hAnsi="仿宋"/>
          <w:sz w:val="44"/>
          <w:szCs w:val="44"/>
        </w:rPr>
      </w:pPr>
      <w:r>
        <w:rPr>
          <w:rFonts w:ascii="方正小标宋_GBK" w:eastAsia="方正小标宋_GBK" w:hAnsi="仿宋" w:hint="eastAsia"/>
          <w:sz w:val="44"/>
          <w:szCs w:val="44"/>
        </w:rPr>
        <w:t>桂林市公安局机场分局</w:t>
      </w:r>
      <w:r>
        <w:rPr>
          <w:rFonts w:ascii="方正小标宋_GBK" w:eastAsia="方正小标宋_GBK" w:hAnsi="仿宋"/>
          <w:sz w:val="44"/>
          <w:szCs w:val="44"/>
        </w:rPr>
        <w:t>2023</w:t>
      </w:r>
      <w:r>
        <w:rPr>
          <w:rFonts w:ascii="方正小标宋_GBK" w:eastAsia="方正小标宋_GBK" w:hAnsi="仿宋"/>
          <w:sz w:val="44"/>
          <w:szCs w:val="44"/>
        </w:rPr>
        <w:t>年部门预算说明</w:t>
      </w:r>
    </w:p>
    <w:p w:rsidR="00A72F92" w:rsidRDefault="00A72F92">
      <w:pPr>
        <w:spacing w:line="586" w:lineRule="exact"/>
        <w:ind w:firstLineChars="200" w:firstLine="880"/>
        <w:jc w:val="center"/>
        <w:rPr>
          <w:rFonts w:ascii="方正小标宋_GBK" w:eastAsia="方正小标宋_GBK" w:hAnsi="仿宋"/>
          <w:sz w:val="44"/>
          <w:szCs w:val="44"/>
        </w:rPr>
      </w:pPr>
    </w:p>
    <w:p w:rsidR="00A72F92" w:rsidRDefault="00BB700A">
      <w:pPr>
        <w:spacing w:line="586" w:lineRule="exact"/>
        <w:ind w:firstLineChars="200" w:firstLine="640"/>
        <w:rPr>
          <w:rFonts w:eastAsia="黑体"/>
          <w:sz w:val="32"/>
          <w:szCs w:val="32"/>
        </w:rPr>
      </w:pPr>
      <w:r>
        <w:rPr>
          <w:rFonts w:eastAsia="黑体" w:hAnsi="黑体"/>
          <w:sz w:val="32"/>
          <w:szCs w:val="32"/>
        </w:rPr>
        <w:t>第一部分部门概况</w:t>
      </w:r>
    </w:p>
    <w:p w:rsidR="00A72F92" w:rsidRDefault="00BB700A">
      <w:pPr>
        <w:spacing w:line="586" w:lineRule="exact"/>
        <w:ind w:firstLineChars="200" w:firstLine="640"/>
        <w:rPr>
          <w:rFonts w:eastAsia="仿宋_GB2312"/>
          <w:sz w:val="32"/>
          <w:szCs w:val="32"/>
        </w:rPr>
      </w:pPr>
      <w:r>
        <w:rPr>
          <w:rFonts w:eastAsia="仿宋_GB2312"/>
          <w:sz w:val="32"/>
          <w:szCs w:val="32"/>
        </w:rPr>
        <w:t>一、主要职能职责</w:t>
      </w:r>
    </w:p>
    <w:p w:rsidR="00A72F92" w:rsidRDefault="00BB700A">
      <w:pPr>
        <w:spacing w:line="586" w:lineRule="exact"/>
        <w:ind w:firstLineChars="200" w:firstLine="640"/>
        <w:rPr>
          <w:rFonts w:eastAsia="仿宋_GB2312"/>
          <w:sz w:val="32"/>
          <w:szCs w:val="32"/>
        </w:rPr>
      </w:pPr>
      <w:r>
        <w:rPr>
          <w:rFonts w:eastAsia="仿宋_GB2312"/>
          <w:sz w:val="32"/>
          <w:szCs w:val="32"/>
        </w:rPr>
        <w:t>二、机构设置</w:t>
      </w:r>
    </w:p>
    <w:p w:rsidR="00A72F92" w:rsidRDefault="00BB700A">
      <w:pPr>
        <w:spacing w:line="586" w:lineRule="exact"/>
        <w:ind w:firstLineChars="200" w:firstLine="640"/>
        <w:rPr>
          <w:rFonts w:eastAsia="仿宋_GB2312"/>
          <w:sz w:val="32"/>
          <w:szCs w:val="32"/>
        </w:rPr>
      </w:pPr>
      <w:r>
        <w:rPr>
          <w:rFonts w:eastAsia="仿宋_GB2312"/>
          <w:sz w:val="32"/>
          <w:szCs w:val="32"/>
        </w:rPr>
        <w:t>三、编制现状及人员构成</w:t>
      </w:r>
    </w:p>
    <w:p w:rsidR="00A72F92" w:rsidRDefault="00BB700A">
      <w:pPr>
        <w:spacing w:line="586" w:lineRule="exact"/>
        <w:ind w:firstLineChars="200" w:firstLine="640"/>
        <w:rPr>
          <w:rFonts w:eastAsia="仿宋_GB2312"/>
          <w:sz w:val="32"/>
          <w:szCs w:val="32"/>
        </w:rPr>
      </w:pPr>
      <w:r>
        <w:rPr>
          <w:rFonts w:eastAsia="仿宋_GB2312"/>
          <w:sz w:val="32"/>
          <w:szCs w:val="32"/>
        </w:rPr>
        <w:t>四、年度主要工作任务</w:t>
      </w:r>
    </w:p>
    <w:p w:rsidR="00A72F92" w:rsidRDefault="00BB700A">
      <w:pPr>
        <w:autoSpaceDE w:val="0"/>
        <w:autoSpaceDN w:val="0"/>
        <w:adjustRightInd w:val="0"/>
        <w:spacing w:line="586" w:lineRule="exact"/>
        <w:ind w:firstLineChars="200" w:firstLine="640"/>
        <w:jc w:val="left"/>
        <w:rPr>
          <w:rFonts w:eastAsia="黑体"/>
          <w:sz w:val="32"/>
          <w:szCs w:val="32"/>
        </w:rPr>
      </w:pPr>
      <w:r>
        <w:rPr>
          <w:rFonts w:eastAsia="黑体" w:hAnsi="黑体"/>
          <w:sz w:val="32"/>
          <w:szCs w:val="32"/>
        </w:rPr>
        <w:t>第二部分</w:t>
      </w:r>
      <w:r>
        <w:rPr>
          <w:rFonts w:eastAsia="黑体"/>
          <w:sz w:val="32"/>
          <w:szCs w:val="32"/>
        </w:rPr>
        <w:t xml:space="preserve">  202</w:t>
      </w:r>
      <w:r>
        <w:rPr>
          <w:rFonts w:eastAsia="黑体" w:hint="eastAsia"/>
          <w:sz w:val="32"/>
          <w:szCs w:val="32"/>
        </w:rPr>
        <w:t>3</w:t>
      </w:r>
      <w:r>
        <w:rPr>
          <w:rFonts w:eastAsia="黑体" w:hAnsi="黑体"/>
          <w:sz w:val="32"/>
          <w:szCs w:val="32"/>
        </w:rPr>
        <w:t>年部门预算情况说明</w:t>
      </w:r>
    </w:p>
    <w:p w:rsidR="00A72F92" w:rsidRDefault="00BB700A">
      <w:pPr>
        <w:spacing w:line="586" w:lineRule="exact"/>
        <w:ind w:firstLineChars="200" w:firstLine="640"/>
        <w:rPr>
          <w:rFonts w:eastAsia="仿宋_GB2312"/>
          <w:sz w:val="32"/>
          <w:szCs w:val="32"/>
        </w:rPr>
      </w:pPr>
      <w:r>
        <w:rPr>
          <w:rFonts w:eastAsia="仿宋_GB2312"/>
          <w:sz w:val="32"/>
          <w:szCs w:val="32"/>
        </w:rPr>
        <w:t>一、收支预算总体情况</w:t>
      </w:r>
    </w:p>
    <w:p w:rsidR="00A72F92" w:rsidRDefault="00BB700A">
      <w:pPr>
        <w:spacing w:line="586" w:lineRule="exact"/>
        <w:ind w:firstLineChars="200" w:firstLine="640"/>
        <w:rPr>
          <w:rFonts w:eastAsia="仿宋_GB2312"/>
          <w:sz w:val="32"/>
          <w:szCs w:val="32"/>
        </w:rPr>
      </w:pPr>
      <w:r>
        <w:rPr>
          <w:rFonts w:eastAsia="仿宋_GB2312"/>
          <w:sz w:val="32"/>
          <w:szCs w:val="32"/>
        </w:rPr>
        <w:t>二、收入预算总体情况</w:t>
      </w:r>
    </w:p>
    <w:p w:rsidR="00A72F92" w:rsidRDefault="00BB700A">
      <w:pPr>
        <w:spacing w:line="586" w:lineRule="exact"/>
        <w:ind w:firstLineChars="200" w:firstLine="640"/>
        <w:rPr>
          <w:rFonts w:eastAsia="仿宋_GB2312"/>
          <w:sz w:val="32"/>
          <w:szCs w:val="32"/>
        </w:rPr>
      </w:pPr>
      <w:r>
        <w:rPr>
          <w:rFonts w:eastAsia="仿宋_GB2312"/>
          <w:sz w:val="32"/>
          <w:szCs w:val="32"/>
        </w:rPr>
        <w:t>三、支出预算总体情况</w:t>
      </w:r>
    </w:p>
    <w:p w:rsidR="00A72F92" w:rsidRDefault="00BB700A">
      <w:pPr>
        <w:spacing w:line="586" w:lineRule="exact"/>
        <w:ind w:firstLineChars="200" w:firstLine="640"/>
        <w:rPr>
          <w:rFonts w:eastAsia="仿宋_GB2312"/>
          <w:sz w:val="32"/>
          <w:szCs w:val="32"/>
        </w:rPr>
      </w:pPr>
      <w:r>
        <w:rPr>
          <w:rFonts w:eastAsia="仿宋_GB2312"/>
          <w:sz w:val="32"/>
          <w:szCs w:val="32"/>
        </w:rPr>
        <w:t>四、财政拨款收支预算情况说明</w:t>
      </w:r>
    </w:p>
    <w:p w:rsidR="00A72F92" w:rsidRDefault="00BB700A">
      <w:pPr>
        <w:spacing w:line="586" w:lineRule="exact"/>
        <w:ind w:firstLineChars="200" w:firstLine="640"/>
        <w:rPr>
          <w:rFonts w:eastAsia="仿宋_GB2312"/>
          <w:sz w:val="32"/>
          <w:szCs w:val="32"/>
        </w:rPr>
      </w:pPr>
      <w:r>
        <w:rPr>
          <w:rFonts w:eastAsia="仿宋_GB2312"/>
          <w:sz w:val="32"/>
          <w:szCs w:val="32"/>
        </w:rPr>
        <w:t>五、一般公共预算支出情况</w:t>
      </w:r>
    </w:p>
    <w:p w:rsidR="00A72F92" w:rsidRDefault="00BB700A">
      <w:pPr>
        <w:spacing w:line="586" w:lineRule="exact"/>
        <w:ind w:firstLineChars="200" w:firstLine="640"/>
        <w:rPr>
          <w:rFonts w:eastAsia="仿宋_GB2312"/>
          <w:sz w:val="32"/>
          <w:szCs w:val="32"/>
        </w:rPr>
      </w:pPr>
      <w:r>
        <w:rPr>
          <w:rFonts w:eastAsia="仿宋_GB2312"/>
          <w:sz w:val="32"/>
          <w:szCs w:val="32"/>
        </w:rPr>
        <w:t>六、一般公共预算基本支出情况</w:t>
      </w:r>
      <w:r>
        <w:rPr>
          <w:rFonts w:eastAsia="仿宋_GB2312"/>
          <w:sz w:val="32"/>
          <w:szCs w:val="32"/>
        </w:rPr>
        <w:t xml:space="preserve"> </w:t>
      </w:r>
    </w:p>
    <w:p w:rsidR="00A72F92" w:rsidRDefault="00BB700A">
      <w:pPr>
        <w:spacing w:line="586" w:lineRule="exact"/>
        <w:ind w:firstLineChars="200" w:firstLine="640"/>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经费情况</w:t>
      </w:r>
    </w:p>
    <w:p w:rsidR="00A72F92" w:rsidRDefault="00BB700A">
      <w:pPr>
        <w:spacing w:line="586" w:lineRule="exact"/>
        <w:ind w:firstLineChars="200" w:firstLine="640"/>
        <w:rPr>
          <w:rFonts w:eastAsia="仿宋_GB2312"/>
          <w:sz w:val="32"/>
          <w:szCs w:val="32"/>
        </w:rPr>
      </w:pPr>
      <w:r>
        <w:rPr>
          <w:rFonts w:eastAsia="仿宋_GB2312"/>
          <w:sz w:val="32"/>
          <w:szCs w:val="32"/>
        </w:rPr>
        <w:t>八、政府性基金预算情况</w:t>
      </w:r>
      <w:r>
        <w:rPr>
          <w:rFonts w:eastAsia="仿宋_GB2312"/>
          <w:sz w:val="32"/>
          <w:szCs w:val="32"/>
        </w:rPr>
        <w:t xml:space="preserve"> </w:t>
      </w:r>
    </w:p>
    <w:p w:rsidR="00A72F92" w:rsidRDefault="00BB700A">
      <w:pPr>
        <w:spacing w:line="586" w:lineRule="exact"/>
        <w:ind w:firstLineChars="200" w:firstLine="640"/>
        <w:rPr>
          <w:rFonts w:eastAsia="仿宋_GB2312"/>
          <w:sz w:val="32"/>
          <w:szCs w:val="32"/>
        </w:rPr>
      </w:pPr>
      <w:r>
        <w:rPr>
          <w:rFonts w:eastAsia="仿宋_GB2312"/>
          <w:sz w:val="32"/>
          <w:szCs w:val="32"/>
        </w:rPr>
        <w:t>九、国有资本经营预算情况</w:t>
      </w:r>
    </w:p>
    <w:p w:rsidR="00A72F92" w:rsidRDefault="00BB700A">
      <w:pPr>
        <w:spacing w:line="586" w:lineRule="exact"/>
        <w:ind w:firstLineChars="200" w:firstLine="640"/>
        <w:rPr>
          <w:rFonts w:eastAsia="仿宋_GB2312"/>
          <w:sz w:val="32"/>
          <w:szCs w:val="32"/>
        </w:rPr>
      </w:pPr>
      <w:r>
        <w:rPr>
          <w:rFonts w:eastAsia="仿宋_GB2312"/>
          <w:sz w:val="32"/>
          <w:szCs w:val="32"/>
        </w:rPr>
        <w:t>十、其他重要事项情况说明（机关运行经费、政府采购、国有资产等情况说明）</w:t>
      </w:r>
    </w:p>
    <w:p w:rsidR="00A72F92" w:rsidRDefault="00BB700A">
      <w:pPr>
        <w:autoSpaceDE w:val="0"/>
        <w:autoSpaceDN w:val="0"/>
        <w:adjustRightInd w:val="0"/>
        <w:spacing w:line="586" w:lineRule="exact"/>
        <w:ind w:firstLineChars="200" w:firstLine="640"/>
        <w:jc w:val="left"/>
        <w:rPr>
          <w:rFonts w:eastAsia="黑体"/>
          <w:sz w:val="32"/>
          <w:szCs w:val="32"/>
        </w:rPr>
      </w:pPr>
      <w:r>
        <w:rPr>
          <w:rFonts w:eastAsia="黑体" w:hAnsi="黑体"/>
          <w:sz w:val="32"/>
          <w:szCs w:val="32"/>
        </w:rPr>
        <w:t>第三部分</w:t>
      </w:r>
      <w:r>
        <w:rPr>
          <w:rFonts w:eastAsia="黑体" w:hAnsi="黑体"/>
          <w:sz w:val="32"/>
          <w:szCs w:val="32"/>
        </w:rPr>
        <w:t>专业名词解释</w:t>
      </w:r>
    </w:p>
    <w:p w:rsidR="00A72F92" w:rsidRDefault="00BB700A">
      <w:pPr>
        <w:autoSpaceDE w:val="0"/>
        <w:autoSpaceDN w:val="0"/>
        <w:adjustRightInd w:val="0"/>
        <w:spacing w:line="586" w:lineRule="exact"/>
        <w:ind w:firstLineChars="200" w:firstLine="640"/>
        <w:jc w:val="left"/>
        <w:rPr>
          <w:rFonts w:eastAsia="黑体"/>
          <w:sz w:val="32"/>
          <w:szCs w:val="32"/>
        </w:rPr>
      </w:pPr>
      <w:r>
        <w:rPr>
          <w:rFonts w:eastAsia="黑体" w:hAnsi="黑体"/>
          <w:sz w:val="32"/>
          <w:szCs w:val="32"/>
        </w:rPr>
        <w:t>第四部分</w:t>
      </w:r>
      <w:r>
        <w:rPr>
          <w:rFonts w:eastAsia="黑体"/>
          <w:sz w:val="32"/>
          <w:szCs w:val="32"/>
        </w:rPr>
        <w:t xml:space="preserve">  202</w:t>
      </w:r>
      <w:r>
        <w:rPr>
          <w:rFonts w:eastAsia="黑体" w:hint="eastAsia"/>
          <w:sz w:val="32"/>
          <w:szCs w:val="32"/>
        </w:rPr>
        <w:t>3</w:t>
      </w:r>
      <w:r>
        <w:rPr>
          <w:rFonts w:eastAsia="黑体" w:hAnsi="黑体"/>
          <w:sz w:val="32"/>
          <w:szCs w:val="32"/>
        </w:rPr>
        <w:t>年部门预算报表</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一、部门收支总体情况表（表</w:t>
      </w:r>
      <w:r>
        <w:rPr>
          <w:rFonts w:eastAsia="仿宋_GB2312"/>
          <w:sz w:val="32"/>
          <w:szCs w:val="32"/>
        </w:rPr>
        <w:t>1</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lastRenderedPageBreak/>
        <w:t>二、部门收入总体情况表（表</w:t>
      </w:r>
      <w:r>
        <w:rPr>
          <w:rFonts w:eastAsia="仿宋_GB2312"/>
          <w:sz w:val="32"/>
          <w:szCs w:val="32"/>
        </w:rPr>
        <w:t>2</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三、部门支出总体情况表（表</w:t>
      </w:r>
      <w:r>
        <w:rPr>
          <w:rFonts w:eastAsia="仿宋_GB2312"/>
          <w:sz w:val="32"/>
          <w:szCs w:val="32"/>
        </w:rPr>
        <w:t>3</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四、财政拨款收支总体情况表（表</w:t>
      </w:r>
      <w:r>
        <w:rPr>
          <w:rFonts w:eastAsia="仿宋_GB2312"/>
          <w:sz w:val="32"/>
          <w:szCs w:val="32"/>
        </w:rPr>
        <w:t>4</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五、一般公共预算支出情况表（表</w:t>
      </w:r>
      <w:r>
        <w:rPr>
          <w:rFonts w:eastAsia="仿宋_GB2312"/>
          <w:sz w:val="32"/>
          <w:szCs w:val="32"/>
        </w:rPr>
        <w:t>5</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六、一般公共预算基本支出情况表（表</w:t>
      </w:r>
      <w:r>
        <w:rPr>
          <w:rFonts w:eastAsia="仿宋_GB2312"/>
          <w:sz w:val="32"/>
          <w:szCs w:val="32"/>
        </w:rPr>
        <w:t>6</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经费支出情况表（表</w:t>
      </w:r>
      <w:r>
        <w:rPr>
          <w:rFonts w:eastAsia="仿宋_GB2312"/>
          <w:sz w:val="32"/>
          <w:szCs w:val="32"/>
        </w:rPr>
        <w:t>7</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八、政府性基金预算支出情况表（表</w:t>
      </w:r>
      <w:r>
        <w:rPr>
          <w:rFonts w:eastAsia="仿宋_GB2312"/>
          <w:sz w:val="32"/>
          <w:szCs w:val="32"/>
        </w:rPr>
        <w:t>8</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九、国有资本经营预算支出表（表</w:t>
      </w:r>
      <w:r>
        <w:rPr>
          <w:rFonts w:eastAsia="仿宋_GB2312"/>
          <w:sz w:val="32"/>
          <w:szCs w:val="32"/>
        </w:rPr>
        <w:t>9</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十、政府采购预算表（表</w:t>
      </w:r>
      <w:r>
        <w:rPr>
          <w:rFonts w:eastAsia="仿宋_GB2312"/>
          <w:sz w:val="32"/>
          <w:szCs w:val="32"/>
        </w:rPr>
        <w:t>10</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十一、部门预算支出经济分类表（表</w:t>
      </w:r>
      <w:r>
        <w:rPr>
          <w:rFonts w:eastAsia="仿宋_GB2312"/>
          <w:sz w:val="32"/>
          <w:szCs w:val="32"/>
        </w:rPr>
        <w:t>11</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十二、政府预算支出经济分类表（表</w:t>
      </w:r>
      <w:r>
        <w:rPr>
          <w:rFonts w:eastAsia="仿宋_GB2312"/>
          <w:sz w:val="32"/>
          <w:szCs w:val="32"/>
        </w:rPr>
        <w:t>12</w:t>
      </w:r>
      <w:r>
        <w:rPr>
          <w:rFonts w:eastAsia="仿宋_GB2312"/>
          <w:sz w:val="32"/>
          <w:szCs w:val="32"/>
        </w:rPr>
        <w:t>）</w:t>
      </w:r>
    </w:p>
    <w:p w:rsidR="00A72F92" w:rsidRDefault="00BB700A">
      <w:pPr>
        <w:widowControl/>
        <w:spacing w:line="586" w:lineRule="exact"/>
        <w:ind w:firstLineChars="200" w:firstLine="640"/>
        <w:jc w:val="left"/>
        <w:rPr>
          <w:rFonts w:eastAsia="仿宋_GB2312"/>
          <w:sz w:val="32"/>
          <w:szCs w:val="32"/>
        </w:rPr>
      </w:pPr>
      <w:r>
        <w:rPr>
          <w:rFonts w:eastAsia="仿宋_GB2312" w:hint="eastAsia"/>
          <w:sz w:val="32"/>
          <w:szCs w:val="32"/>
        </w:rPr>
        <w:t>十三、项目支出（部门预算）重点项目绩效目标表（表</w:t>
      </w:r>
      <w:r>
        <w:rPr>
          <w:rFonts w:eastAsia="仿宋_GB2312" w:hint="eastAsia"/>
          <w:sz w:val="32"/>
          <w:szCs w:val="32"/>
        </w:rPr>
        <w:t>13</w:t>
      </w:r>
      <w:r>
        <w:rPr>
          <w:rFonts w:eastAsia="仿宋_GB2312" w:hint="eastAsia"/>
          <w:sz w:val="32"/>
          <w:szCs w:val="32"/>
        </w:rPr>
        <w:t>）</w:t>
      </w:r>
      <w:r>
        <w:rPr>
          <w:rFonts w:eastAsia="仿宋_GB2312"/>
          <w:sz w:val="32"/>
          <w:szCs w:val="32"/>
        </w:rPr>
        <w:br w:type="page"/>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lastRenderedPageBreak/>
        <w:t>第一部分部门概况</w:t>
      </w:r>
    </w:p>
    <w:p w:rsidR="00A72F92" w:rsidRDefault="00BB700A">
      <w:pPr>
        <w:spacing w:line="586" w:lineRule="exact"/>
        <w:ind w:firstLineChars="200" w:firstLine="640"/>
        <w:rPr>
          <w:rFonts w:eastAsia="仿宋_GB2312"/>
          <w:sz w:val="32"/>
          <w:szCs w:val="32"/>
        </w:rPr>
      </w:pPr>
      <w:r>
        <w:rPr>
          <w:rFonts w:eastAsia="黑体" w:hAnsi="黑体"/>
          <w:sz w:val="32"/>
          <w:szCs w:val="32"/>
        </w:rPr>
        <w:t>一、主要职能职责</w:t>
      </w:r>
    </w:p>
    <w:p w:rsidR="00A72F92" w:rsidRDefault="00BB700A">
      <w:pPr>
        <w:spacing w:line="586" w:lineRule="exact"/>
        <w:ind w:firstLineChars="200" w:firstLine="640"/>
        <w:rPr>
          <w:rFonts w:ascii="仿宋" w:eastAsia="仿宋" w:hAnsi="仿宋"/>
          <w:sz w:val="32"/>
          <w:szCs w:val="32"/>
        </w:rPr>
      </w:pPr>
      <w:r>
        <w:rPr>
          <w:rFonts w:ascii="仿宋" w:eastAsia="仿宋" w:hAnsi="仿宋" w:hint="eastAsia"/>
          <w:sz w:val="32"/>
          <w:szCs w:val="32"/>
        </w:rPr>
        <w:t>桂林市公安局机场分局作为桂林市公安局二级职能部门，履行公安机构职责，为机场运行提供良好的空防安全环境和地面治安保障。</w:t>
      </w:r>
    </w:p>
    <w:p w:rsidR="00A72F92" w:rsidRDefault="00BB700A">
      <w:pPr>
        <w:spacing w:line="586" w:lineRule="exact"/>
        <w:ind w:firstLineChars="200" w:firstLine="640"/>
        <w:rPr>
          <w:rFonts w:eastAsia="黑体" w:hAnsi="黑体"/>
          <w:sz w:val="32"/>
          <w:szCs w:val="32"/>
        </w:rPr>
      </w:pPr>
      <w:r>
        <w:rPr>
          <w:rFonts w:eastAsia="黑体" w:hAnsi="黑体"/>
          <w:sz w:val="32"/>
          <w:szCs w:val="32"/>
        </w:rPr>
        <w:t>二、机构设置</w:t>
      </w:r>
      <w:r>
        <w:rPr>
          <w:rFonts w:eastAsia="黑体" w:hAnsi="黑体" w:hint="eastAsia"/>
          <w:sz w:val="32"/>
          <w:szCs w:val="32"/>
        </w:rPr>
        <w:t>情况</w:t>
      </w:r>
    </w:p>
    <w:p w:rsidR="00A72F92" w:rsidRDefault="00BB700A">
      <w:pPr>
        <w:spacing w:line="586" w:lineRule="exact"/>
        <w:ind w:firstLineChars="200" w:firstLine="640"/>
        <w:rPr>
          <w:rFonts w:ascii="仿宋" w:eastAsia="仿宋" w:hAnsi="仿宋"/>
          <w:sz w:val="32"/>
          <w:szCs w:val="32"/>
        </w:rPr>
      </w:pPr>
      <w:r>
        <w:rPr>
          <w:rFonts w:ascii="仿宋" w:eastAsia="仿宋" w:hAnsi="仿宋" w:hint="eastAsia"/>
          <w:sz w:val="32"/>
          <w:szCs w:val="32"/>
        </w:rPr>
        <w:t>桂林市公安局机场分局内设办公室（政工科、情报指挥中心）、空防警卫科、治安消防科、法制大队、刑侦（禁毒）大队、交巡警大队、机场派出所和航站区派出所八个正科级单位。</w:t>
      </w:r>
    </w:p>
    <w:p w:rsidR="00A72F92" w:rsidRDefault="00BB700A">
      <w:pPr>
        <w:spacing w:line="586" w:lineRule="exact"/>
        <w:ind w:firstLineChars="200" w:firstLine="640"/>
        <w:jc w:val="left"/>
        <w:rPr>
          <w:rFonts w:eastAsia="仿宋_GB2312"/>
          <w:sz w:val="32"/>
          <w:szCs w:val="32"/>
        </w:rPr>
      </w:pPr>
      <w:r>
        <w:rPr>
          <w:rFonts w:eastAsia="黑体" w:hAnsi="黑体" w:hint="eastAsia"/>
          <w:sz w:val="32"/>
          <w:szCs w:val="32"/>
        </w:rPr>
        <w:t>三、</w:t>
      </w:r>
      <w:r>
        <w:rPr>
          <w:rFonts w:eastAsia="黑体" w:hAnsi="黑体"/>
          <w:sz w:val="32"/>
          <w:szCs w:val="32"/>
        </w:rPr>
        <w:t>编制现状及人员构成</w:t>
      </w:r>
    </w:p>
    <w:p w:rsidR="00A72F92" w:rsidRDefault="00BB700A">
      <w:pPr>
        <w:spacing w:line="586" w:lineRule="exact"/>
        <w:ind w:firstLineChars="200" w:firstLine="640"/>
        <w:rPr>
          <w:rFonts w:ascii="仿宋" w:eastAsia="仿宋" w:hAnsi="仿宋"/>
          <w:sz w:val="32"/>
          <w:szCs w:val="32"/>
        </w:rPr>
      </w:pPr>
      <w:r>
        <w:rPr>
          <w:rFonts w:ascii="仿宋" w:eastAsia="仿宋" w:hAnsi="仿宋" w:hint="eastAsia"/>
          <w:sz w:val="32"/>
          <w:szCs w:val="32"/>
        </w:rPr>
        <w:t>（一）编制现状</w:t>
      </w:r>
    </w:p>
    <w:p w:rsidR="00A72F92" w:rsidRDefault="00BB700A">
      <w:pPr>
        <w:spacing w:line="586" w:lineRule="exact"/>
        <w:ind w:firstLineChars="200" w:firstLine="640"/>
        <w:rPr>
          <w:rFonts w:eastAsia="仿宋_GB2312"/>
          <w:sz w:val="32"/>
          <w:szCs w:val="32"/>
        </w:rPr>
      </w:pPr>
      <w:r>
        <w:rPr>
          <w:rFonts w:ascii="仿宋" w:eastAsia="仿宋" w:hAnsi="仿宋" w:hint="eastAsia"/>
          <w:sz w:val="32"/>
          <w:szCs w:val="32"/>
        </w:rPr>
        <w:t>桂林市公安局机场分局隶属于桂林市公安局，属桂林市公安局二层机构，规格正处级，所有</w:t>
      </w:r>
      <w:r>
        <w:rPr>
          <w:rFonts w:ascii="仿宋" w:eastAsia="仿宋" w:hAnsi="仿宋" w:hint="eastAsia"/>
          <w:sz w:val="32"/>
          <w:szCs w:val="32"/>
        </w:rPr>
        <w:t>编制均在桂林市公安局编制之内。</w:t>
      </w:r>
    </w:p>
    <w:p w:rsidR="00A72F92" w:rsidRDefault="00BB700A">
      <w:pPr>
        <w:spacing w:line="586" w:lineRule="exact"/>
        <w:ind w:firstLineChars="200" w:firstLine="640"/>
        <w:rPr>
          <w:rFonts w:eastAsia="仿宋_GB2312"/>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）桂林市公安局机场分局现实有在职在编民警</w:t>
      </w:r>
      <w:r>
        <w:rPr>
          <w:rFonts w:ascii="仿宋" w:eastAsia="仿宋" w:hAnsi="仿宋" w:hint="eastAsia"/>
          <w:sz w:val="32"/>
          <w:szCs w:val="32"/>
        </w:rPr>
        <w:t>2</w:t>
      </w:r>
      <w:r>
        <w:rPr>
          <w:rFonts w:ascii="仿宋" w:eastAsia="仿宋" w:hAnsi="仿宋" w:hint="eastAsia"/>
          <w:sz w:val="32"/>
          <w:szCs w:val="32"/>
        </w:rPr>
        <w:t>4</w:t>
      </w:r>
      <w:r>
        <w:rPr>
          <w:rFonts w:ascii="仿宋" w:eastAsia="仿宋" w:hAnsi="仿宋" w:hint="eastAsia"/>
          <w:sz w:val="32"/>
          <w:szCs w:val="32"/>
        </w:rPr>
        <w:t>名。</w:t>
      </w:r>
    </w:p>
    <w:p w:rsidR="00A72F92" w:rsidRDefault="00BB700A">
      <w:pPr>
        <w:spacing w:line="586" w:lineRule="exact"/>
        <w:ind w:firstLineChars="200" w:firstLine="640"/>
        <w:rPr>
          <w:rFonts w:eastAsia="黑体" w:hAnsi="黑体"/>
          <w:sz w:val="32"/>
          <w:szCs w:val="32"/>
        </w:rPr>
      </w:pPr>
      <w:r>
        <w:rPr>
          <w:rFonts w:eastAsia="黑体" w:hAnsi="黑体"/>
          <w:sz w:val="32"/>
          <w:szCs w:val="32"/>
        </w:rPr>
        <w:t>四、年度主要工作任务</w:t>
      </w:r>
    </w:p>
    <w:p w:rsidR="00A72F92" w:rsidRDefault="00BB700A">
      <w:pPr>
        <w:pStyle w:val="a6"/>
        <w:numPr>
          <w:ilvl w:val="0"/>
          <w:numId w:val="1"/>
        </w:numPr>
        <w:spacing w:line="586" w:lineRule="exact"/>
        <w:ind w:left="0" w:firstLine="640"/>
        <w:rPr>
          <w:rFonts w:ascii="仿宋" w:eastAsia="仿宋" w:hAnsi="仿宋"/>
          <w:sz w:val="32"/>
          <w:szCs w:val="32"/>
        </w:rPr>
      </w:pPr>
      <w:r>
        <w:rPr>
          <w:rFonts w:ascii="仿宋" w:eastAsia="仿宋" w:hAnsi="仿宋" w:hint="eastAsia"/>
          <w:sz w:val="32"/>
          <w:szCs w:val="32"/>
        </w:rPr>
        <w:t>贯彻执行国家有关空防安全工作的法律、法规、规章和上级公安机关的指示、决定；</w:t>
      </w:r>
    </w:p>
    <w:p w:rsidR="00A72F92" w:rsidRDefault="00BB700A">
      <w:pPr>
        <w:pStyle w:val="a6"/>
        <w:numPr>
          <w:ilvl w:val="0"/>
          <w:numId w:val="1"/>
        </w:numPr>
        <w:spacing w:line="586" w:lineRule="exact"/>
        <w:ind w:left="0" w:firstLine="640"/>
        <w:rPr>
          <w:rFonts w:ascii="仿宋" w:eastAsia="仿宋" w:hAnsi="仿宋"/>
          <w:sz w:val="32"/>
          <w:szCs w:val="32"/>
        </w:rPr>
      </w:pPr>
      <w:r>
        <w:rPr>
          <w:rFonts w:ascii="仿宋" w:eastAsia="仿宋" w:hAnsi="仿宋" w:hint="eastAsia"/>
          <w:sz w:val="32"/>
          <w:szCs w:val="32"/>
        </w:rPr>
        <w:t>负责对飞行机组、空中警察、安检部门移交的案件进行查处；</w:t>
      </w:r>
    </w:p>
    <w:p w:rsidR="00A72F92" w:rsidRDefault="00BB700A">
      <w:pPr>
        <w:pStyle w:val="a6"/>
        <w:numPr>
          <w:ilvl w:val="0"/>
          <w:numId w:val="1"/>
        </w:numPr>
        <w:spacing w:line="586" w:lineRule="exact"/>
        <w:ind w:left="0" w:firstLine="640"/>
        <w:rPr>
          <w:rFonts w:ascii="仿宋" w:eastAsia="仿宋" w:hAnsi="仿宋"/>
          <w:sz w:val="32"/>
          <w:szCs w:val="32"/>
        </w:rPr>
      </w:pPr>
      <w:r>
        <w:rPr>
          <w:rFonts w:ascii="仿宋" w:eastAsia="仿宋" w:hAnsi="仿宋" w:hint="eastAsia"/>
          <w:sz w:val="32"/>
          <w:szCs w:val="32"/>
        </w:rPr>
        <w:t>负责制定本机场各项安全保卫计划和措施</w:t>
      </w:r>
      <w:r>
        <w:rPr>
          <w:rFonts w:ascii="仿宋" w:eastAsia="仿宋" w:hAnsi="仿宋" w:hint="eastAsia"/>
          <w:sz w:val="32"/>
          <w:szCs w:val="32"/>
        </w:rPr>
        <w:t>,</w:t>
      </w:r>
      <w:r>
        <w:rPr>
          <w:rFonts w:ascii="仿宋" w:eastAsia="仿宋" w:hAnsi="仿宋" w:hint="eastAsia"/>
          <w:sz w:val="32"/>
          <w:szCs w:val="32"/>
        </w:rPr>
        <w:t>并组织落实；</w:t>
      </w:r>
    </w:p>
    <w:p w:rsidR="00A72F92" w:rsidRDefault="00BB700A">
      <w:pPr>
        <w:pStyle w:val="a6"/>
        <w:numPr>
          <w:ilvl w:val="0"/>
          <w:numId w:val="1"/>
        </w:numPr>
        <w:spacing w:line="586" w:lineRule="exact"/>
        <w:ind w:left="0" w:firstLine="640"/>
        <w:rPr>
          <w:rFonts w:ascii="仿宋" w:eastAsia="仿宋" w:hAnsi="仿宋"/>
          <w:sz w:val="32"/>
          <w:szCs w:val="32"/>
        </w:rPr>
      </w:pPr>
      <w:r>
        <w:rPr>
          <w:rFonts w:ascii="仿宋" w:eastAsia="仿宋" w:hAnsi="仿宋" w:hint="eastAsia"/>
          <w:sz w:val="32"/>
          <w:szCs w:val="32"/>
        </w:rPr>
        <w:t>负责机场内的治安巡逻防范工作依法预防、打击辖区内违法犯罪活动；</w:t>
      </w:r>
    </w:p>
    <w:p w:rsidR="00A72F92" w:rsidRDefault="00BB700A">
      <w:pPr>
        <w:pStyle w:val="a6"/>
        <w:numPr>
          <w:ilvl w:val="0"/>
          <w:numId w:val="1"/>
        </w:numPr>
        <w:spacing w:line="586" w:lineRule="exact"/>
        <w:ind w:left="0" w:firstLine="640"/>
        <w:rPr>
          <w:rFonts w:ascii="仿宋" w:eastAsia="仿宋" w:hAnsi="仿宋"/>
          <w:sz w:val="32"/>
          <w:szCs w:val="32"/>
        </w:rPr>
      </w:pPr>
      <w:r>
        <w:rPr>
          <w:rFonts w:ascii="仿宋" w:eastAsia="仿宋" w:hAnsi="仿宋" w:hint="eastAsia"/>
          <w:sz w:val="32"/>
          <w:szCs w:val="32"/>
        </w:rPr>
        <w:lastRenderedPageBreak/>
        <w:t>承担辖区内治安、交通、消防、警卫等工作；</w:t>
      </w:r>
    </w:p>
    <w:p w:rsidR="00A72F92" w:rsidRDefault="00BB700A">
      <w:pPr>
        <w:pStyle w:val="a6"/>
        <w:numPr>
          <w:ilvl w:val="0"/>
          <w:numId w:val="1"/>
        </w:numPr>
        <w:spacing w:line="586" w:lineRule="exact"/>
        <w:ind w:left="0" w:firstLine="640"/>
        <w:rPr>
          <w:rFonts w:eastAsia="仿宋_GB2312"/>
          <w:sz w:val="32"/>
          <w:szCs w:val="32"/>
        </w:rPr>
      </w:pPr>
      <w:r>
        <w:rPr>
          <w:rFonts w:ascii="仿宋" w:eastAsia="仿宋" w:hAnsi="仿宋" w:hint="eastAsia"/>
          <w:sz w:val="32"/>
          <w:szCs w:val="32"/>
        </w:rPr>
        <w:t>承办上级交办的其他事项。</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第二部分</w:t>
      </w:r>
      <w:r>
        <w:rPr>
          <w:rFonts w:eastAsia="黑体" w:hint="eastAsia"/>
          <w:sz w:val="32"/>
          <w:szCs w:val="32"/>
        </w:rPr>
        <w:t>机场分局</w:t>
      </w:r>
      <w:r>
        <w:rPr>
          <w:rFonts w:eastAsia="黑体"/>
          <w:sz w:val="32"/>
          <w:szCs w:val="32"/>
        </w:rPr>
        <w:t>202</w:t>
      </w:r>
      <w:r>
        <w:rPr>
          <w:rFonts w:eastAsia="黑体" w:hint="eastAsia"/>
          <w:sz w:val="32"/>
          <w:szCs w:val="32"/>
        </w:rPr>
        <w:t>3</w:t>
      </w:r>
      <w:r>
        <w:rPr>
          <w:rFonts w:eastAsia="黑体" w:hAnsi="黑体"/>
          <w:sz w:val="32"/>
          <w:szCs w:val="32"/>
        </w:rPr>
        <w:t>年部门预算情况说明</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一、收支预算总体情况</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年收支总预算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。其中，收入包括：一般公共预算收入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政府性基金收入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支出包括：一般公共服务支出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、城乡社区支出、</w:t>
      </w:r>
      <w:r>
        <w:rPr>
          <w:rFonts w:ascii="仿宋_GB2312" w:eastAsia="仿宋_GB2312" w:hAnsi="仿宋_GB2312" w:cs="仿宋_GB2312" w:hint="eastAsia"/>
          <w:sz w:val="32"/>
          <w:szCs w:val="32"/>
        </w:rPr>
        <w:t>住房保障支出。</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二、收入预算</w:t>
      </w:r>
      <w:r>
        <w:rPr>
          <w:rFonts w:eastAsia="黑体" w:hAnsi="黑体" w:hint="eastAsia"/>
          <w:sz w:val="32"/>
          <w:szCs w:val="32"/>
        </w:rPr>
        <w:t>总体</w:t>
      </w:r>
      <w:r>
        <w:rPr>
          <w:rFonts w:eastAsia="黑体" w:hAnsi="黑体"/>
          <w:sz w:val="32"/>
          <w:szCs w:val="32"/>
        </w:rPr>
        <w:t>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。其中，一般公共预算收入</w:t>
      </w:r>
      <w:r>
        <w:rPr>
          <w:rFonts w:ascii="仿宋_GB2312" w:eastAsia="仿宋_GB2312" w:hAnsi="仿宋_GB2312" w:cs="仿宋_GB2312" w:hint="eastAsia"/>
          <w:sz w:val="32"/>
          <w:szCs w:val="32"/>
        </w:rPr>
        <w:t>699.88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占总预算</w:t>
      </w:r>
      <w:r>
        <w:rPr>
          <w:rFonts w:ascii="仿宋_GB2312" w:eastAsia="仿宋_GB2312" w:hAnsi="仿宋_GB2312" w:cs="仿宋_GB2312" w:hint="eastAsia"/>
          <w:sz w:val="32"/>
          <w:szCs w:val="32"/>
        </w:rPr>
        <w:t>95.63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58.14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7.67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政府性基金收入</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占比</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三、支出预算</w:t>
      </w:r>
      <w:r>
        <w:rPr>
          <w:rFonts w:eastAsia="黑体" w:hAnsi="黑体" w:hint="eastAsia"/>
          <w:sz w:val="32"/>
          <w:szCs w:val="32"/>
        </w:rPr>
        <w:t>总体</w:t>
      </w:r>
      <w:r>
        <w:rPr>
          <w:rFonts w:eastAsia="黑体" w:hAnsi="黑体"/>
          <w:sz w:val="32"/>
          <w:szCs w:val="32"/>
        </w:rPr>
        <w:t>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。其中，一般公共预算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72F92" w:rsidRDefault="00BB700A">
      <w:pPr>
        <w:numPr>
          <w:ilvl w:val="0"/>
          <w:numId w:val="2"/>
        </w:num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按支出功能分类科目划分</w:t>
      </w:r>
      <w:r>
        <w:rPr>
          <w:rFonts w:ascii="仿宋_GB2312" w:eastAsia="仿宋_GB2312" w:hAnsi="仿宋_GB2312" w:cs="仿宋_GB2312" w:hint="eastAsia"/>
          <w:sz w:val="32"/>
          <w:szCs w:val="32"/>
        </w:rPr>
        <w:t>，分为</w:t>
      </w:r>
      <w:r>
        <w:rPr>
          <w:rFonts w:ascii="仿宋_GB2312" w:eastAsia="仿宋_GB2312" w:hAnsi="仿宋_GB2312" w:cs="仿宋_GB2312" w:hint="eastAsia"/>
          <w:sz w:val="32"/>
          <w:szCs w:val="32"/>
        </w:rPr>
        <w:t>五类，其中：</w:t>
      </w:r>
    </w:p>
    <w:p w:rsidR="00A72F92" w:rsidRDefault="00BB700A">
      <w:pPr>
        <w:numPr>
          <w:ilvl w:val="0"/>
          <w:numId w:val="3"/>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公共安全支出</w:t>
      </w:r>
      <w:r>
        <w:rPr>
          <w:rFonts w:ascii="仿宋_GB2312" w:eastAsia="仿宋_GB2312" w:hAnsi="仿宋_GB2312" w:cs="仿宋_GB2312" w:hint="eastAsia"/>
          <w:sz w:val="32"/>
          <w:szCs w:val="32"/>
        </w:rPr>
        <w:t>506.94</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69.27%</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246.69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32.73%</w:t>
      </w:r>
      <w:r>
        <w:rPr>
          <w:rFonts w:ascii="仿宋_GB2312" w:eastAsia="仿宋_GB2312" w:hAnsi="仿宋_GB2312" w:cs="仿宋_GB2312" w:hint="eastAsia"/>
          <w:sz w:val="32"/>
          <w:szCs w:val="32"/>
        </w:rPr>
        <w:t>。</w:t>
      </w:r>
    </w:p>
    <w:p w:rsidR="00A72F92" w:rsidRDefault="00BB700A">
      <w:pPr>
        <w:numPr>
          <w:ilvl w:val="0"/>
          <w:numId w:val="3"/>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94.89</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12.97%</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90.50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2061.50%</w:t>
      </w:r>
      <w:r>
        <w:rPr>
          <w:rFonts w:ascii="仿宋_GB2312" w:eastAsia="仿宋_GB2312" w:hAnsi="仿宋_GB2312" w:cs="仿宋_GB2312" w:hint="eastAsia"/>
          <w:sz w:val="32"/>
          <w:szCs w:val="32"/>
        </w:rPr>
        <w:t>。</w:t>
      </w:r>
    </w:p>
    <w:p w:rsidR="00A72F92" w:rsidRDefault="00BB700A">
      <w:pPr>
        <w:numPr>
          <w:ilvl w:val="0"/>
          <w:numId w:val="3"/>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52.79</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7.21%</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52.79</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numPr>
          <w:ilvl w:val="0"/>
          <w:numId w:val="3"/>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城乡社区支出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numPr>
          <w:ilvl w:val="0"/>
          <w:numId w:val="3"/>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45.26</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6.18%</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45.25</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、按支出结构划分，分为基本支出预算和项目支出预算。</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）基本支出预算</w:t>
      </w:r>
      <w:r>
        <w:rPr>
          <w:rFonts w:ascii="仿宋_GB2312" w:eastAsia="仿宋_GB2312" w:hAnsi="仿宋_GB2312" w:cs="仿宋_GB2312" w:hint="eastAsia"/>
          <w:sz w:val="32"/>
          <w:szCs w:val="32"/>
        </w:rPr>
        <w:t>666.33</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91.05%</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8.31</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1.26%</w:t>
      </w:r>
      <w:r>
        <w:rPr>
          <w:rFonts w:ascii="仿宋_GB2312" w:eastAsia="仿宋_GB2312" w:hAnsi="仿宋_GB2312" w:cs="仿宋_GB2312" w:hint="eastAsia"/>
          <w:sz w:val="32"/>
          <w:szCs w:val="32"/>
        </w:rPr>
        <w:t>。其中：</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工资福利支出</w:t>
      </w:r>
      <w:r>
        <w:rPr>
          <w:rFonts w:ascii="仿宋_GB2312" w:eastAsia="仿宋_GB2312" w:hAnsi="仿宋_GB2312" w:cs="仿宋_GB2312" w:hint="eastAsia"/>
          <w:sz w:val="32"/>
          <w:szCs w:val="32"/>
        </w:rPr>
        <w:t>572.</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78.23%</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0.34</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0.05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商品和服务支出</w:t>
      </w:r>
      <w:r>
        <w:rPr>
          <w:rFonts w:ascii="仿宋_GB2312" w:eastAsia="仿宋_GB2312" w:hAnsi="仿宋_GB2312" w:cs="仿宋_GB2312" w:hint="eastAsia"/>
          <w:sz w:val="32"/>
          <w:szCs w:val="32"/>
        </w:rPr>
        <w:t>92.75</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12.67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8.66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10.30%</w:t>
      </w:r>
      <w:r>
        <w:rPr>
          <w:rFonts w:ascii="仿宋_GB2312" w:eastAsia="仿宋_GB2312" w:hAnsi="仿宋_GB2312" w:cs="仿宋_GB2312" w:hint="eastAsia"/>
          <w:sz w:val="32"/>
          <w:szCs w:val="32"/>
        </w:rPr>
        <w:t>。</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对个人和家庭的补助</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占总预算</w:t>
      </w:r>
      <w:r>
        <w:rPr>
          <w:rFonts w:ascii="仿宋_GB2312" w:eastAsia="仿宋_GB2312" w:hAnsi="仿宋_GB2312" w:cs="仿宋_GB2312" w:hint="eastAsia"/>
          <w:sz w:val="32"/>
          <w:szCs w:val="32"/>
        </w:rPr>
        <w:t>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与上年持平。</w:t>
      </w:r>
    </w:p>
    <w:p w:rsidR="00A72F92" w:rsidRDefault="00BB700A">
      <w:pPr>
        <w:numPr>
          <w:ilvl w:val="0"/>
          <w:numId w:val="4"/>
        </w:numPr>
        <w:autoSpaceDE w:val="0"/>
        <w:autoSpaceDN w:val="0"/>
        <w:adjustRightInd w:val="0"/>
        <w:spacing w:line="586"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项目支出预算</w:t>
      </w:r>
      <w:r>
        <w:rPr>
          <w:rFonts w:ascii="仿宋_GB2312" w:eastAsia="仿宋_GB2312" w:hAnsi="仿宋_GB2312" w:cs="仿宋_GB2312" w:hint="eastAsia"/>
          <w:sz w:val="32"/>
          <w:szCs w:val="32"/>
        </w:rPr>
        <w:t>65.53</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8.95%</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34.47</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34.47%</w:t>
      </w:r>
      <w:r>
        <w:rPr>
          <w:rFonts w:ascii="仿宋_GB2312" w:eastAsia="仿宋_GB2312" w:hAnsi="仿宋_GB2312" w:cs="仿宋_GB2312" w:hint="eastAsia"/>
          <w:sz w:val="32"/>
          <w:szCs w:val="32"/>
        </w:rPr>
        <w:t>。其中：</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行政运行支出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4.10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残疾人就业</w:t>
      </w:r>
      <w:r>
        <w:rPr>
          <w:rFonts w:ascii="仿宋_GB2312" w:eastAsia="仿宋_GB2312" w:hAnsi="仿宋_GB2312" w:cs="仿宋_GB2312" w:hint="eastAsia"/>
          <w:sz w:val="32"/>
          <w:szCs w:val="32"/>
        </w:rPr>
        <w:t>3.55</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0.49%</w:t>
      </w:r>
      <w:r>
        <w:rPr>
          <w:rFonts w:ascii="仿宋_GB2312" w:eastAsia="仿宋_GB2312" w:hAnsi="仿宋_GB2312" w:cs="仿宋_GB2312" w:hint="eastAsia"/>
          <w:sz w:val="32"/>
          <w:szCs w:val="32"/>
        </w:rPr>
        <w:t>，与上年持平。</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其他国有土地使用权出让收入安排的支出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万元，总预算</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eastAsia="黑体"/>
          <w:kern w:val="0"/>
          <w:sz w:val="32"/>
          <w:szCs w:val="32"/>
        </w:rPr>
      </w:pPr>
      <w:r>
        <w:rPr>
          <w:rFonts w:eastAsia="黑体" w:hAnsi="黑体"/>
          <w:sz w:val="32"/>
          <w:szCs w:val="32"/>
        </w:rPr>
        <w:t>四、财政拨款收支预算</w:t>
      </w:r>
      <w:r>
        <w:rPr>
          <w:rFonts w:eastAsia="黑体" w:hAnsi="黑体" w:hint="eastAsia"/>
          <w:sz w:val="32"/>
          <w:szCs w:val="32"/>
        </w:rPr>
        <w:t>总体</w:t>
      </w:r>
      <w:r>
        <w:rPr>
          <w:rFonts w:eastAsia="黑体" w:hAnsi="黑体"/>
          <w:sz w:val="32"/>
          <w:szCs w:val="32"/>
        </w:rPr>
        <w:t>情况说明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财政拨款收入预算</w:t>
      </w:r>
      <w:r>
        <w:rPr>
          <w:rFonts w:ascii="仿宋_GB2312" w:eastAsia="仿宋_GB2312" w:hAnsi="仿宋_GB2312" w:cs="仿宋_GB2312" w:hint="eastAsia"/>
          <w:kern w:val="0"/>
          <w:sz w:val="32"/>
          <w:szCs w:val="32"/>
        </w:rPr>
        <w:t>731.86</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。其中，一般公共预算</w:t>
      </w:r>
      <w:r>
        <w:rPr>
          <w:rFonts w:ascii="仿宋_GB2312" w:eastAsia="仿宋_GB2312" w:hAnsi="仿宋_GB2312" w:cs="仿宋_GB2312" w:hint="eastAsia"/>
          <w:sz w:val="32"/>
          <w:szCs w:val="32"/>
        </w:rPr>
        <w:t>699.88</w:t>
      </w:r>
      <w:r>
        <w:rPr>
          <w:rFonts w:ascii="仿宋_GB2312" w:eastAsia="仿宋_GB2312" w:hAnsi="仿宋_GB2312" w:cs="仿宋_GB2312" w:hint="eastAsia"/>
          <w:sz w:val="32"/>
          <w:szCs w:val="32"/>
        </w:rPr>
        <w:t>万元，同比减少</w:t>
      </w:r>
      <w:r>
        <w:rPr>
          <w:rFonts w:ascii="仿宋_GB2312" w:eastAsia="仿宋_GB2312" w:hAnsi="仿宋_GB2312" w:cs="仿宋_GB2312" w:hint="eastAsia"/>
          <w:sz w:val="32"/>
          <w:szCs w:val="32"/>
        </w:rPr>
        <w:t>58.14</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7.67%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万元；无使用</w:t>
      </w:r>
      <w:r>
        <w:rPr>
          <w:rFonts w:ascii="仿宋_GB2312" w:eastAsia="仿宋_GB2312" w:hAnsi="仿宋_GB2312" w:cs="仿宋_GB2312" w:hint="eastAsia"/>
          <w:sz w:val="32"/>
          <w:szCs w:val="32"/>
        </w:rPr>
        <w:lastRenderedPageBreak/>
        <w:t>国有资本经营预算安排的支出。</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财政拨款</w:t>
      </w:r>
      <w:r>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同比</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26.16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一般公共预算支出</w:t>
      </w:r>
      <w:r>
        <w:rPr>
          <w:rFonts w:ascii="仿宋_GB2312" w:eastAsia="仿宋_GB2312" w:hAnsi="仿宋_GB2312" w:cs="仿宋_GB2312" w:hint="eastAsia"/>
          <w:sz w:val="32"/>
          <w:szCs w:val="32"/>
        </w:rPr>
        <w:t>699.88</w:t>
      </w:r>
      <w:r>
        <w:rPr>
          <w:rFonts w:ascii="仿宋_GB2312" w:eastAsia="仿宋_GB2312" w:hAnsi="仿宋_GB2312" w:cs="仿宋_GB2312" w:hint="eastAsia"/>
          <w:sz w:val="32"/>
          <w:szCs w:val="32"/>
        </w:rPr>
        <w:t>万元，同比减少</w:t>
      </w:r>
      <w:r>
        <w:rPr>
          <w:rFonts w:ascii="仿宋_GB2312" w:eastAsia="仿宋_GB2312" w:hAnsi="仿宋_GB2312" w:cs="仿宋_GB2312" w:hint="eastAsia"/>
          <w:sz w:val="32"/>
          <w:szCs w:val="32"/>
        </w:rPr>
        <w:t>58.14</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7.67%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万元；无使用国有资本经营预算安排的支出。</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五、一般公共预算支出情况说明</w:t>
      </w:r>
    </w:p>
    <w:p w:rsidR="00A72F92" w:rsidRDefault="00BB700A">
      <w:pPr>
        <w:autoSpaceDE w:val="0"/>
        <w:autoSpaceDN w:val="0"/>
        <w:adjustRightInd w:val="0"/>
        <w:spacing w:line="586" w:lineRule="exact"/>
        <w:ind w:firstLineChars="200" w:firstLine="640"/>
        <w:rPr>
          <w:rFonts w:eastAsia="楷体_GB2312"/>
          <w:sz w:val="32"/>
          <w:szCs w:val="32"/>
        </w:rPr>
      </w:pPr>
      <w:r>
        <w:rPr>
          <w:rFonts w:eastAsia="楷体_GB2312"/>
          <w:sz w:val="32"/>
          <w:szCs w:val="32"/>
        </w:rPr>
        <w:t>（一）总体情况说明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年支出总预算</w:t>
      </w:r>
      <w:r>
        <w:rPr>
          <w:rFonts w:ascii="仿宋_GB2312" w:eastAsia="仿宋_GB2312" w:hAnsi="仿宋_GB2312" w:cs="仿宋_GB2312" w:hint="eastAsia"/>
          <w:sz w:val="32"/>
          <w:szCs w:val="32"/>
        </w:rPr>
        <w:t>731.86</w:t>
      </w:r>
      <w:r>
        <w:rPr>
          <w:rFonts w:ascii="仿宋_GB2312" w:eastAsia="仿宋_GB2312" w:hAnsi="仿宋_GB2312" w:cs="仿宋_GB2312" w:hint="eastAsia"/>
          <w:sz w:val="32"/>
          <w:szCs w:val="32"/>
        </w:rPr>
        <w:t>万元。其中：</w:t>
      </w:r>
      <w:r>
        <w:rPr>
          <w:rFonts w:ascii="仿宋_GB2312" w:eastAsia="仿宋_GB2312" w:hAnsi="仿宋_GB2312" w:cs="仿宋_GB2312" w:hint="eastAsia"/>
          <w:sz w:val="32"/>
          <w:szCs w:val="32"/>
        </w:rPr>
        <w:t>一般公共预算支出</w:t>
      </w:r>
      <w:r>
        <w:rPr>
          <w:rFonts w:ascii="仿宋_GB2312" w:eastAsia="仿宋_GB2312" w:hAnsi="仿宋_GB2312" w:cs="仿宋_GB2312" w:hint="eastAsia"/>
          <w:sz w:val="32"/>
          <w:szCs w:val="32"/>
        </w:rPr>
        <w:t>699.88</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元，同比减少</w:t>
      </w:r>
      <w:r>
        <w:rPr>
          <w:rFonts w:ascii="仿宋_GB2312" w:eastAsia="仿宋_GB2312" w:hAnsi="仿宋_GB2312" w:cs="仿宋_GB2312" w:hint="eastAsia"/>
          <w:sz w:val="32"/>
          <w:szCs w:val="32"/>
        </w:rPr>
        <w:t>58.14</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7.67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w:t>
      </w:r>
    </w:p>
    <w:p w:rsidR="00A72F92" w:rsidRDefault="00BB700A">
      <w:pPr>
        <w:numPr>
          <w:ilvl w:val="0"/>
          <w:numId w:val="5"/>
        </w:numPr>
        <w:autoSpaceDE w:val="0"/>
        <w:autoSpaceDN w:val="0"/>
        <w:adjustRightInd w:val="0"/>
        <w:spacing w:line="586" w:lineRule="exact"/>
        <w:ind w:firstLineChars="200" w:firstLine="640"/>
        <w:rPr>
          <w:rFonts w:eastAsia="楷体_GB2312"/>
          <w:sz w:val="32"/>
          <w:szCs w:val="32"/>
        </w:rPr>
      </w:pPr>
      <w:r>
        <w:rPr>
          <w:rFonts w:eastAsia="楷体_GB2312"/>
          <w:sz w:val="32"/>
          <w:szCs w:val="32"/>
        </w:rPr>
        <w:t>按支出功能分类科目划分</w:t>
      </w:r>
      <w:r>
        <w:rPr>
          <w:rFonts w:eastAsia="楷体_GB2312" w:hint="eastAsia"/>
          <w:sz w:val="32"/>
          <w:szCs w:val="32"/>
        </w:rPr>
        <w:t>，共分为五类，其中：</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公共安全支出</w:t>
      </w:r>
      <w:r>
        <w:rPr>
          <w:rFonts w:ascii="仿宋_GB2312" w:eastAsia="仿宋_GB2312" w:hAnsi="仿宋_GB2312" w:cs="仿宋_GB2312" w:hint="eastAsia"/>
          <w:sz w:val="32"/>
          <w:szCs w:val="32"/>
        </w:rPr>
        <w:t>506.94</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69.27%</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246.69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32.73%</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94.89</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12.97%</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90.50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2061.50%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52.79</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7.21%</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52.79</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）城乡社区支出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45.26</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6.18%</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45.25</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eastAsia="楷体_GB2312"/>
          <w:sz w:val="32"/>
          <w:szCs w:val="32"/>
        </w:rPr>
      </w:pPr>
      <w:r>
        <w:rPr>
          <w:rFonts w:eastAsia="楷体_GB2312"/>
          <w:sz w:val="32"/>
          <w:szCs w:val="32"/>
        </w:rPr>
        <w:t>（三）按支出结构划分，分为基本支出预算和项目支出预算。</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）基本支出预算</w:t>
      </w:r>
      <w:r>
        <w:rPr>
          <w:rFonts w:ascii="仿宋_GB2312" w:eastAsia="仿宋_GB2312" w:hAnsi="仿宋_GB2312" w:cs="仿宋_GB2312" w:hint="eastAsia"/>
          <w:sz w:val="32"/>
          <w:szCs w:val="32"/>
        </w:rPr>
        <w:t>666.33</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91.05%</w:t>
      </w:r>
      <w:r>
        <w:rPr>
          <w:rFonts w:ascii="仿宋_GB2312" w:eastAsia="仿宋_GB2312" w:hAnsi="仿宋_GB2312" w:cs="仿宋_GB2312" w:hint="eastAsia"/>
          <w:sz w:val="32"/>
          <w:szCs w:val="32"/>
        </w:rPr>
        <w:t>。同比</w:t>
      </w:r>
      <w:r>
        <w:rPr>
          <w:rFonts w:ascii="仿宋_GB2312" w:eastAsia="仿宋_GB2312" w:hAnsi="仿宋_GB2312" w:cs="仿宋_GB2312" w:hint="eastAsia"/>
          <w:sz w:val="32"/>
          <w:szCs w:val="32"/>
        </w:rPr>
        <w:lastRenderedPageBreak/>
        <w:t>增加</w:t>
      </w:r>
      <w:r>
        <w:rPr>
          <w:rFonts w:ascii="仿宋_GB2312" w:eastAsia="仿宋_GB2312" w:hAnsi="仿宋_GB2312" w:cs="仿宋_GB2312" w:hint="eastAsia"/>
          <w:sz w:val="32"/>
          <w:szCs w:val="32"/>
        </w:rPr>
        <w:t>8.31</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1.26%</w:t>
      </w:r>
      <w:r>
        <w:rPr>
          <w:rFonts w:ascii="仿宋_GB2312" w:eastAsia="仿宋_GB2312" w:hAnsi="仿宋_GB2312" w:cs="仿宋_GB2312" w:hint="eastAsia"/>
          <w:sz w:val="32"/>
          <w:szCs w:val="32"/>
        </w:rPr>
        <w:t>。其中：</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工资福利支出</w:t>
      </w:r>
      <w:r>
        <w:rPr>
          <w:rFonts w:ascii="仿宋_GB2312" w:eastAsia="仿宋_GB2312" w:hAnsi="仿宋_GB2312" w:cs="仿宋_GB2312" w:hint="eastAsia"/>
          <w:sz w:val="32"/>
          <w:szCs w:val="32"/>
        </w:rPr>
        <w:t>572.</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78.23%</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0.34</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0.05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商品和服务支出</w:t>
      </w:r>
      <w:r>
        <w:rPr>
          <w:rFonts w:ascii="仿宋_GB2312" w:eastAsia="仿宋_GB2312" w:hAnsi="仿宋_GB2312" w:cs="仿宋_GB2312" w:hint="eastAsia"/>
          <w:sz w:val="32"/>
          <w:szCs w:val="32"/>
        </w:rPr>
        <w:t>92.75</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12.67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8.66</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10.30%</w:t>
      </w:r>
      <w:r>
        <w:rPr>
          <w:rFonts w:ascii="仿宋_GB2312" w:eastAsia="仿宋_GB2312" w:hAnsi="仿宋_GB2312" w:cs="仿宋_GB2312" w:hint="eastAsia"/>
          <w:sz w:val="32"/>
          <w:szCs w:val="32"/>
        </w:rPr>
        <w:t>。</w:t>
      </w:r>
    </w:p>
    <w:p w:rsidR="00A72F92" w:rsidRDefault="00BB700A">
      <w:pPr>
        <w:pStyle w:val="a6"/>
        <w:autoSpaceDE w:val="0"/>
        <w:autoSpaceDN w:val="0"/>
        <w:adjustRightInd w:val="0"/>
        <w:spacing w:line="58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对个人和家庭的补助</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占总预算</w:t>
      </w:r>
      <w:r>
        <w:rPr>
          <w:rFonts w:ascii="仿宋_GB2312" w:eastAsia="仿宋_GB2312" w:hAnsi="仿宋_GB2312" w:cs="仿宋_GB2312" w:hint="eastAsia"/>
          <w:sz w:val="32"/>
          <w:szCs w:val="32"/>
        </w:rPr>
        <w:t>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与上年持平。</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项目支出预算</w:t>
      </w:r>
      <w:r>
        <w:rPr>
          <w:rFonts w:ascii="仿宋_GB2312" w:eastAsia="仿宋_GB2312" w:hAnsi="仿宋_GB2312" w:cs="仿宋_GB2312" w:hint="eastAsia"/>
          <w:sz w:val="32"/>
          <w:szCs w:val="32"/>
        </w:rPr>
        <w:t>65.53</w:t>
      </w:r>
      <w:r>
        <w:rPr>
          <w:rFonts w:ascii="仿宋_GB2312" w:eastAsia="仿宋_GB2312" w:hAnsi="仿宋_GB2312" w:cs="仿宋_GB2312" w:hint="eastAsia"/>
          <w:sz w:val="32"/>
          <w:szCs w:val="32"/>
        </w:rPr>
        <w:t>万元，占支出总预算</w:t>
      </w:r>
      <w:r>
        <w:rPr>
          <w:rFonts w:ascii="仿宋_GB2312" w:eastAsia="仿宋_GB2312" w:hAnsi="仿宋_GB2312" w:cs="仿宋_GB2312" w:hint="eastAsia"/>
          <w:sz w:val="32"/>
          <w:szCs w:val="32"/>
        </w:rPr>
        <w:t>8.95%</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34.47</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34.47%</w:t>
      </w:r>
      <w:r>
        <w:rPr>
          <w:rFonts w:ascii="仿宋_GB2312" w:eastAsia="仿宋_GB2312" w:hAnsi="仿宋_GB2312" w:cs="仿宋_GB2312" w:hint="eastAsia"/>
          <w:sz w:val="32"/>
          <w:szCs w:val="32"/>
        </w:rPr>
        <w:t>。其中：</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行政运行支出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4.10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，同比增加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残疾人就业</w:t>
      </w:r>
      <w:r>
        <w:rPr>
          <w:rFonts w:ascii="仿宋_GB2312" w:eastAsia="仿宋_GB2312" w:hAnsi="仿宋_GB2312" w:cs="仿宋_GB2312" w:hint="eastAsia"/>
          <w:sz w:val="32"/>
          <w:szCs w:val="32"/>
        </w:rPr>
        <w:t>3.55</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0.49%</w:t>
      </w:r>
      <w:r>
        <w:rPr>
          <w:rFonts w:ascii="仿宋_GB2312" w:eastAsia="仿宋_GB2312" w:hAnsi="仿宋_GB2312" w:cs="仿宋_GB2312" w:hint="eastAsia"/>
          <w:sz w:val="32"/>
          <w:szCs w:val="32"/>
        </w:rPr>
        <w:t>，与上年持平。</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其他国有土地使用权出让收入安排的支出</w:t>
      </w:r>
      <w:r>
        <w:rPr>
          <w:rFonts w:ascii="仿宋_GB2312" w:eastAsia="仿宋_GB2312" w:hAnsi="仿宋_GB2312" w:cs="仿宋_GB2312" w:hint="eastAsia"/>
          <w:sz w:val="32"/>
          <w:szCs w:val="32"/>
        </w:rPr>
        <w:t>31.98</w:t>
      </w:r>
      <w:r>
        <w:rPr>
          <w:rFonts w:ascii="仿宋_GB2312" w:eastAsia="仿宋_GB2312" w:hAnsi="仿宋_GB2312" w:cs="仿宋_GB2312" w:hint="eastAsia"/>
          <w:sz w:val="32"/>
          <w:szCs w:val="32"/>
        </w:rPr>
        <w:t>万元，占总预算</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六、一般公共预算基本支出情况说明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eastAsia="仿宋_GB2312"/>
          <w:sz w:val="32"/>
          <w:szCs w:val="32"/>
        </w:rPr>
        <w:t>2</w:t>
      </w:r>
      <w:r>
        <w:rPr>
          <w:rFonts w:ascii="仿宋_GB2312" w:eastAsia="仿宋_GB2312" w:hAnsi="仿宋_GB2312" w:cs="仿宋_GB2312" w:hint="eastAsia"/>
          <w:sz w:val="32"/>
          <w:szCs w:val="32"/>
        </w:rPr>
        <w:t>023</w:t>
      </w:r>
      <w:r>
        <w:rPr>
          <w:rFonts w:ascii="仿宋_GB2312" w:eastAsia="仿宋_GB2312" w:hAnsi="仿宋_GB2312" w:cs="仿宋_GB2312" w:hint="eastAsia"/>
          <w:sz w:val="32"/>
          <w:szCs w:val="32"/>
        </w:rPr>
        <w:t>年一般公共预算基本支出</w:t>
      </w:r>
      <w:r>
        <w:rPr>
          <w:rFonts w:ascii="仿宋_GB2312" w:eastAsia="仿宋_GB2312" w:hAnsi="仿宋_GB2312" w:cs="仿宋_GB2312" w:hint="eastAsia"/>
          <w:sz w:val="32"/>
          <w:szCs w:val="32"/>
        </w:rPr>
        <w:t>666.33</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573.59</w:t>
      </w:r>
      <w:r>
        <w:rPr>
          <w:rFonts w:ascii="仿宋_GB2312" w:eastAsia="仿宋_GB2312" w:hAnsi="仿宋_GB2312" w:cs="仿宋_GB2312" w:hint="eastAsia"/>
          <w:sz w:val="32"/>
          <w:szCs w:val="32"/>
        </w:rPr>
        <w:t>万元，主要包括：基本工资、津贴补贴、奖金、绩效工资、基本养老保险缴费、基本医疗保险缴费、其他社会保障缴费、职业年金缴费、住房公积金、离休费、退休费、其他对个人和家庭的补助支出。</w:t>
      </w:r>
      <w:r>
        <w:rPr>
          <w:rFonts w:ascii="仿宋_GB2312" w:eastAsia="仿宋_GB2312" w:hAnsi="仿宋_GB2312" w:cs="仿宋_GB2312" w:hint="eastAsia"/>
          <w:sz w:val="32"/>
          <w:szCs w:val="32"/>
        </w:rPr>
        <w:t xml:space="preserve"> </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公用经费</w:t>
      </w:r>
      <w:r>
        <w:rPr>
          <w:rFonts w:ascii="仿宋_GB2312" w:eastAsia="仿宋_GB2312" w:hAnsi="仿宋_GB2312" w:cs="仿宋_GB2312" w:hint="eastAsia"/>
          <w:sz w:val="32"/>
          <w:szCs w:val="32"/>
        </w:rPr>
        <w:t>92.75</w:t>
      </w:r>
      <w:r>
        <w:rPr>
          <w:rFonts w:ascii="仿宋_GB2312" w:eastAsia="仿宋_GB2312" w:hAnsi="仿宋_GB2312" w:cs="仿宋_GB2312" w:hint="eastAsia"/>
          <w:sz w:val="32"/>
          <w:szCs w:val="32"/>
        </w:rPr>
        <w:t>万元，主要包括：伙食补助、办公费、印刷费、水费、电费、邮电费、差旅费、维修（护）费、会议费、培训费、公务接待费、劳务费、工会经费、福利费、公务用车运行维护费、其他交通费用、其他商品和服务支出。</w:t>
      </w:r>
    </w:p>
    <w:p w:rsidR="00A72F92" w:rsidRDefault="00BB700A">
      <w:pPr>
        <w:autoSpaceDE w:val="0"/>
        <w:autoSpaceDN w:val="0"/>
        <w:adjustRightInd w:val="0"/>
        <w:spacing w:line="586" w:lineRule="exact"/>
        <w:ind w:firstLineChars="200" w:firstLine="640"/>
        <w:rPr>
          <w:rFonts w:eastAsia="仿宋_GB2312"/>
          <w:sz w:val="32"/>
          <w:szCs w:val="32"/>
        </w:rPr>
      </w:pPr>
      <w:r>
        <w:rPr>
          <w:rFonts w:eastAsia="黑体" w:hAnsi="黑体"/>
          <w:sz w:val="32"/>
          <w:szCs w:val="32"/>
        </w:rPr>
        <w:lastRenderedPageBreak/>
        <w:t>七、一般公共预算</w:t>
      </w:r>
      <w:r>
        <w:rPr>
          <w:rFonts w:eastAsia="黑体"/>
          <w:sz w:val="32"/>
          <w:szCs w:val="32"/>
        </w:rPr>
        <w:t>“</w:t>
      </w:r>
      <w:r>
        <w:rPr>
          <w:rFonts w:eastAsia="黑体" w:hAnsi="黑体"/>
          <w:sz w:val="32"/>
          <w:szCs w:val="32"/>
        </w:rPr>
        <w:t>三公</w:t>
      </w:r>
      <w:r>
        <w:rPr>
          <w:rFonts w:eastAsia="黑体"/>
          <w:sz w:val="32"/>
          <w:szCs w:val="32"/>
        </w:rPr>
        <w:t>”</w:t>
      </w:r>
      <w:r>
        <w:rPr>
          <w:rFonts w:eastAsia="黑体" w:hAnsi="黑体"/>
          <w:sz w:val="32"/>
          <w:szCs w:val="32"/>
        </w:rPr>
        <w:t>经费、会议和培训费说明</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29"/>
        </w:rPr>
        <w:t>202</w:t>
      </w:r>
      <w:r>
        <w:rPr>
          <w:rFonts w:ascii="仿宋_GB2312" w:eastAsia="仿宋_GB2312" w:hAnsi="仿宋_GB2312" w:cs="仿宋_GB2312" w:hint="eastAsia"/>
          <w:sz w:val="32"/>
          <w:szCs w:val="29"/>
        </w:rPr>
        <w:t>3</w:t>
      </w:r>
      <w:r>
        <w:rPr>
          <w:rFonts w:ascii="仿宋_GB2312" w:eastAsia="仿宋_GB2312" w:hAnsi="仿宋_GB2312" w:cs="仿宋_GB2312" w:hint="eastAsia"/>
          <w:sz w:val="32"/>
          <w:szCs w:val="29"/>
        </w:rPr>
        <w:t>年全口径预算安排的“三公”经费、会议费、培训费共</w:t>
      </w:r>
      <w:r>
        <w:rPr>
          <w:rFonts w:ascii="仿宋_GB2312" w:eastAsia="仿宋_GB2312" w:hAnsi="仿宋_GB2312" w:cs="仿宋_GB2312" w:hint="eastAsia"/>
          <w:sz w:val="32"/>
          <w:szCs w:val="29"/>
        </w:rPr>
        <w:t>24</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29"/>
        </w:rPr>
        <w:t>26</w:t>
      </w:r>
      <w:r>
        <w:rPr>
          <w:rFonts w:ascii="仿宋_GB2312" w:eastAsia="仿宋_GB2312" w:hAnsi="仿宋_GB2312" w:cs="仿宋_GB2312" w:hint="eastAsia"/>
          <w:sz w:val="32"/>
          <w:szCs w:val="29"/>
        </w:rPr>
        <w:t>万元，占全年支出的</w:t>
      </w:r>
      <w:r>
        <w:rPr>
          <w:rFonts w:ascii="仿宋_GB2312" w:eastAsia="仿宋_GB2312" w:hAnsi="仿宋_GB2312" w:cs="仿宋_GB2312" w:hint="eastAsia"/>
          <w:sz w:val="32"/>
          <w:szCs w:val="29"/>
        </w:rPr>
        <w:t>3.</w:t>
      </w:r>
      <w:r>
        <w:rPr>
          <w:rFonts w:ascii="仿宋_GB2312" w:eastAsia="仿宋_GB2312" w:hAnsi="仿宋_GB2312" w:cs="仿宋_GB2312" w:hint="eastAsia"/>
          <w:sz w:val="32"/>
          <w:szCs w:val="29"/>
        </w:rPr>
        <w:t>3</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32"/>
        </w:rPr>
        <w:t>其中：</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、因公出国经费</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年安排</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与上年持平。</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、公务接待经费</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年安排</w:t>
      </w:r>
      <w:r>
        <w:rPr>
          <w:rFonts w:ascii="仿宋_GB2312" w:eastAsia="仿宋_GB2312" w:hAnsi="仿宋_GB2312" w:cs="仿宋_GB2312" w:hint="eastAsia"/>
          <w:sz w:val="32"/>
          <w:szCs w:val="32"/>
        </w:rPr>
        <w:t>0.68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同比减少</w:t>
      </w:r>
      <w:r>
        <w:rPr>
          <w:rFonts w:ascii="仿宋_GB2312" w:eastAsia="仿宋_GB2312" w:hAnsi="仿宋_GB2312" w:cs="仿宋_GB2312" w:hint="eastAsia"/>
          <w:sz w:val="32"/>
          <w:szCs w:val="32"/>
        </w:rPr>
        <w:t>0.03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Pr>
          <w:rFonts w:ascii="仿宋_GB2312" w:eastAsia="仿宋_GB2312" w:hAnsi="仿宋_GB2312" w:cs="仿宋_GB2312" w:hint="eastAsia"/>
          <w:sz w:val="32"/>
          <w:szCs w:val="32"/>
        </w:rPr>
        <w:t>4.23%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w:t>
      </w:r>
      <w:r>
        <w:rPr>
          <w:rFonts w:ascii="仿宋_GB2312" w:eastAsia="仿宋_GB2312" w:hAnsi="仿宋_GB2312" w:cs="仿宋_GB2312" w:hint="eastAsia"/>
          <w:sz w:val="32"/>
          <w:szCs w:val="32"/>
        </w:rPr>
        <w:t>因由在编人员减少导致。</w:t>
      </w:r>
    </w:p>
    <w:p w:rsidR="00A72F92" w:rsidRDefault="00BB700A">
      <w:pPr>
        <w:autoSpaceDE w:val="0"/>
        <w:autoSpaceDN w:val="0"/>
        <w:adjustRightInd w:val="0"/>
        <w:spacing w:line="586"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、公务用车购置及运行费</w:t>
      </w:r>
      <w:r>
        <w:rPr>
          <w:rFonts w:ascii="仿宋_GB2312" w:eastAsia="仿宋_GB2312" w:hAnsi="仿宋_GB2312" w:cs="仿宋_GB2312" w:hint="eastAsia"/>
          <w:sz w:val="32"/>
          <w:szCs w:val="32"/>
        </w:rPr>
        <w:t>21.66</w:t>
      </w:r>
      <w:r>
        <w:rPr>
          <w:rFonts w:ascii="仿宋_GB2312" w:eastAsia="仿宋_GB2312" w:hAnsi="仿宋_GB2312" w:cs="仿宋_GB2312" w:hint="eastAsia"/>
          <w:sz w:val="32"/>
          <w:szCs w:val="32"/>
        </w:rPr>
        <w:t>万元，与上年持平。</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、会议费</w:t>
      </w:r>
      <w:r>
        <w:rPr>
          <w:rFonts w:ascii="仿宋_GB2312" w:eastAsia="仿宋_GB2312" w:hAnsi="仿宋_GB2312" w:cs="仿宋_GB2312" w:hint="eastAsia"/>
          <w:sz w:val="32"/>
          <w:szCs w:val="32"/>
        </w:rPr>
        <w:t>0.96</w:t>
      </w:r>
      <w:r>
        <w:rPr>
          <w:rFonts w:ascii="仿宋_GB2312" w:eastAsia="仿宋_GB2312" w:hAnsi="仿宋_GB2312" w:cs="仿宋_GB2312" w:hint="eastAsia"/>
          <w:sz w:val="32"/>
          <w:szCs w:val="32"/>
        </w:rPr>
        <w:t>万元，同比减少</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、培训费</w:t>
      </w:r>
      <w:r>
        <w:rPr>
          <w:rFonts w:ascii="仿宋_GB2312" w:eastAsia="仿宋_GB2312" w:hAnsi="仿宋_GB2312" w:cs="仿宋_GB2312" w:hint="eastAsia"/>
          <w:sz w:val="32"/>
          <w:szCs w:val="32"/>
        </w:rPr>
        <w:t>0.96</w:t>
      </w:r>
      <w:r>
        <w:rPr>
          <w:rFonts w:ascii="仿宋_GB2312" w:eastAsia="仿宋_GB2312" w:hAnsi="仿宋_GB2312" w:cs="仿宋_GB2312" w:hint="eastAsia"/>
          <w:sz w:val="32"/>
          <w:szCs w:val="32"/>
        </w:rPr>
        <w:t>万元，同比减少</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关于会议和培训明细，由于此项工作涉及公安工作中不便公开事项，因此不作具体说明。</w:t>
      </w:r>
    </w:p>
    <w:p w:rsidR="00A72F92" w:rsidRDefault="00BB700A">
      <w:pPr>
        <w:numPr>
          <w:ilvl w:val="0"/>
          <w:numId w:val="6"/>
        </w:numPr>
        <w:autoSpaceDE w:val="0"/>
        <w:autoSpaceDN w:val="0"/>
        <w:adjustRightInd w:val="0"/>
        <w:spacing w:line="586" w:lineRule="exact"/>
        <w:ind w:firstLineChars="200" w:firstLine="640"/>
        <w:rPr>
          <w:rFonts w:eastAsia="黑体" w:hAnsi="黑体"/>
          <w:sz w:val="32"/>
          <w:szCs w:val="32"/>
        </w:rPr>
      </w:pPr>
      <w:r>
        <w:rPr>
          <w:rFonts w:eastAsia="黑体" w:hAnsi="黑体"/>
          <w:sz w:val="32"/>
          <w:szCs w:val="32"/>
        </w:rPr>
        <w:t>政府性基金预算情况说明</w:t>
      </w:r>
    </w:p>
    <w:p w:rsidR="00A72F92" w:rsidRDefault="00BB700A">
      <w:pPr>
        <w:autoSpaceDE w:val="0"/>
        <w:autoSpaceDN w:val="0"/>
        <w:adjustRightInd w:val="0"/>
        <w:spacing w:line="586" w:lineRule="exact"/>
        <w:ind w:firstLineChars="200" w:firstLine="640"/>
        <w:rPr>
          <w:rFonts w:eastAsia="黑体" w:hAnsi="黑体"/>
          <w:sz w:val="32"/>
          <w:szCs w:val="32"/>
        </w:rPr>
      </w:pPr>
      <w:r>
        <w:rPr>
          <w:rFonts w:ascii="仿宋_GB2312" w:eastAsia="仿宋_GB2312" w:hint="eastAsia"/>
          <w:sz w:val="32"/>
          <w:szCs w:val="32"/>
          <w:shd w:val="clear" w:color="auto" w:fill="FFFFFF"/>
        </w:rPr>
        <w:t>政府性基金预算安排</w:t>
      </w:r>
      <w:r>
        <w:rPr>
          <w:rFonts w:ascii="仿宋_GB2312" w:eastAsia="仿宋_GB2312" w:hint="eastAsia"/>
          <w:sz w:val="32"/>
          <w:szCs w:val="32"/>
          <w:shd w:val="clear" w:color="auto" w:fill="FFFFFF"/>
        </w:rPr>
        <w:t>31.98</w:t>
      </w:r>
      <w:r>
        <w:rPr>
          <w:rFonts w:ascii="仿宋_GB2312" w:eastAsia="仿宋_GB2312" w:hint="eastAsia"/>
          <w:sz w:val="32"/>
          <w:szCs w:val="32"/>
          <w:shd w:val="clear" w:color="auto" w:fill="FFFFFF"/>
        </w:rPr>
        <w:t>万元，同比增长</w:t>
      </w:r>
      <w:r>
        <w:rPr>
          <w:rFonts w:ascii="仿宋_GB2312" w:eastAsia="仿宋_GB2312" w:hint="eastAsia"/>
          <w:sz w:val="32"/>
          <w:szCs w:val="32"/>
          <w:shd w:val="clear" w:color="auto" w:fill="FFFFFF"/>
        </w:rPr>
        <w:t>31.98</w:t>
      </w:r>
      <w:r>
        <w:rPr>
          <w:rFonts w:ascii="仿宋_GB2312" w:eastAsia="仿宋_GB2312" w:hint="eastAsia"/>
          <w:sz w:val="32"/>
          <w:szCs w:val="32"/>
          <w:shd w:val="clear" w:color="auto" w:fill="FFFFFF"/>
        </w:rPr>
        <w:t>万元。其中其他国有土地使用权出让收入安排的支出</w:t>
      </w:r>
      <w:r>
        <w:rPr>
          <w:rFonts w:ascii="仿宋_GB2312" w:eastAsia="仿宋_GB2312" w:hint="eastAsia"/>
          <w:sz w:val="32"/>
          <w:szCs w:val="32"/>
          <w:shd w:val="clear" w:color="auto" w:fill="FFFFFF"/>
        </w:rPr>
        <w:t>31.98</w:t>
      </w:r>
      <w:r>
        <w:rPr>
          <w:rFonts w:ascii="仿宋_GB2312" w:eastAsia="仿宋_GB2312" w:hint="eastAsia"/>
          <w:sz w:val="32"/>
          <w:szCs w:val="32"/>
          <w:shd w:val="clear" w:color="auto" w:fill="FFFFFF"/>
        </w:rPr>
        <w:t>万元。</w:t>
      </w:r>
    </w:p>
    <w:p w:rsidR="00A72F92" w:rsidRDefault="00BB700A">
      <w:pPr>
        <w:autoSpaceDE w:val="0"/>
        <w:autoSpaceDN w:val="0"/>
        <w:adjustRightInd w:val="0"/>
        <w:spacing w:line="586" w:lineRule="exact"/>
        <w:ind w:firstLineChars="200" w:firstLine="640"/>
        <w:rPr>
          <w:rFonts w:eastAsia="仿宋_GB2312"/>
          <w:sz w:val="32"/>
          <w:szCs w:val="32"/>
        </w:rPr>
      </w:pPr>
      <w:r>
        <w:rPr>
          <w:rFonts w:eastAsia="黑体" w:hAnsi="黑体"/>
          <w:sz w:val="32"/>
          <w:szCs w:val="32"/>
        </w:rPr>
        <w:t>九、国有资本经营预算情况说明</w:t>
      </w:r>
    </w:p>
    <w:p w:rsidR="00A72F92" w:rsidRDefault="00BB700A">
      <w:pPr>
        <w:autoSpaceDE w:val="0"/>
        <w:autoSpaceDN w:val="0"/>
        <w:adjustRightInd w:val="0"/>
        <w:spacing w:line="586" w:lineRule="exact"/>
        <w:ind w:firstLineChars="200" w:firstLine="640"/>
        <w:rPr>
          <w:rFonts w:eastAsia="仿宋_GB2312"/>
          <w:sz w:val="32"/>
          <w:szCs w:val="32"/>
        </w:rPr>
      </w:pPr>
      <w:r>
        <w:rPr>
          <w:rFonts w:ascii="仿宋_GB2312" w:eastAsia="仿宋_GB2312" w:hint="eastAsia"/>
          <w:sz w:val="32"/>
          <w:szCs w:val="32"/>
          <w:shd w:val="clear" w:color="auto" w:fill="FFFFFF"/>
        </w:rPr>
        <w:t>2023</w:t>
      </w:r>
      <w:r>
        <w:rPr>
          <w:rFonts w:ascii="仿宋_GB2312" w:eastAsia="仿宋_GB2312" w:hint="eastAsia"/>
          <w:sz w:val="32"/>
          <w:szCs w:val="32"/>
          <w:shd w:val="clear" w:color="auto" w:fill="FFFFFF"/>
        </w:rPr>
        <w:t>年我部门预算无使国有资本经营预算安排的支出。</w:t>
      </w:r>
    </w:p>
    <w:p w:rsidR="00A72F92" w:rsidRDefault="00BB700A">
      <w:pPr>
        <w:autoSpaceDE w:val="0"/>
        <w:autoSpaceDN w:val="0"/>
        <w:adjustRightInd w:val="0"/>
        <w:spacing w:line="586" w:lineRule="exact"/>
        <w:ind w:firstLineChars="200" w:firstLine="640"/>
        <w:rPr>
          <w:rFonts w:eastAsia="仿宋_GB2312"/>
          <w:sz w:val="32"/>
          <w:szCs w:val="32"/>
        </w:rPr>
      </w:pPr>
      <w:r>
        <w:rPr>
          <w:rFonts w:eastAsia="黑体" w:hAnsi="黑体"/>
          <w:sz w:val="32"/>
          <w:szCs w:val="32"/>
        </w:rPr>
        <w:t>十、其他重要事项情况说明</w:t>
      </w:r>
    </w:p>
    <w:p w:rsidR="00A72F92" w:rsidRDefault="00BB700A">
      <w:pPr>
        <w:autoSpaceDE w:val="0"/>
        <w:autoSpaceDN w:val="0"/>
        <w:adjustRightInd w:val="0"/>
        <w:spacing w:line="586" w:lineRule="exact"/>
        <w:ind w:firstLineChars="200" w:firstLine="643"/>
        <w:rPr>
          <w:rFonts w:eastAsia="楷体_GB2312"/>
          <w:b/>
          <w:sz w:val="32"/>
          <w:szCs w:val="32"/>
        </w:rPr>
      </w:pPr>
      <w:r>
        <w:rPr>
          <w:rFonts w:eastAsia="楷体_GB2312"/>
          <w:b/>
          <w:sz w:val="32"/>
          <w:szCs w:val="32"/>
        </w:rPr>
        <w:t>（一）机关运行经费情况说明</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2022</w:t>
      </w:r>
      <w:r>
        <w:rPr>
          <w:rFonts w:ascii="仿宋_GB2312" w:eastAsia="仿宋_GB2312" w:hAnsi="仿宋_GB2312" w:cs="仿宋_GB2312" w:hint="eastAsia"/>
          <w:sz w:val="32"/>
          <w:szCs w:val="29"/>
        </w:rPr>
        <w:t>年支出总预算</w:t>
      </w:r>
      <w:r>
        <w:rPr>
          <w:rFonts w:ascii="仿宋_GB2312" w:eastAsia="仿宋_GB2312" w:hAnsi="仿宋_GB2312" w:cs="仿宋_GB2312" w:hint="eastAsia"/>
          <w:sz w:val="32"/>
          <w:szCs w:val="29"/>
        </w:rPr>
        <w:t>731.86</w:t>
      </w:r>
      <w:r>
        <w:rPr>
          <w:rFonts w:ascii="仿宋_GB2312" w:eastAsia="仿宋_GB2312" w:hAnsi="仿宋_GB2312" w:cs="仿宋_GB2312" w:hint="eastAsia"/>
          <w:sz w:val="32"/>
          <w:szCs w:val="29"/>
        </w:rPr>
        <w:t>万元，其中事业运行经费</w:t>
      </w:r>
      <w:r>
        <w:rPr>
          <w:rFonts w:ascii="仿宋_GB2312" w:eastAsia="仿宋_GB2312" w:hAnsi="仿宋_GB2312" w:cs="仿宋_GB2312" w:hint="eastAsia"/>
          <w:sz w:val="32"/>
          <w:szCs w:val="29"/>
        </w:rPr>
        <w:t>154.73</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25.81</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14.30%</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32"/>
        </w:rPr>
        <w:t>减少主要原因：大力压减运行经费，保障重点支出。</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按部门预算支出经济分类科目</w:t>
      </w:r>
      <w:r>
        <w:rPr>
          <w:rFonts w:ascii="仿宋_GB2312" w:eastAsia="仿宋_GB2312" w:hAnsi="仿宋_GB2312" w:cs="仿宋_GB2312" w:hint="eastAsia"/>
          <w:sz w:val="32"/>
          <w:szCs w:val="29"/>
        </w:rPr>
        <w:t>302</w:t>
      </w:r>
      <w:r>
        <w:rPr>
          <w:rFonts w:ascii="仿宋_GB2312" w:eastAsia="仿宋_GB2312" w:hAnsi="仿宋_GB2312" w:cs="仿宋_GB2312" w:hint="eastAsia"/>
          <w:sz w:val="32"/>
          <w:szCs w:val="29"/>
        </w:rPr>
        <w:t>类，</w:t>
      </w:r>
      <w:r>
        <w:rPr>
          <w:rFonts w:ascii="仿宋_GB2312" w:eastAsia="仿宋_GB2312" w:hAnsi="仿宋_GB2312" w:cs="仿宋_GB2312" w:hint="eastAsia"/>
          <w:sz w:val="32"/>
          <w:szCs w:val="29"/>
        </w:rPr>
        <w:t>2022</w:t>
      </w:r>
      <w:r>
        <w:rPr>
          <w:rFonts w:ascii="仿宋_GB2312" w:eastAsia="仿宋_GB2312" w:hAnsi="仿宋_GB2312" w:cs="仿宋_GB2312" w:hint="eastAsia"/>
          <w:sz w:val="32"/>
          <w:szCs w:val="29"/>
        </w:rPr>
        <w:t>年事业运行经费</w:t>
      </w:r>
      <w:r>
        <w:rPr>
          <w:rFonts w:ascii="仿宋_GB2312" w:eastAsia="仿宋_GB2312" w:hAnsi="仿宋_GB2312" w:cs="仿宋_GB2312" w:hint="eastAsia"/>
          <w:sz w:val="32"/>
          <w:szCs w:val="29"/>
        </w:rPr>
        <w:t>154.73</w:t>
      </w:r>
      <w:r>
        <w:rPr>
          <w:rFonts w:ascii="仿宋_GB2312" w:eastAsia="仿宋_GB2312" w:hAnsi="仿宋_GB2312" w:cs="仿宋_GB2312" w:hint="eastAsia"/>
          <w:sz w:val="32"/>
          <w:szCs w:val="29"/>
        </w:rPr>
        <w:t>万元，主要包括</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lastRenderedPageBreak/>
        <w:t>办公费</w:t>
      </w:r>
      <w:r>
        <w:rPr>
          <w:rFonts w:ascii="仿宋_GB2312" w:eastAsia="仿宋_GB2312" w:hAnsi="仿宋_GB2312" w:cs="仿宋_GB2312" w:hint="eastAsia"/>
          <w:sz w:val="32"/>
          <w:szCs w:val="29"/>
        </w:rPr>
        <w:t>2.61</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26.56</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91.05%</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印刷费</w:t>
      </w:r>
      <w:r>
        <w:rPr>
          <w:rFonts w:ascii="仿宋_GB2312" w:eastAsia="仿宋_GB2312" w:hAnsi="仿宋_GB2312" w:cs="仿宋_GB2312" w:hint="eastAsia"/>
          <w:sz w:val="32"/>
          <w:szCs w:val="29"/>
        </w:rPr>
        <w:t>0.87</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0.04</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4.40%</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水费</w:t>
      </w:r>
      <w:r>
        <w:rPr>
          <w:rFonts w:ascii="仿宋_GB2312" w:eastAsia="仿宋_GB2312" w:hAnsi="仿宋_GB2312" w:cs="仿宋_GB2312" w:hint="eastAsia"/>
          <w:sz w:val="32"/>
          <w:szCs w:val="29"/>
        </w:rPr>
        <w:t>1.66</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同比增加</w:t>
      </w:r>
      <w:r>
        <w:rPr>
          <w:rFonts w:ascii="仿宋_GB2312" w:eastAsia="仿宋_GB2312" w:hAnsi="仿宋_GB2312" w:cs="仿宋_GB2312" w:hint="eastAsia"/>
          <w:sz w:val="32"/>
          <w:szCs w:val="29"/>
        </w:rPr>
        <w:t>0.97</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，增长</w:t>
      </w:r>
      <w:r>
        <w:rPr>
          <w:rFonts w:ascii="仿宋_GB2312" w:eastAsia="仿宋_GB2312" w:hAnsi="仿宋_GB2312" w:cs="仿宋_GB2312" w:hint="eastAsia"/>
          <w:sz w:val="32"/>
          <w:szCs w:val="29"/>
        </w:rPr>
        <w:t>140.58%</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电费</w:t>
      </w:r>
      <w:r>
        <w:rPr>
          <w:rFonts w:ascii="仿宋_GB2312" w:eastAsia="仿宋_GB2312" w:hAnsi="仿宋_GB2312" w:cs="仿宋_GB2312" w:hint="eastAsia"/>
          <w:sz w:val="32"/>
          <w:szCs w:val="29"/>
        </w:rPr>
        <w:t>11.45</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同比增加</w:t>
      </w:r>
      <w:r>
        <w:rPr>
          <w:rFonts w:ascii="仿宋_GB2312" w:eastAsia="仿宋_GB2312" w:hAnsi="仿宋_GB2312" w:cs="仿宋_GB2312" w:hint="eastAsia"/>
          <w:sz w:val="32"/>
          <w:szCs w:val="29"/>
        </w:rPr>
        <w:t>8.9</w:t>
      </w:r>
      <w:r>
        <w:rPr>
          <w:rFonts w:ascii="仿宋_GB2312" w:eastAsia="仿宋_GB2312" w:hAnsi="仿宋_GB2312" w:cs="仿宋_GB2312" w:hint="eastAsia"/>
          <w:sz w:val="32"/>
          <w:szCs w:val="29"/>
        </w:rPr>
        <w:t>万元，增长</w:t>
      </w:r>
      <w:r>
        <w:rPr>
          <w:rFonts w:ascii="仿宋_GB2312" w:eastAsia="仿宋_GB2312" w:hAnsi="仿宋_GB2312" w:cs="仿宋_GB2312" w:hint="eastAsia"/>
          <w:sz w:val="32"/>
          <w:szCs w:val="29"/>
        </w:rPr>
        <w:t>349.02%</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邮电费</w:t>
      </w:r>
      <w:r>
        <w:rPr>
          <w:rFonts w:ascii="仿宋_GB2312" w:eastAsia="仿宋_GB2312" w:hAnsi="仿宋_GB2312" w:cs="仿宋_GB2312" w:hint="eastAsia"/>
          <w:sz w:val="32"/>
          <w:szCs w:val="29"/>
        </w:rPr>
        <w:t>5.75</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同比增加</w:t>
      </w:r>
      <w:r>
        <w:rPr>
          <w:rFonts w:ascii="仿宋_GB2312" w:eastAsia="仿宋_GB2312" w:hAnsi="仿宋_GB2312" w:cs="仿宋_GB2312" w:hint="eastAsia"/>
          <w:sz w:val="32"/>
          <w:szCs w:val="29"/>
        </w:rPr>
        <w:t>0.07</w:t>
      </w:r>
      <w:r>
        <w:rPr>
          <w:rFonts w:ascii="仿宋_GB2312" w:eastAsia="仿宋_GB2312" w:hAnsi="仿宋_GB2312" w:cs="仿宋_GB2312" w:hint="eastAsia"/>
          <w:sz w:val="32"/>
          <w:szCs w:val="29"/>
        </w:rPr>
        <w:t>万元，增长</w:t>
      </w:r>
      <w:r>
        <w:rPr>
          <w:rFonts w:ascii="仿宋_GB2312" w:eastAsia="仿宋_GB2312" w:hAnsi="仿宋_GB2312" w:cs="仿宋_GB2312" w:hint="eastAsia"/>
          <w:sz w:val="32"/>
          <w:szCs w:val="29"/>
        </w:rPr>
        <w:t>1.23</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物业管理费</w:t>
      </w:r>
      <w:r>
        <w:rPr>
          <w:rFonts w:ascii="仿宋_GB2312" w:eastAsia="仿宋_GB2312" w:hAnsi="仿宋_GB2312" w:cs="仿宋_GB2312" w:hint="eastAsia"/>
          <w:sz w:val="32"/>
          <w:szCs w:val="29"/>
        </w:rPr>
        <w:t>20</w:t>
      </w:r>
      <w:r>
        <w:rPr>
          <w:rFonts w:ascii="仿宋_GB2312" w:eastAsia="仿宋_GB2312" w:hAnsi="仿宋_GB2312" w:cs="仿宋_GB2312" w:hint="eastAsia"/>
          <w:sz w:val="32"/>
          <w:szCs w:val="29"/>
        </w:rPr>
        <w:t>万元，同比增加</w:t>
      </w:r>
      <w:r>
        <w:rPr>
          <w:rFonts w:ascii="仿宋_GB2312" w:eastAsia="仿宋_GB2312" w:hAnsi="仿宋_GB2312" w:cs="仿宋_GB2312" w:hint="eastAsia"/>
          <w:sz w:val="32"/>
          <w:szCs w:val="29"/>
        </w:rPr>
        <w:t>20</w:t>
      </w:r>
      <w:r>
        <w:rPr>
          <w:rFonts w:ascii="仿宋_GB2312" w:eastAsia="仿宋_GB2312" w:hAnsi="仿宋_GB2312" w:cs="仿宋_GB2312" w:hint="eastAsia"/>
          <w:sz w:val="32"/>
          <w:szCs w:val="29"/>
        </w:rPr>
        <w:t>万元，增长</w:t>
      </w:r>
      <w:r>
        <w:rPr>
          <w:rFonts w:ascii="仿宋_GB2312" w:eastAsia="仿宋_GB2312" w:hAnsi="仿宋_GB2312" w:cs="仿宋_GB2312" w:hint="eastAsia"/>
          <w:sz w:val="32"/>
          <w:szCs w:val="29"/>
        </w:rPr>
        <w:t>100%</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差旅费</w:t>
      </w:r>
      <w:r>
        <w:rPr>
          <w:rFonts w:ascii="仿宋_GB2312" w:eastAsia="仿宋_GB2312" w:hAnsi="仿宋_GB2312" w:cs="仿宋_GB2312" w:hint="eastAsia"/>
          <w:sz w:val="32"/>
          <w:szCs w:val="29"/>
        </w:rPr>
        <w:t>12.14</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0.5</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3.96</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维修</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29"/>
        </w:rPr>
        <w:t>护</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29"/>
        </w:rPr>
        <w:t>费</w:t>
      </w:r>
      <w:r>
        <w:rPr>
          <w:rFonts w:ascii="仿宋_GB2312" w:eastAsia="仿宋_GB2312" w:hAnsi="仿宋_GB2312" w:cs="仿宋_GB2312" w:hint="eastAsia"/>
          <w:sz w:val="32"/>
          <w:szCs w:val="29"/>
        </w:rPr>
        <w:t>0.75</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40.03</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98.16</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会议费</w:t>
      </w:r>
      <w:r>
        <w:rPr>
          <w:rFonts w:ascii="仿宋_GB2312" w:eastAsia="仿宋_GB2312" w:hAnsi="仿宋_GB2312" w:cs="仿宋_GB2312" w:hint="eastAsia"/>
          <w:sz w:val="32"/>
          <w:szCs w:val="29"/>
        </w:rPr>
        <w:t>0.96</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w:t>
      </w:r>
      <w:r>
        <w:rPr>
          <w:rFonts w:ascii="仿宋_GB2312" w:eastAsia="仿宋_GB2312" w:hAnsi="仿宋_GB2312" w:cs="仿宋_GB2312" w:hint="eastAsia"/>
          <w:sz w:val="32"/>
          <w:szCs w:val="29"/>
        </w:rPr>
        <w:t>少</w:t>
      </w:r>
      <w:r>
        <w:rPr>
          <w:rFonts w:ascii="仿宋_GB2312" w:eastAsia="仿宋_GB2312" w:hAnsi="仿宋_GB2312" w:cs="仿宋_GB2312" w:hint="eastAsia"/>
          <w:sz w:val="32"/>
          <w:szCs w:val="29"/>
        </w:rPr>
        <w:t>0.04</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4</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培训费</w:t>
      </w:r>
      <w:r>
        <w:rPr>
          <w:rFonts w:ascii="仿宋_GB2312" w:eastAsia="仿宋_GB2312" w:hAnsi="仿宋_GB2312" w:cs="仿宋_GB2312" w:hint="eastAsia"/>
          <w:sz w:val="32"/>
          <w:szCs w:val="29"/>
        </w:rPr>
        <w:t>0.96</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0.04</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4</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公务接待费</w:t>
      </w:r>
      <w:r>
        <w:rPr>
          <w:rFonts w:ascii="仿宋_GB2312" w:eastAsia="仿宋_GB2312" w:hAnsi="仿宋_GB2312" w:cs="仿宋_GB2312" w:hint="eastAsia"/>
          <w:sz w:val="32"/>
          <w:szCs w:val="29"/>
        </w:rPr>
        <w:t>0.68</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0.03</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4.23</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工会经费</w:t>
      </w:r>
      <w:r>
        <w:rPr>
          <w:rFonts w:ascii="仿宋_GB2312" w:eastAsia="仿宋_GB2312" w:hAnsi="仿宋_GB2312" w:cs="仿宋_GB2312" w:hint="eastAsia"/>
          <w:sz w:val="32"/>
          <w:szCs w:val="29"/>
        </w:rPr>
        <w:t>5.</w:t>
      </w:r>
      <w:r>
        <w:rPr>
          <w:rFonts w:ascii="仿宋_GB2312" w:eastAsia="仿宋_GB2312" w:hAnsi="仿宋_GB2312" w:cs="仿宋_GB2312" w:hint="eastAsia"/>
          <w:sz w:val="32"/>
          <w:szCs w:val="29"/>
        </w:rPr>
        <w:t>48</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同比增加</w:t>
      </w:r>
      <w:r>
        <w:rPr>
          <w:rFonts w:ascii="仿宋_GB2312" w:eastAsia="仿宋_GB2312" w:hAnsi="仿宋_GB2312" w:cs="仿宋_GB2312" w:hint="eastAsia"/>
          <w:sz w:val="32"/>
          <w:szCs w:val="29"/>
        </w:rPr>
        <w:t>0.22</w:t>
      </w:r>
      <w:r>
        <w:rPr>
          <w:rFonts w:ascii="仿宋_GB2312" w:eastAsia="仿宋_GB2312" w:hAnsi="仿宋_GB2312" w:cs="仿宋_GB2312" w:hint="eastAsia"/>
          <w:sz w:val="32"/>
          <w:szCs w:val="29"/>
        </w:rPr>
        <w:t>万元，增长</w:t>
      </w:r>
      <w:r>
        <w:rPr>
          <w:rFonts w:ascii="仿宋_GB2312" w:eastAsia="仿宋_GB2312" w:hAnsi="仿宋_GB2312" w:cs="仿宋_GB2312" w:hint="eastAsia"/>
          <w:sz w:val="32"/>
          <w:szCs w:val="29"/>
        </w:rPr>
        <w:t>4.18</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福利费</w:t>
      </w:r>
      <w:r>
        <w:rPr>
          <w:rFonts w:ascii="仿宋_GB2312" w:eastAsia="仿宋_GB2312" w:hAnsi="仿宋_GB2312" w:cs="仿宋_GB2312" w:hint="eastAsia"/>
          <w:sz w:val="32"/>
          <w:szCs w:val="29"/>
        </w:rPr>
        <w:t>0.77</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同比减少</w:t>
      </w:r>
      <w:r>
        <w:rPr>
          <w:rFonts w:ascii="仿宋_GB2312" w:eastAsia="仿宋_GB2312" w:hAnsi="仿宋_GB2312" w:cs="仿宋_GB2312" w:hint="eastAsia"/>
          <w:sz w:val="32"/>
          <w:szCs w:val="29"/>
        </w:rPr>
        <w:t>0.03</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3.75</w:t>
      </w:r>
      <w:r>
        <w:rPr>
          <w:rFonts w:ascii="仿宋_GB2312" w:eastAsia="仿宋_GB2312" w:hAnsi="仿宋_GB2312" w:cs="仿宋_GB2312" w:hint="eastAsia"/>
          <w:sz w:val="32"/>
          <w:szCs w:val="29"/>
        </w:rPr>
        <w:t>%;</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公务用车运行维护费</w:t>
      </w:r>
      <w:r>
        <w:rPr>
          <w:rFonts w:ascii="仿宋_GB2312" w:eastAsia="仿宋_GB2312" w:hAnsi="仿宋_GB2312" w:cs="仿宋_GB2312" w:hint="eastAsia"/>
          <w:sz w:val="32"/>
          <w:szCs w:val="29"/>
        </w:rPr>
        <w:t>21.66</w:t>
      </w:r>
      <w:r>
        <w:rPr>
          <w:rFonts w:ascii="仿宋_GB2312" w:eastAsia="仿宋_GB2312" w:hAnsi="仿宋_GB2312" w:cs="仿宋_GB2312" w:hint="eastAsia"/>
          <w:sz w:val="32"/>
          <w:szCs w:val="29"/>
        </w:rPr>
        <w:t>万元，与上年持平；</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sz w:val="32"/>
          <w:szCs w:val="29"/>
        </w:rPr>
      </w:pPr>
      <w:r>
        <w:rPr>
          <w:rFonts w:ascii="仿宋_GB2312" w:eastAsia="仿宋_GB2312" w:hAnsi="仿宋_GB2312" w:cs="仿宋_GB2312" w:hint="eastAsia"/>
          <w:sz w:val="32"/>
          <w:szCs w:val="29"/>
        </w:rPr>
        <w:t>其他交通费用</w:t>
      </w:r>
      <w:r>
        <w:rPr>
          <w:rFonts w:ascii="仿宋_GB2312" w:eastAsia="仿宋_GB2312" w:hAnsi="仿宋_GB2312" w:cs="仿宋_GB2312" w:hint="eastAsia"/>
          <w:sz w:val="32"/>
          <w:szCs w:val="29"/>
        </w:rPr>
        <w:t>24.84</w:t>
      </w:r>
      <w:r>
        <w:rPr>
          <w:rFonts w:ascii="仿宋_GB2312" w:eastAsia="仿宋_GB2312" w:hAnsi="仿宋_GB2312" w:cs="仿宋_GB2312" w:hint="eastAsia"/>
          <w:sz w:val="32"/>
          <w:szCs w:val="29"/>
        </w:rPr>
        <w:t>万元，减少</w:t>
      </w:r>
      <w:r>
        <w:rPr>
          <w:rFonts w:ascii="仿宋_GB2312" w:eastAsia="仿宋_GB2312" w:hAnsi="仿宋_GB2312" w:cs="仿宋_GB2312" w:hint="eastAsia"/>
          <w:sz w:val="32"/>
          <w:szCs w:val="29"/>
        </w:rPr>
        <w:t>0.3</w:t>
      </w:r>
      <w:r>
        <w:rPr>
          <w:rFonts w:ascii="仿宋_GB2312" w:eastAsia="仿宋_GB2312" w:hAnsi="仿宋_GB2312" w:cs="仿宋_GB2312" w:hint="eastAsia"/>
          <w:sz w:val="32"/>
          <w:szCs w:val="29"/>
        </w:rPr>
        <w:t>万元，下降</w:t>
      </w:r>
      <w:r>
        <w:rPr>
          <w:rFonts w:ascii="仿宋_GB2312" w:eastAsia="仿宋_GB2312" w:hAnsi="仿宋_GB2312" w:cs="仿宋_GB2312" w:hint="eastAsia"/>
          <w:sz w:val="32"/>
          <w:szCs w:val="29"/>
        </w:rPr>
        <w:t>1.19%</w:t>
      </w:r>
    </w:p>
    <w:p w:rsidR="00A72F92" w:rsidRDefault="00BB700A">
      <w:pPr>
        <w:pStyle w:val="a5"/>
        <w:shd w:val="clear" w:color="auto" w:fill="FFFFFF"/>
        <w:spacing w:before="0" w:beforeAutospacing="0" w:after="0" w:afterAutospacing="0" w:line="586"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29"/>
        </w:rPr>
        <w:t>其他商品和服务支出</w:t>
      </w:r>
      <w:r>
        <w:rPr>
          <w:rFonts w:ascii="仿宋_GB2312" w:eastAsia="仿宋_GB2312" w:hAnsi="仿宋_GB2312" w:cs="仿宋_GB2312" w:hint="eastAsia"/>
          <w:sz w:val="32"/>
          <w:szCs w:val="29"/>
        </w:rPr>
        <w:t>44.16</w:t>
      </w:r>
      <w:r>
        <w:rPr>
          <w:rFonts w:ascii="仿宋_GB2312" w:eastAsia="仿宋_GB2312" w:hAnsi="仿宋_GB2312" w:cs="仿宋_GB2312" w:hint="eastAsia"/>
          <w:sz w:val="32"/>
          <w:szCs w:val="29"/>
        </w:rPr>
        <w:t>万元，</w:t>
      </w:r>
      <w:r>
        <w:rPr>
          <w:rFonts w:ascii="仿宋_GB2312" w:eastAsia="仿宋_GB2312" w:hAnsi="仿宋_GB2312" w:cs="仿宋_GB2312" w:hint="eastAsia"/>
          <w:sz w:val="32"/>
          <w:szCs w:val="29"/>
        </w:rPr>
        <w:t>同比增加</w:t>
      </w:r>
      <w:r>
        <w:rPr>
          <w:rFonts w:ascii="仿宋_GB2312" w:eastAsia="仿宋_GB2312" w:hAnsi="仿宋_GB2312" w:cs="仿宋_GB2312" w:hint="eastAsia"/>
          <w:sz w:val="32"/>
          <w:szCs w:val="29"/>
        </w:rPr>
        <w:t>41.59</w:t>
      </w:r>
      <w:r>
        <w:rPr>
          <w:rFonts w:ascii="仿宋_GB2312" w:eastAsia="仿宋_GB2312" w:hAnsi="仿宋_GB2312" w:cs="仿宋_GB2312" w:hint="eastAsia"/>
          <w:sz w:val="32"/>
          <w:szCs w:val="29"/>
        </w:rPr>
        <w:t>万元，增长</w:t>
      </w:r>
      <w:r>
        <w:rPr>
          <w:rFonts w:ascii="仿宋_GB2312" w:eastAsia="仿宋_GB2312" w:hAnsi="仿宋_GB2312" w:cs="仿宋_GB2312" w:hint="eastAsia"/>
          <w:sz w:val="32"/>
          <w:szCs w:val="29"/>
        </w:rPr>
        <w:t>1618.29</w:t>
      </w:r>
      <w:r>
        <w:rPr>
          <w:rFonts w:ascii="仿宋_GB2312" w:eastAsia="仿宋_GB2312" w:hAnsi="仿宋_GB2312" w:cs="仿宋_GB2312" w:hint="eastAsia"/>
          <w:sz w:val="32"/>
          <w:szCs w:val="29"/>
        </w:rPr>
        <w:t>%</w:t>
      </w:r>
      <w:r>
        <w:rPr>
          <w:rFonts w:ascii="仿宋_GB2312" w:eastAsia="仿宋_GB2312" w:hAnsi="仿宋_GB2312" w:cs="仿宋_GB2312" w:hint="eastAsia"/>
          <w:sz w:val="32"/>
          <w:szCs w:val="29"/>
        </w:rPr>
        <w:t>。</w:t>
      </w:r>
    </w:p>
    <w:p w:rsidR="00A72F92" w:rsidRDefault="00BB700A">
      <w:pPr>
        <w:autoSpaceDE w:val="0"/>
        <w:autoSpaceDN w:val="0"/>
        <w:adjustRightInd w:val="0"/>
        <w:spacing w:line="586" w:lineRule="exact"/>
        <w:ind w:firstLineChars="200" w:firstLine="643"/>
        <w:rPr>
          <w:rFonts w:eastAsia="楷体_GB2312"/>
          <w:b/>
          <w:sz w:val="32"/>
          <w:szCs w:val="32"/>
        </w:rPr>
      </w:pPr>
      <w:r>
        <w:rPr>
          <w:rFonts w:eastAsia="楷体_GB2312" w:hint="eastAsia"/>
          <w:b/>
          <w:sz w:val="32"/>
          <w:szCs w:val="32"/>
        </w:rPr>
        <w:t>（二）</w:t>
      </w:r>
      <w:r>
        <w:rPr>
          <w:rFonts w:eastAsia="楷体_GB2312"/>
          <w:b/>
          <w:sz w:val="32"/>
          <w:szCs w:val="32"/>
        </w:rPr>
        <w:t>政府采购情况说明</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年我</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无政府采购预算。</w:t>
      </w:r>
    </w:p>
    <w:p w:rsidR="00A72F92" w:rsidRDefault="00BB700A">
      <w:pPr>
        <w:autoSpaceDE w:val="0"/>
        <w:autoSpaceDN w:val="0"/>
        <w:adjustRightInd w:val="0"/>
        <w:snapToGrid w:val="0"/>
        <w:spacing w:line="586" w:lineRule="exact"/>
        <w:ind w:firstLineChars="200" w:firstLine="643"/>
        <w:rPr>
          <w:rFonts w:eastAsia="仿宋_GB2312"/>
          <w:b/>
          <w:sz w:val="32"/>
          <w:szCs w:val="32"/>
        </w:rPr>
      </w:pPr>
      <w:r>
        <w:rPr>
          <w:rFonts w:eastAsia="楷体_GB2312"/>
          <w:b/>
          <w:sz w:val="32"/>
          <w:szCs w:val="32"/>
        </w:rPr>
        <w:t>（三）国有资产情况说明</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我单位固定资产归属桂林市公安局，尚未进行划分，故固定资产情况在桂林市公安局国有资产情况说明中公布。</w:t>
      </w:r>
    </w:p>
    <w:p w:rsidR="00A72F92" w:rsidRDefault="00BB700A">
      <w:pPr>
        <w:autoSpaceDE w:val="0"/>
        <w:autoSpaceDN w:val="0"/>
        <w:adjustRightInd w:val="0"/>
        <w:snapToGrid w:val="0"/>
        <w:spacing w:line="586" w:lineRule="exact"/>
        <w:ind w:firstLineChars="200" w:firstLine="643"/>
        <w:rPr>
          <w:rFonts w:eastAsia="楷体_GB2312"/>
          <w:b/>
          <w:sz w:val="32"/>
          <w:szCs w:val="32"/>
        </w:rPr>
      </w:pPr>
      <w:r>
        <w:rPr>
          <w:rFonts w:eastAsia="楷体_GB2312" w:hint="eastAsia"/>
          <w:b/>
          <w:sz w:val="32"/>
          <w:szCs w:val="32"/>
        </w:rPr>
        <w:t>（四）</w:t>
      </w:r>
      <w:r>
        <w:rPr>
          <w:rFonts w:eastAsia="楷体_GB2312" w:hint="eastAsia"/>
          <w:b/>
          <w:sz w:val="32"/>
          <w:szCs w:val="32"/>
        </w:rPr>
        <w:t>重点项目预算绩效目标等情况说明</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桂林市公安局机场分局</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年部门预算所有项目均已编制总体绩效目标和年度绩效目标，其中：重点项目绩效目标个数</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个，项目名称为平安桂林，扫黑除恶专项经费，预算数额</w:t>
      </w:r>
      <w:r>
        <w:rPr>
          <w:rFonts w:ascii="仿宋_GB2312" w:eastAsia="仿宋_GB2312" w:hAnsi="仿宋_GB2312" w:cs="仿宋_GB2312" w:hint="eastAsia"/>
          <w:bCs/>
          <w:sz w:val="32"/>
          <w:szCs w:val="32"/>
        </w:rPr>
        <w:t>31.98</w:t>
      </w:r>
      <w:r>
        <w:rPr>
          <w:rFonts w:ascii="仿宋_GB2312" w:eastAsia="仿宋_GB2312" w:hAnsi="仿宋_GB2312" w:cs="仿宋_GB2312" w:hint="eastAsia"/>
          <w:bCs/>
          <w:sz w:val="32"/>
          <w:szCs w:val="32"/>
        </w:rPr>
        <w:t>万元。立项依据，根据《民用航空安全保卫条例》第十条之规定，以及自治区公安厅机场公安局</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年加强空防安全工作，有效维护桂林空港的良好治安秩序和运营秩序的会议精神</w:t>
      </w:r>
      <w:r>
        <w:rPr>
          <w:rFonts w:ascii="仿宋_GB2312" w:eastAsia="仿宋_GB2312" w:hAnsi="仿宋_GB2312" w:cs="仿宋_GB2312" w:hint="eastAsia"/>
          <w:bCs/>
          <w:sz w:val="32"/>
          <w:szCs w:val="32"/>
        </w:rPr>
        <w:t>。年度目标，确保桂林机场不发生劫机、炸机等空防安全事件的发生，提升人民群众的安全感和满意度。</w:t>
      </w:r>
    </w:p>
    <w:p w:rsidR="00A72F92" w:rsidRDefault="00BB700A">
      <w:pPr>
        <w:autoSpaceDE w:val="0"/>
        <w:autoSpaceDN w:val="0"/>
        <w:adjustRightInd w:val="0"/>
        <w:spacing w:line="58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（五）工程类项目支出预算评审</w:t>
      </w:r>
    </w:p>
    <w:p w:rsidR="00A72F92" w:rsidRDefault="00BB700A">
      <w:pPr>
        <w:autoSpaceDE w:val="0"/>
        <w:autoSpaceDN w:val="0"/>
        <w:adjustRightInd w:val="0"/>
        <w:spacing w:line="586" w:lineRule="exact"/>
        <w:ind w:firstLineChars="200" w:firstLine="640"/>
        <w:rPr>
          <w:rFonts w:eastAsia="楷体_GB2312"/>
          <w:sz w:val="32"/>
          <w:szCs w:val="32"/>
        </w:rPr>
      </w:pPr>
      <w:r>
        <w:rPr>
          <w:rFonts w:ascii="仿宋_GB2312" w:eastAsia="仿宋_GB2312" w:hAnsi="仿宋_GB2312" w:cs="仿宋_GB2312" w:hint="eastAsia"/>
          <w:sz w:val="32"/>
          <w:szCs w:val="29"/>
        </w:rPr>
        <w:t>202</w:t>
      </w:r>
      <w:r>
        <w:rPr>
          <w:rFonts w:ascii="仿宋_GB2312" w:eastAsia="仿宋_GB2312" w:hAnsi="仿宋_GB2312" w:cs="仿宋_GB2312" w:hint="eastAsia"/>
          <w:sz w:val="32"/>
          <w:szCs w:val="29"/>
        </w:rPr>
        <w:t>3</w:t>
      </w:r>
      <w:r>
        <w:rPr>
          <w:rFonts w:ascii="仿宋_GB2312" w:eastAsia="仿宋_GB2312" w:hAnsi="仿宋_GB2312" w:cs="仿宋_GB2312" w:hint="eastAsia"/>
          <w:sz w:val="32"/>
          <w:szCs w:val="29"/>
        </w:rPr>
        <w:t>年我</w:t>
      </w:r>
      <w:r>
        <w:rPr>
          <w:rFonts w:ascii="仿宋_GB2312" w:eastAsia="仿宋_GB2312" w:hAnsi="仿宋_GB2312" w:cs="仿宋_GB2312" w:hint="eastAsia"/>
          <w:sz w:val="32"/>
          <w:szCs w:val="29"/>
        </w:rPr>
        <w:t>部门</w:t>
      </w:r>
      <w:r>
        <w:rPr>
          <w:rFonts w:ascii="仿宋_GB2312" w:eastAsia="仿宋_GB2312" w:hAnsi="仿宋_GB2312" w:cs="仿宋_GB2312" w:hint="eastAsia"/>
          <w:sz w:val="32"/>
          <w:szCs w:val="29"/>
        </w:rPr>
        <w:t>无工程类项目支出预算评审</w:t>
      </w:r>
      <w:r>
        <w:rPr>
          <w:rFonts w:ascii="仿宋_GB2312" w:eastAsia="仿宋_GB2312" w:hAnsi="仿宋_GB2312" w:cs="仿宋_GB2312" w:hint="eastAsia"/>
          <w:sz w:val="32"/>
          <w:szCs w:val="29"/>
        </w:rPr>
        <w:t>。</w:t>
      </w:r>
    </w:p>
    <w:p w:rsidR="00A72F92" w:rsidRDefault="00BB700A">
      <w:pPr>
        <w:autoSpaceDE w:val="0"/>
        <w:autoSpaceDN w:val="0"/>
        <w:adjustRightInd w:val="0"/>
        <w:spacing w:line="586" w:lineRule="exact"/>
        <w:ind w:firstLineChars="200" w:firstLine="643"/>
        <w:rPr>
          <w:rFonts w:eastAsia="楷体_GB2312"/>
          <w:b/>
          <w:sz w:val="32"/>
          <w:szCs w:val="32"/>
        </w:rPr>
      </w:pPr>
      <w:r>
        <w:rPr>
          <w:rFonts w:eastAsia="楷体_GB2312"/>
          <w:b/>
          <w:sz w:val="32"/>
          <w:szCs w:val="32"/>
        </w:rPr>
        <w:t>（六）政府购买服务项目</w:t>
      </w:r>
    </w:p>
    <w:p w:rsidR="00A72F92" w:rsidRDefault="00BB700A">
      <w:pPr>
        <w:autoSpaceDE w:val="0"/>
        <w:autoSpaceDN w:val="0"/>
        <w:adjustRightInd w:val="0"/>
        <w:spacing w:line="586" w:lineRule="exact"/>
        <w:ind w:firstLineChars="200" w:firstLine="640"/>
        <w:rPr>
          <w:rFonts w:eastAsia="仿宋"/>
          <w:sz w:val="32"/>
          <w:szCs w:val="32"/>
        </w:rPr>
      </w:pPr>
      <w:r>
        <w:rPr>
          <w:rFonts w:ascii="仿宋" w:eastAsia="仿宋" w:hAnsi="仿宋" w:hint="eastAsia"/>
          <w:sz w:val="32"/>
          <w:szCs w:val="29"/>
        </w:rPr>
        <w:t>202</w:t>
      </w:r>
      <w:r>
        <w:rPr>
          <w:rFonts w:ascii="仿宋" w:eastAsia="仿宋" w:hAnsi="仿宋"/>
          <w:sz w:val="32"/>
          <w:szCs w:val="29"/>
        </w:rPr>
        <w:t>2</w:t>
      </w:r>
      <w:r>
        <w:rPr>
          <w:rFonts w:ascii="仿宋" w:eastAsia="仿宋" w:hAnsi="仿宋" w:hint="eastAsia"/>
          <w:sz w:val="32"/>
          <w:szCs w:val="29"/>
        </w:rPr>
        <w:t>年我</w:t>
      </w:r>
      <w:r>
        <w:rPr>
          <w:rFonts w:ascii="仿宋" w:eastAsia="仿宋" w:hAnsi="仿宋" w:hint="eastAsia"/>
          <w:sz w:val="32"/>
          <w:szCs w:val="29"/>
        </w:rPr>
        <w:t>部门无政府购买服务项目。</w:t>
      </w:r>
    </w:p>
    <w:p w:rsidR="00A72F92" w:rsidRDefault="00BB700A">
      <w:pPr>
        <w:autoSpaceDE w:val="0"/>
        <w:autoSpaceDN w:val="0"/>
        <w:adjustRightInd w:val="0"/>
        <w:spacing w:line="586" w:lineRule="exact"/>
        <w:ind w:firstLineChars="200" w:firstLine="640"/>
        <w:rPr>
          <w:rFonts w:eastAsia="黑体"/>
          <w:sz w:val="32"/>
          <w:szCs w:val="32"/>
        </w:rPr>
      </w:pPr>
      <w:r>
        <w:rPr>
          <w:rFonts w:eastAsia="黑体" w:hAnsi="黑体"/>
          <w:sz w:val="32"/>
          <w:szCs w:val="32"/>
        </w:rPr>
        <w:t>第三部分专业名词解释</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、财政拨款收入：指市级财政当年拨付的资金。</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、其他收入：指除上述“财政拨款收入”、“事业收入”、“事业单位经营收入”等以外的收入。</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、上年结转：指以前年度尚未完成、结转到本年度仍按原规定用途继续使用的资金。</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、基本支出：指为保障机构正常运转、完成日常工作任务而发生的人员经费和日常公用经费。</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、项目支出：指在基本支出之外为完成特定行政任务和事业发展目标所发生的支出。</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、公安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科目代码</w:t>
      </w:r>
      <w:r>
        <w:rPr>
          <w:rFonts w:ascii="仿宋_GB2312" w:eastAsia="仿宋_GB2312" w:hAnsi="仿宋_GB2312" w:cs="仿宋_GB2312" w:hint="eastAsia"/>
          <w:sz w:val="32"/>
          <w:szCs w:val="32"/>
        </w:rPr>
        <w:t>20402)</w:t>
      </w:r>
      <w:r>
        <w:rPr>
          <w:rFonts w:ascii="仿宋_GB2312" w:eastAsia="仿宋_GB2312" w:hAnsi="仿宋_GB2312" w:cs="仿宋_GB2312" w:hint="eastAsia"/>
          <w:sz w:val="32"/>
          <w:szCs w:val="32"/>
        </w:rPr>
        <w:t>：指列入公安预算科目的基本支出</w:t>
      </w:r>
      <w:r>
        <w:rPr>
          <w:rFonts w:ascii="仿宋_GB2312" w:eastAsia="仿宋_GB2312" w:hAnsi="仿宋_GB2312" w:cs="仿宋_GB2312" w:hint="eastAsia"/>
          <w:sz w:val="32"/>
          <w:szCs w:val="32"/>
        </w:rPr>
        <w:lastRenderedPageBreak/>
        <w:t>及项目支出。其中，行政运行、机关服务和事业运行等科目核算公安的行政单位、机关后勤服务机构和事业单位的基本支出；一般行政管理事务、治安管理、刑事侦查、经济犯罪侦查、出入境管理、禁毒管理、道路交通管理、网络运行与维护、拘押收教场所管理、警犬繁育及驯养等科目核算公安相应机构所承担的公安行政执法</w:t>
      </w:r>
      <w:r>
        <w:rPr>
          <w:rFonts w:ascii="仿宋_GB2312" w:eastAsia="仿宋_GB2312" w:hAnsi="仿宋_GB2312" w:cs="仿宋_GB2312" w:hint="eastAsia"/>
          <w:sz w:val="32"/>
          <w:szCs w:val="32"/>
        </w:rPr>
        <w:t>办案、公安行政管理及为公安业务提供支持和保障工作所发生的项目经费支出；其他公安支出科目核算列入国家发展和改革委员会建设规划的公安基本建设类项目支出及机动经费。</w:t>
      </w:r>
    </w:p>
    <w:p w:rsidR="00A72F92" w:rsidRDefault="00BB700A">
      <w:pPr>
        <w:autoSpaceDE w:val="0"/>
        <w:autoSpaceDN w:val="0"/>
        <w:adjustRightInd w:val="0"/>
        <w:snapToGri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rsidR="00A72F92" w:rsidRDefault="00BB700A">
      <w:pPr>
        <w:autoSpaceDE w:val="0"/>
        <w:autoSpaceDN w:val="0"/>
        <w:adjustRightInd w:val="0"/>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、“三公”经费：纳入桂林市财政预决算管理的“三公”经费，是指用市级财政拨款安排的因公出国（境</w:t>
      </w:r>
      <w:r>
        <w:rPr>
          <w:rFonts w:ascii="仿宋_GB2312" w:eastAsia="仿宋_GB2312" w:hAnsi="仿宋_GB2312" w:cs="仿宋_GB2312" w:hint="eastAsia"/>
          <w:sz w:val="32"/>
          <w:szCs w:val="32"/>
        </w:rPr>
        <w:t>）费、公务用车购置及运行费和公务接待费。</w:t>
      </w:r>
    </w:p>
    <w:p w:rsidR="00A72F92" w:rsidRDefault="00BB700A">
      <w:pPr>
        <w:autoSpaceDE w:val="0"/>
        <w:autoSpaceDN w:val="0"/>
        <w:adjustRightInd w:val="0"/>
        <w:snapToGrid w:val="0"/>
        <w:spacing w:line="586" w:lineRule="exact"/>
        <w:ind w:firstLineChars="200" w:firstLine="640"/>
        <w:rPr>
          <w:rFonts w:eastAsia="黑体" w:hAnsi="黑体"/>
          <w:sz w:val="32"/>
          <w:szCs w:val="32"/>
        </w:rPr>
      </w:pPr>
      <w:r>
        <w:rPr>
          <w:rFonts w:eastAsia="黑体" w:hAnsi="黑体"/>
          <w:sz w:val="32"/>
          <w:szCs w:val="32"/>
        </w:rPr>
        <w:t>第四部分部门预算报表</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一、部门收支总体情况表（表</w:t>
      </w:r>
      <w:r>
        <w:rPr>
          <w:rFonts w:eastAsia="仿宋_GB2312"/>
          <w:sz w:val="32"/>
          <w:szCs w:val="32"/>
        </w:rPr>
        <w:t>1</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二、部门收入总体情况表（表</w:t>
      </w:r>
      <w:r>
        <w:rPr>
          <w:rFonts w:eastAsia="仿宋_GB2312"/>
          <w:sz w:val="32"/>
          <w:szCs w:val="32"/>
        </w:rPr>
        <w:t>2</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三、部门支出总体情况表（表</w:t>
      </w:r>
      <w:r>
        <w:rPr>
          <w:rFonts w:eastAsia="仿宋_GB2312"/>
          <w:sz w:val="32"/>
          <w:szCs w:val="32"/>
        </w:rPr>
        <w:t>3</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四、财政拨款收支总体情况表（表</w:t>
      </w:r>
      <w:r>
        <w:rPr>
          <w:rFonts w:eastAsia="仿宋_GB2312"/>
          <w:sz w:val="32"/>
          <w:szCs w:val="32"/>
        </w:rPr>
        <w:t>4</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五、一般公共预算支出情况表（表</w:t>
      </w:r>
      <w:r>
        <w:rPr>
          <w:rFonts w:eastAsia="仿宋_GB2312"/>
          <w:sz w:val="32"/>
          <w:szCs w:val="32"/>
        </w:rPr>
        <w:t>5</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六、一般公共预算基本支出情况表（表</w:t>
      </w:r>
      <w:r>
        <w:rPr>
          <w:rFonts w:eastAsia="仿宋_GB2312"/>
          <w:sz w:val="32"/>
          <w:szCs w:val="32"/>
        </w:rPr>
        <w:t>6</w:t>
      </w:r>
      <w:r>
        <w:rPr>
          <w:rFonts w:eastAsia="仿宋_GB2312"/>
          <w:sz w:val="32"/>
          <w:szCs w:val="32"/>
        </w:rPr>
        <w:t>）</w:t>
      </w:r>
    </w:p>
    <w:p w:rsidR="00A72F92" w:rsidRDefault="00BB700A">
      <w:pPr>
        <w:adjustRightInd w:val="0"/>
        <w:snapToGrid w:val="0"/>
        <w:spacing w:line="586" w:lineRule="exact"/>
        <w:ind w:firstLineChars="200" w:firstLine="640"/>
        <w:rPr>
          <w:rFonts w:eastAsia="仿宋_GB2312"/>
          <w:b/>
          <w:sz w:val="28"/>
          <w:szCs w:val="28"/>
        </w:rPr>
      </w:pPr>
      <w:r>
        <w:rPr>
          <w:rFonts w:eastAsia="仿宋_GB2312"/>
          <w:sz w:val="32"/>
          <w:szCs w:val="32"/>
        </w:rPr>
        <w:lastRenderedPageBreak/>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经费支出情况表（表</w:t>
      </w:r>
      <w:r>
        <w:rPr>
          <w:rFonts w:eastAsia="仿宋_GB2312"/>
          <w:sz w:val="32"/>
          <w:szCs w:val="32"/>
        </w:rPr>
        <w:t>7</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八、政府性基金预算支出情况表（表</w:t>
      </w:r>
      <w:r>
        <w:rPr>
          <w:rFonts w:eastAsia="仿宋_GB2312"/>
          <w:sz w:val="32"/>
          <w:szCs w:val="32"/>
        </w:rPr>
        <w:t>8</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九、国有资本经营预算支出表（表</w:t>
      </w:r>
      <w:r>
        <w:rPr>
          <w:rFonts w:eastAsia="仿宋_GB2312"/>
          <w:sz w:val="32"/>
          <w:szCs w:val="32"/>
        </w:rPr>
        <w:t>9</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十、政府采购预算表（表</w:t>
      </w:r>
      <w:r>
        <w:rPr>
          <w:rFonts w:eastAsia="仿宋_GB2312"/>
          <w:sz w:val="32"/>
          <w:szCs w:val="32"/>
        </w:rPr>
        <w:t>10</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十一、部门预算支出经济分类表（表</w:t>
      </w:r>
      <w:r>
        <w:rPr>
          <w:rFonts w:eastAsia="仿宋_GB2312"/>
          <w:sz w:val="32"/>
          <w:szCs w:val="32"/>
        </w:rPr>
        <w:t>11</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sz w:val="32"/>
          <w:szCs w:val="32"/>
        </w:rPr>
        <w:t>十二、政府预算支出经济分类表（表</w:t>
      </w:r>
      <w:r>
        <w:rPr>
          <w:rFonts w:eastAsia="仿宋_GB2312"/>
          <w:sz w:val="32"/>
          <w:szCs w:val="32"/>
        </w:rPr>
        <w:t>12</w:t>
      </w:r>
      <w:r>
        <w:rPr>
          <w:rFonts w:eastAsia="仿宋_GB2312"/>
          <w:sz w:val="32"/>
          <w:szCs w:val="32"/>
        </w:rPr>
        <w:t>）</w:t>
      </w:r>
    </w:p>
    <w:p w:rsidR="00A72F92" w:rsidRDefault="00BB700A">
      <w:pPr>
        <w:adjustRightInd w:val="0"/>
        <w:snapToGrid w:val="0"/>
        <w:spacing w:line="586" w:lineRule="exact"/>
        <w:ind w:firstLineChars="200" w:firstLine="640"/>
        <w:rPr>
          <w:rFonts w:eastAsia="仿宋_GB2312"/>
          <w:sz w:val="32"/>
          <w:szCs w:val="32"/>
        </w:rPr>
      </w:pPr>
      <w:r>
        <w:rPr>
          <w:rFonts w:eastAsia="仿宋_GB2312" w:hint="eastAsia"/>
          <w:sz w:val="32"/>
          <w:szCs w:val="32"/>
        </w:rPr>
        <w:t>十三、项目支出（部门预算）重点项目绩效目标表（表</w:t>
      </w:r>
      <w:r>
        <w:rPr>
          <w:rFonts w:eastAsia="仿宋_GB2312" w:hint="eastAsia"/>
          <w:sz w:val="32"/>
          <w:szCs w:val="32"/>
        </w:rPr>
        <w:t>13</w:t>
      </w:r>
      <w:r>
        <w:rPr>
          <w:rFonts w:eastAsia="仿宋_GB2312" w:hint="eastAsia"/>
          <w:sz w:val="32"/>
          <w:szCs w:val="32"/>
        </w:rPr>
        <w:t>）</w:t>
      </w:r>
      <w:bookmarkStart w:id="0" w:name="_GoBack"/>
      <w:bookmarkEnd w:id="0"/>
    </w:p>
    <w:p w:rsidR="00A72F92" w:rsidRDefault="00BB700A">
      <w:pPr>
        <w:spacing w:line="586" w:lineRule="exact"/>
        <w:ind w:firstLineChars="200" w:firstLine="640"/>
        <w:rPr>
          <w:rFonts w:eastAsia="黑体"/>
          <w:sz w:val="32"/>
          <w:szCs w:val="32"/>
        </w:rPr>
      </w:pPr>
      <w:r>
        <w:rPr>
          <w:rFonts w:eastAsia="黑体" w:hAnsi="黑体"/>
          <w:sz w:val="32"/>
          <w:szCs w:val="32"/>
        </w:rPr>
        <w:t>上述报表详见附件。</w:t>
      </w:r>
    </w:p>
    <w:p w:rsidR="00A72F92" w:rsidRDefault="00BB700A">
      <w:pPr>
        <w:autoSpaceDE w:val="0"/>
        <w:autoSpaceDN w:val="0"/>
        <w:adjustRightInd w:val="0"/>
        <w:spacing w:line="586" w:lineRule="exact"/>
        <w:ind w:firstLineChars="200" w:firstLine="643"/>
        <w:rPr>
          <w:rFonts w:eastAsia="仿宋_GB2312"/>
          <w:b/>
          <w:sz w:val="32"/>
          <w:szCs w:val="32"/>
        </w:rPr>
      </w:pPr>
      <w:r>
        <w:rPr>
          <w:rFonts w:eastAsia="仿宋_GB2312"/>
          <w:b/>
          <w:sz w:val="32"/>
          <w:szCs w:val="32"/>
        </w:rPr>
        <w:t>附：</w:t>
      </w:r>
      <w:r>
        <w:rPr>
          <w:rFonts w:eastAsia="仿宋_GB2312" w:hint="eastAsia"/>
          <w:b/>
          <w:sz w:val="32"/>
          <w:szCs w:val="32"/>
        </w:rPr>
        <w:t>机场分局</w:t>
      </w:r>
      <w:r>
        <w:rPr>
          <w:rFonts w:eastAsia="仿宋_GB2312" w:hint="eastAsia"/>
          <w:b/>
          <w:sz w:val="32"/>
          <w:szCs w:val="32"/>
        </w:rPr>
        <w:t>2023</w:t>
      </w:r>
      <w:r>
        <w:rPr>
          <w:rFonts w:eastAsia="仿宋_GB2312" w:hint="eastAsia"/>
          <w:b/>
          <w:sz w:val="32"/>
          <w:szCs w:val="32"/>
        </w:rPr>
        <w:t>年预算报表（财政审核）（桂林市本级预算公开表）</w:t>
      </w:r>
      <w:r>
        <w:rPr>
          <w:rFonts w:eastAsia="仿宋_GB2312"/>
          <w:b/>
          <w:sz w:val="32"/>
          <w:szCs w:val="32"/>
        </w:rPr>
        <w:t>.xls</w:t>
      </w:r>
    </w:p>
    <w:p w:rsidR="00A72F92" w:rsidRDefault="00A72F92">
      <w:pPr>
        <w:spacing w:line="586" w:lineRule="exact"/>
        <w:ind w:firstLineChars="200" w:firstLine="420"/>
      </w:pPr>
    </w:p>
    <w:p w:rsidR="00A72F92" w:rsidRDefault="00A72F92">
      <w:pPr>
        <w:spacing w:line="586" w:lineRule="exact"/>
        <w:ind w:firstLineChars="200" w:firstLine="420"/>
      </w:pPr>
    </w:p>
    <w:p w:rsidR="00A72F92" w:rsidRDefault="00A72F92">
      <w:pPr>
        <w:spacing w:line="586" w:lineRule="exact"/>
        <w:ind w:firstLineChars="200" w:firstLine="420"/>
      </w:pPr>
    </w:p>
    <w:p w:rsidR="00A72F92" w:rsidRDefault="00A72F92">
      <w:pPr>
        <w:spacing w:line="586" w:lineRule="exact"/>
        <w:ind w:firstLineChars="200" w:firstLine="420"/>
      </w:pPr>
    </w:p>
    <w:p w:rsidR="00A72F92" w:rsidRDefault="00A72F92">
      <w:pPr>
        <w:adjustRightInd w:val="0"/>
        <w:snapToGrid w:val="0"/>
        <w:spacing w:line="586" w:lineRule="exact"/>
        <w:ind w:firstLineChars="200" w:firstLine="640"/>
        <w:rPr>
          <w:rFonts w:eastAsia="仿宋_GB2312"/>
          <w:sz w:val="32"/>
          <w:szCs w:val="32"/>
        </w:rPr>
      </w:pPr>
    </w:p>
    <w:p w:rsidR="00DC2435" w:rsidRDefault="00BB700A" w:rsidP="00DC2435">
      <w:pPr>
        <w:adjustRightInd w:val="0"/>
        <w:snapToGrid w:val="0"/>
        <w:spacing w:line="586" w:lineRule="exact"/>
        <w:ind w:firstLineChars="200" w:firstLine="640"/>
        <w:jc w:val="center"/>
        <w:rPr>
          <w:rFonts w:eastAsia="仿宋_GB2312"/>
          <w:sz w:val="32"/>
          <w:szCs w:val="32"/>
        </w:rPr>
      </w:pPr>
      <w:r>
        <w:rPr>
          <w:rFonts w:eastAsia="仿宋_GB2312" w:hint="eastAsia"/>
          <w:sz w:val="32"/>
          <w:szCs w:val="32"/>
        </w:rPr>
        <w:t xml:space="preserve">                     </w:t>
      </w:r>
    </w:p>
    <w:p w:rsidR="00A72F92" w:rsidRDefault="00BB700A">
      <w:pPr>
        <w:adjustRightInd w:val="0"/>
        <w:snapToGrid w:val="0"/>
        <w:spacing w:line="586" w:lineRule="exact"/>
        <w:ind w:firstLineChars="200" w:firstLine="640"/>
        <w:jc w:val="center"/>
        <w:rPr>
          <w:rFonts w:eastAsia="仿宋_GB2312"/>
          <w:sz w:val="32"/>
          <w:szCs w:val="32"/>
        </w:rPr>
      </w:pPr>
      <w:r>
        <w:rPr>
          <w:rFonts w:eastAsia="仿宋_GB2312" w:hint="eastAsia"/>
          <w:sz w:val="32"/>
          <w:szCs w:val="32"/>
        </w:rPr>
        <w:t xml:space="preserve">                                          </w:t>
      </w:r>
    </w:p>
    <w:sectPr w:rsidR="00A72F92" w:rsidSect="00A72F9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00A" w:rsidRDefault="00BB700A" w:rsidP="00DC2435">
      <w:r>
        <w:separator/>
      </w:r>
    </w:p>
  </w:endnote>
  <w:endnote w:type="continuationSeparator" w:id="1">
    <w:p w:rsidR="00BB700A" w:rsidRDefault="00BB700A" w:rsidP="00DC2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00A" w:rsidRDefault="00BB700A" w:rsidP="00DC2435">
      <w:r>
        <w:separator/>
      </w:r>
    </w:p>
  </w:footnote>
  <w:footnote w:type="continuationSeparator" w:id="1">
    <w:p w:rsidR="00BB700A" w:rsidRDefault="00BB700A" w:rsidP="00DC2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77C9D"/>
    <w:multiLevelType w:val="singleLevel"/>
    <w:tmpl w:val="8BB77C9D"/>
    <w:lvl w:ilvl="0">
      <w:start w:val="2"/>
      <w:numFmt w:val="chineseCounting"/>
      <w:suff w:val="nothing"/>
      <w:lvlText w:val="（%1）"/>
      <w:lvlJc w:val="left"/>
      <w:rPr>
        <w:rFonts w:hint="eastAsia"/>
      </w:rPr>
    </w:lvl>
  </w:abstractNum>
  <w:abstractNum w:abstractNumId="1">
    <w:nsid w:val="A9207B1C"/>
    <w:multiLevelType w:val="singleLevel"/>
    <w:tmpl w:val="A9207B1C"/>
    <w:lvl w:ilvl="0">
      <w:start w:val="2"/>
      <w:numFmt w:val="decimal"/>
      <w:suff w:val="nothing"/>
      <w:lvlText w:val="（%1）"/>
      <w:lvlJc w:val="left"/>
      <w:pPr>
        <w:ind w:left="370"/>
      </w:pPr>
    </w:lvl>
  </w:abstractNum>
  <w:abstractNum w:abstractNumId="2">
    <w:nsid w:val="E102A5B3"/>
    <w:multiLevelType w:val="singleLevel"/>
    <w:tmpl w:val="E102A5B3"/>
    <w:lvl w:ilvl="0">
      <w:start w:val="8"/>
      <w:numFmt w:val="chineseCounting"/>
      <w:suff w:val="nothing"/>
      <w:lvlText w:val="%1、"/>
      <w:lvlJc w:val="left"/>
      <w:rPr>
        <w:rFonts w:hint="eastAsia"/>
      </w:rPr>
    </w:lvl>
  </w:abstractNum>
  <w:abstractNum w:abstractNumId="3">
    <w:nsid w:val="4D980AA1"/>
    <w:multiLevelType w:val="multilevel"/>
    <w:tmpl w:val="4D980AA1"/>
    <w:lvl w:ilvl="0">
      <w:start w:val="1"/>
      <w:numFmt w:val="japaneseCounting"/>
      <w:lvlText w:val="（%1）"/>
      <w:lvlJc w:val="left"/>
      <w:pPr>
        <w:ind w:left="1702" w:hanging="1080"/>
      </w:pPr>
      <w:rPr>
        <w:rFonts w:hint="default"/>
      </w:rPr>
    </w:lvl>
    <w:lvl w:ilvl="1">
      <w:start w:val="1"/>
      <w:numFmt w:val="lowerLetter"/>
      <w:lvlText w:val="%2)"/>
      <w:lvlJc w:val="left"/>
      <w:pPr>
        <w:ind w:left="1462" w:hanging="420"/>
      </w:pPr>
    </w:lvl>
    <w:lvl w:ilvl="2">
      <w:start w:val="1"/>
      <w:numFmt w:val="lowerRoman"/>
      <w:lvlText w:val="%3."/>
      <w:lvlJc w:val="right"/>
      <w:pPr>
        <w:ind w:left="1882" w:hanging="420"/>
      </w:pPr>
    </w:lvl>
    <w:lvl w:ilvl="3">
      <w:start w:val="1"/>
      <w:numFmt w:val="decimal"/>
      <w:lvlText w:val="%4."/>
      <w:lvlJc w:val="left"/>
      <w:pPr>
        <w:ind w:left="2302" w:hanging="420"/>
      </w:pPr>
    </w:lvl>
    <w:lvl w:ilvl="4">
      <w:start w:val="1"/>
      <w:numFmt w:val="lowerLetter"/>
      <w:lvlText w:val="%5)"/>
      <w:lvlJc w:val="left"/>
      <w:pPr>
        <w:ind w:left="2722" w:hanging="420"/>
      </w:pPr>
    </w:lvl>
    <w:lvl w:ilvl="5">
      <w:start w:val="1"/>
      <w:numFmt w:val="lowerRoman"/>
      <w:lvlText w:val="%6."/>
      <w:lvlJc w:val="right"/>
      <w:pPr>
        <w:ind w:left="3142" w:hanging="420"/>
      </w:pPr>
    </w:lvl>
    <w:lvl w:ilvl="6">
      <w:start w:val="1"/>
      <w:numFmt w:val="decimal"/>
      <w:lvlText w:val="%7."/>
      <w:lvlJc w:val="left"/>
      <w:pPr>
        <w:ind w:left="3562" w:hanging="420"/>
      </w:pPr>
    </w:lvl>
    <w:lvl w:ilvl="7">
      <w:start w:val="1"/>
      <w:numFmt w:val="lowerLetter"/>
      <w:lvlText w:val="%8)"/>
      <w:lvlJc w:val="left"/>
      <w:pPr>
        <w:ind w:left="3982" w:hanging="420"/>
      </w:pPr>
    </w:lvl>
    <w:lvl w:ilvl="8">
      <w:start w:val="1"/>
      <w:numFmt w:val="lowerRoman"/>
      <w:lvlText w:val="%9."/>
      <w:lvlJc w:val="right"/>
      <w:pPr>
        <w:ind w:left="4402" w:hanging="420"/>
      </w:pPr>
    </w:lvl>
  </w:abstractNum>
  <w:abstractNum w:abstractNumId="4">
    <w:nsid w:val="529E5EE6"/>
    <w:multiLevelType w:val="singleLevel"/>
    <w:tmpl w:val="529E5EE6"/>
    <w:lvl w:ilvl="0">
      <w:start w:val="1"/>
      <w:numFmt w:val="decimal"/>
      <w:suff w:val="nothing"/>
      <w:lvlText w:val="（%1）"/>
      <w:lvlJc w:val="left"/>
      <w:pPr>
        <w:ind w:left="100"/>
      </w:pPr>
    </w:lvl>
  </w:abstractNum>
  <w:abstractNum w:abstractNumId="5">
    <w:nsid w:val="69E84B92"/>
    <w:multiLevelType w:val="singleLevel"/>
    <w:tmpl w:val="69E84B92"/>
    <w:lvl w:ilvl="0">
      <w:start w:val="1"/>
      <w:numFmt w:val="decimal"/>
      <w:suff w:val="nothing"/>
      <w:lvlText w:val="%1、"/>
      <w:lvlJc w:val="left"/>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IzMGM1YzNhODgwYjNkOTIzZjUyODdjY2ExYTE1NzQifQ=="/>
  </w:docVars>
  <w:rsids>
    <w:rsidRoot w:val="004A4C10"/>
    <w:rsid w:val="00046212"/>
    <w:rsid w:val="000867F0"/>
    <w:rsid w:val="00094727"/>
    <w:rsid w:val="000C41D7"/>
    <w:rsid w:val="000F3146"/>
    <w:rsid w:val="00102B13"/>
    <w:rsid w:val="001217B8"/>
    <w:rsid w:val="00125E05"/>
    <w:rsid w:val="001441C3"/>
    <w:rsid w:val="00161A9A"/>
    <w:rsid w:val="001D6130"/>
    <w:rsid w:val="00213829"/>
    <w:rsid w:val="00234564"/>
    <w:rsid w:val="00246BEE"/>
    <w:rsid w:val="003C2213"/>
    <w:rsid w:val="00464BAD"/>
    <w:rsid w:val="004A4C10"/>
    <w:rsid w:val="00553AE0"/>
    <w:rsid w:val="00606283"/>
    <w:rsid w:val="00612365"/>
    <w:rsid w:val="00716C9A"/>
    <w:rsid w:val="008062E6"/>
    <w:rsid w:val="00846A1F"/>
    <w:rsid w:val="00851BCB"/>
    <w:rsid w:val="00874C44"/>
    <w:rsid w:val="008D479E"/>
    <w:rsid w:val="008F6D83"/>
    <w:rsid w:val="00945CA1"/>
    <w:rsid w:val="00A72F92"/>
    <w:rsid w:val="00AB4310"/>
    <w:rsid w:val="00AF6EDB"/>
    <w:rsid w:val="00B17C68"/>
    <w:rsid w:val="00BB700A"/>
    <w:rsid w:val="00C104E4"/>
    <w:rsid w:val="00C11729"/>
    <w:rsid w:val="00D3464C"/>
    <w:rsid w:val="00D772AD"/>
    <w:rsid w:val="00DC2435"/>
    <w:rsid w:val="00E02380"/>
    <w:rsid w:val="00E87F7E"/>
    <w:rsid w:val="02472FEB"/>
    <w:rsid w:val="0CF23D55"/>
    <w:rsid w:val="0E023559"/>
    <w:rsid w:val="13ED6057"/>
    <w:rsid w:val="14936B4B"/>
    <w:rsid w:val="150A385D"/>
    <w:rsid w:val="15205202"/>
    <w:rsid w:val="17415AC0"/>
    <w:rsid w:val="18927961"/>
    <w:rsid w:val="1A57286A"/>
    <w:rsid w:val="2FA40D0E"/>
    <w:rsid w:val="31DA13AC"/>
    <w:rsid w:val="353665B6"/>
    <w:rsid w:val="3ABD0B32"/>
    <w:rsid w:val="3F47465D"/>
    <w:rsid w:val="3F5D42C0"/>
    <w:rsid w:val="413F4BE9"/>
    <w:rsid w:val="44AC2D5F"/>
    <w:rsid w:val="582E422F"/>
    <w:rsid w:val="5D270676"/>
    <w:rsid w:val="5DB814FB"/>
    <w:rsid w:val="5F0846B7"/>
    <w:rsid w:val="61921BAE"/>
    <w:rsid w:val="62C24916"/>
    <w:rsid w:val="64DF584A"/>
    <w:rsid w:val="69B141FD"/>
    <w:rsid w:val="6E0E1EE1"/>
    <w:rsid w:val="728D2AA8"/>
    <w:rsid w:val="733B2504"/>
    <w:rsid w:val="74543A90"/>
    <w:rsid w:val="75B0657E"/>
    <w:rsid w:val="7BCE7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F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72F9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72F9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72F92"/>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sid w:val="00A72F92"/>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A72F92"/>
    <w:rPr>
      <w:rFonts w:ascii="Times New Roman" w:eastAsia="宋体" w:hAnsi="Times New Roman" w:cs="Times New Roman"/>
      <w:sz w:val="18"/>
      <w:szCs w:val="18"/>
    </w:rPr>
  </w:style>
  <w:style w:type="paragraph" w:styleId="a6">
    <w:name w:val="List Paragraph"/>
    <w:basedOn w:val="a"/>
    <w:uiPriority w:val="34"/>
    <w:qFormat/>
    <w:rsid w:val="00A72F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845</Words>
  <Characters>4818</Characters>
  <Application>Microsoft Office Word</Application>
  <DocSecurity>0</DocSecurity>
  <Lines>40</Lines>
  <Paragraphs>11</Paragraphs>
  <ScaleCrop>false</ScaleCrop>
  <Company>Microsoft</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夏候飞</dc:creator>
  <cp:lastModifiedBy>李康迪</cp:lastModifiedBy>
  <cp:revision>12</cp:revision>
  <cp:lastPrinted>2023-02-15T02:37:00Z</cp:lastPrinted>
  <dcterms:created xsi:type="dcterms:W3CDTF">2023-02-17T02:12:00Z</dcterms:created>
  <dcterms:modified xsi:type="dcterms:W3CDTF">2023-05-09T08:22:00Z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EAACD044CB654732898D1DC22E214ECE</vt:lpwstr>
  </property>
</Properties>
</file>