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仿宋" w:eastAsia="方正小标宋_GBK"/>
          <w:sz w:val="44"/>
          <w:szCs w:val="44"/>
        </w:rPr>
      </w:pPr>
      <w:r>
        <w:rPr>
          <w:rFonts w:eastAsia="仿宋_GB2312"/>
        </w:rPr>
        <w:t xml:space="preserve">           </w:t>
      </w:r>
      <w:r>
        <w:rPr>
          <w:rFonts w:eastAsia="方正小标宋_GBK"/>
        </w:rPr>
        <w:t xml:space="preserve"> </w:t>
      </w:r>
      <w:r>
        <w:rPr>
          <w:rFonts w:hint="eastAsia" w:ascii="方正小标宋_GBK" w:hAnsi="仿宋" w:eastAsia="方正小标宋_GBK"/>
          <w:sz w:val="44"/>
          <w:szCs w:val="44"/>
          <w:lang w:eastAsia="zh-CN"/>
        </w:rPr>
        <w:t>李宗仁文物管理处</w:t>
      </w:r>
      <w:r>
        <w:rPr>
          <w:rFonts w:ascii="方正小标宋_GBK" w:hAnsi="仿宋" w:eastAsia="方正小标宋_GBK"/>
          <w:sz w:val="44"/>
          <w:szCs w:val="44"/>
        </w:rPr>
        <w:t>2023年</w:t>
      </w:r>
      <w:r>
        <w:rPr>
          <w:rFonts w:hint="eastAsia" w:ascii="方正小标宋_GBK" w:hAnsi="仿宋" w:eastAsia="方正小标宋_GBK"/>
          <w:sz w:val="44"/>
          <w:szCs w:val="44"/>
          <w:lang w:eastAsia="zh-CN"/>
        </w:rPr>
        <w:t>单位</w:t>
      </w:r>
      <w:r>
        <w:rPr>
          <w:rFonts w:ascii="方正小标宋_GBK" w:hAnsi="仿宋" w:eastAsia="方正小标宋_GBK"/>
          <w:sz w:val="44"/>
          <w:szCs w:val="44"/>
        </w:rPr>
        <w:t>预算说明</w:t>
      </w:r>
    </w:p>
    <w:p>
      <w:pPr>
        <w:spacing w:line="586" w:lineRule="exact"/>
        <w:jc w:val="center"/>
        <w:rPr>
          <w:rFonts w:hint="eastAsia" w:ascii="方正小标宋_GBK" w:hAnsi="仿宋" w:eastAsia="方正小标宋_GBK"/>
          <w:sz w:val="44"/>
          <w:szCs w:val="44"/>
          <w:lang w:eastAsia="zh-CN"/>
        </w:rPr>
      </w:pPr>
    </w:p>
    <w:p>
      <w:pPr>
        <w:spacing w:line="586" w:lineRule="exact"/>
        <w:jc w:val="center"/>
        <w:rPr>
          <w:rFonts w:hint="eastAsia" w:ascii="方正小标宋_GBK" w:hAnsi="仿宋" w:eastAsia="方正小标宋_GBK"/>
          <w:sz w:val="44"/>
          <w:szCs w:val="44"/>
          <w:lang w:eastAsia="zh-CN"/>
        </w:rPr>
      </w:pPr>
      <w:r>
        <w:rPr>
          <w:rFonts w:hint="eastAsia" w:ascii="方正小标宋_GBK" w:hAnsi="仿宋" w:eastAsia="方正小标宋_GBK"/>
          <w:sz w:val="44"/>
          <w:szCs w:val="44"/>
          <w:lang w:eastAsia="zh-CN"/>
        </w:rPr>
        <w:t>目</w:t>
      </w:r>
      <w:r>
        <w:rPr>
          <w:rFonts w:hint="eastAsia" w:ascii="方正小标宋_GBK" w:hAnsi="仿宋" w:eastAsia="方正小标宋_GBK"/>
          <w:sz w:val="44"/>
          <w:szCs w:val="44"/>
          <w:lang w:val="en-US" w:eastAsia="zh-CN"/>
        </w:rPr>
        <w:t xml:space="preserve"> </w:t>
      </w:r>
      <w:r>
        <w:rPr>
          <w:rFonts w:hint="eastAsia" w:ascii="方正小标宋_GBK" w:hAnsi="仿宋" w:eastAsia="方正小标宋_GBK"/>
          <w:sz w:val="44"/>
          <w:szCs w:val="44"/>
          <w:lang w:eastAsia="zh-CN"/>
        </w:rPr>
        <w:t>录</w:t>
      </w:r>
    </w:p>
    <w:p>
      <w:pPr>
        <w:spacing w:line="586" w:lineRule="exact"/>
        <w:jc w:val="center"/>
        <w:rPr>
          <w:rFonts w:eastAsia="黑体"/>
          <w:sz w:val="32"/>
          <w:szCs w:val="32"/>
        </w:rPr>
      </w:pPr>
      <w:r>
        <w:rPr>
          <w:rFonts w:hAnsi="黑体" w:eastAsia="黑体"/>
          <w:sz w:val="32"/>
          <w:szCs w:val="32"/>
        </w:rPr>
        <w:t>第一部分</w:t>
      </w:r>
      <w:r>
        <w:rPr>
          <w:rFonts w:eastAsia="黑体"/>
          <w:sz w:val="32"/>
          <w:szCs w:val="32"/>
        </w:rPr>
        <w:t xml:space="preserve">  </w:t>
      </w:r>
      <w:r>
        <w:rPr>
          <w:rFonts w:hint="eastAsia" w:hAnsi="黑体" w:eastAsia="黑体"/>
          <w:sz w:val="32"/>
          <w:szCs w:val="32"/>
        </w:rPr>
        <w:t>单位</w:t>
      </w:r>
      <w:r>
        <w:rPr>
          <w:rFonts w:hAnsi="黑体" w:eastAsia="黑体"/>
          <w:sz w:val="32"/>
          <w:szCs w:val="32"/>
        </w:rPr>
        <w:t>概况</w:t>
      </w:r>
    </w:p>
    <w:p>
      <w:pPr>
        <w:spacing w:line="586" w:lineRule="exact"/>
        <w:rPr>
          <w:rFonts w:eastAsia="仿宋_GB2312"/>
          <w:sz w:val="32"/>
          <w:szCs w:val="32"/>
        </w:rPr>
      </w:pPr>
      <w:r>
        <w:rPr>
          <w:rFonts w:eastAsia="仿宋_GB2312"/>
          <w:sz w:val="32"/>
          <w:szCs w:val="32"/>
        </w:rPr>
        <w:t>一、主要职能职责</w:t>
      </w:r>
    </w:p>
    <w:p>
      <w:pPr>
        <w:spacing w:line="586" w:lineRule="exact"/>
        <w:rPr>
          <w:rFonts w:eastAsia="仿宋_GB2312"/>
          <w:sz w:val="32"/>
          <w:szCs w:val="32"/>
        </w:rPr>
      </w:pPr>
      <w:r>
        <w:rPr>
          <w:rFonts w:eastAsia="仿宋_GB2312"/>
          <w:sz w:val="32"/>
          <w:szCs w:val="32"/>
        </w:rPr>
        <w:t>二、机构设置</w:t>
      </w:r>
    </w:p>
    <w:p>
      <w:pPr>
        <w:spacing w:line="586" w:lineRule="exact"/>
        <w:rPr>
          <w:rFonts w:eastAsia="仿宋_GB2312"/>
          <w:sz w:val="32"/>
          <w:szCs w:val="32"/>
        </w:rPr>
      </w:pPr>
      <w:r>
        <w:rPr>
          <w:rFonts w:eastAsia="仿宋_GB2312"/>
          <w:sz w:val="32"/>
          <w:szCs w:val="32"/>
        </w:rPr>
        <w:t>三、编制现状及人员构成</w:t>
      </w:r>
    </w:p>
    <w:p>
      <w:pPr>
        <w:spacing w:line="586" w:lineRule="exact"/>
        <w:rPr>
          <w:rFonts w:eastAsia="仿宋_GB2312"/>
          <w:sz w:val="32"/>
          <w:szCs w:val="32"/>
        </w:rPr>
      </w:pPr>
      <w:r>
        <w:rPr>
          <w:rFonts w:eastAsia="仿宋_GB2312"/>
          <w:sz w:val="32"/>
          <w:szCs w:val="32"/>
        </w:rPr>
        <w:t>四、年度主要工作任务</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w:t>
      </w:r>
      <w:r>
        <w:rPr>
          <w:rFonts w:hint="eastAsia" w:ascii="仿宋_GB2312" w:hAnsi="仿宋_GB2312" w:eastAsia="仿宋_GB2312" w:cs="仿宋_GB2312"/>
          <w:b/>
          <w:bCs/>
          <w:sz w:val="32"/>
          <w:szCs w:val="32"/>
        </w:rPr>
        <w:t>广西壮族自治区桂林图书馆2023年单位预算</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27"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w:t>
      </w:r>
      <w:r>
        <w:rPr>
          <w:rFonts w:hint="eastAsia" w:eastAsia="黑体"/>
          <w:sz w:val="32"/>
          <w:szCs w:val="32"/>
        </w:rPr>
        <w:t>单位</w:t>
      </w:r>
      <w:r>
        <w:rPr>
          <w:rFonts w:hAnsi="黑体" w:eastAsia="黑体"/>
          <w:sz w:val="32"/>
          <w:szCs w:val="32"/>
        </w:rPr>
        <w:t>预算报表</w:t>
      </w:r>
    </w:p>
    <w:p>
      <w:pPr>
        <w:adjustRightInd w:val="0"/>
        <w:snapToGrid w:val="0"/>
        <w:spacing w:line="586" w:lineRule="exact"/>
        <w:rPr>
          <w:rFonts w:ascii="仿宋_GB2312" w:eastAsia="仿宋_GB2312"/>
          <w:sz w:val="32"/>
          <w:szCs w:val="32"/>
        </w:rPr>
      </w:pPr>
      <w:r>
        <w:rPr>
          <w:rFonts w:hint="eastAsia" w:ascii="仿宋_GB2312" w:eastAsia="仿宋_GB2312"/>
          <w:sz w:val="32"/>
          <w:szCs w:val="32"/>
        </w:rPr>
        <w:t>一、单位收支总体情况表（表1）</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二、单位收入总体情况表（表2）</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三、单位支出总体情况表（表3）</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四、财政拨款收支总体情况表（表4）</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五、一般公共预算支出情况表（表5）</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六、一般公共预算基本支出情况表（表6）</w:t>
      </w:r>
    </w:p>
    <w:p>
      <w:pPr>
        <w:adjustRightInd w:val="0"/>
        <w:snapToGrid w:val="0"/>
        <w:spacing w:line="586" w:lineRule="exact"/>
        <w:ind w:left="632" w:leftChars="231" w:hanging="147" w:hangingChars="46"/>
        <w:rPr>
          <w:rFonts w:ascii="仿宋_GB2312" w:eastAsia="仿宋_GB2312"/>
          <w:b/>
          <w:sz w:val="32"/>
          <w:szCs w:val="32"/>
        </w:rPr>
      </w:pPr>
      <w:r>
        <w:rPr>
          <w:rFonts w:hint="eastAsia" w:ascii="仿宋_GB2312" w:eastAsia="仿宋_GB2312"/>
          <w:sz w:val="32"/>
          <w:szCs w:val="32"/>
        </w:rPr>
        <w:t>七、一般公共预算“三公”经费支出情况表（表7）</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八、政府性基金预算支出情况表（表8）</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九、国有资本经营预算支出表（表9）</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十、政府采购预算表（表10）</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十一、单位预算支出经济分类表（表11）</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十二、政府预算支出经济分类表（表12）</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十三、项目支出（部门预算）绩效目标申报表（表13）</w:t>
      </w:r>
    </w:p>
    <w:p>
      <w:pPr>
        <w:pStyle w:val="2"/>
      </w:pPr>
    </w:p>
    <w:p>
      <w:pPr>
        <w:spacing w:line="586" w:lineRule="exact"/>
        <w:jc w:val="center"/>
        <w:rPr>
          <w:rFonts w:eastAsia="黑体"/>
          <w:sz w:val="32"/>
          <w:szCs w:val="32"/>
        </w:rPr>
      </w:pPr>
      <w:r>
        <w:rPr>
          <w:rFonts w:hAnsi="黑体" w:eastAsia="黑体"/>
          <w:sz w:val="32"/>
          <w:szCs w:val="32"/>
        </w:rPr>
        <w:t>第一部分</w:t>
      </w:r>
      <w:r>
        <w:rPr>
          <w:rFonts w:eastAsia="黑体"/>
          <w:sz w:val="32"/>
          <w:szCs w:val="32"/>
        </w:rPr>
        <w:t xml:space="preserve">  </w:t>
      </w:r>
      <w:r>
        <w:rPr>
          <w:rFonts w:hint="eastAsia" w:hAnsi="黑体" w:eastAsia="黑体"/>
          <w:sz w:val="32"/>
          <w:szCs w:val="32"/>
          <w:lang w:eastAsia="zh-CN"/>
        </w:rPr>
        <w:t>单位</w:t>
      </w:r>
      <w:r>
        <w:rPr>
          <w:rFonts w:hAnsi="黑体" w:eastAsia="黑体"/>
          <w:sz w:val="32"/>
          <w:szCs w:val="32"/>
        </w:rPr>
        <w:t>概况</w:t>
      </w:r>
    </w:p>
    <w:p>
      <w:pPr>
        <w:numPr>
          <w:ilvl w:val="0"/>
          <w:numId w:val="1"/>
        </w:numPr>
        <w:spacing w:line="586" w:lineRule="exact"/>
        <w:rPr>
          <w:rFonts w:hint="eastAsia" w:ascii="仿宋" w:hAnsi="仿宋" w:eastAsia="仿宋" w:cs="仿宋"/>
          <w:sz w:val="32"/>
          <w:szCs w:val="32"/>
        </w:rPr>
      </w:pPr>
      <w:r>
        <w:rPr>
          <w:rFonts w:hint="eastAsia" w:ascii="仿宋" w:hAnsi="仿宋" w:eastAsia="仿宋" w:cs="仿宋"/>
          <w:sz w:val="32"/>
          <w:szCs w:val="32"/>
        </w:rPr>
        <w:t>主要职能职责</w:t>
      </w:r>
    </w:p>
    <w:p>
      <w:pPr>
        <w:numPr>
          <w:ilvl w:val="0"/>
          <w:numId w:val="0"/>
        </w:numPr>
        <w:spacing w:line="586" w:lineRule="exact"/>
        <w:rPr>
          <w:rFonts w:hint="eastAsia" w:ascii="仿宋" w:hAnsi="仿宋" w:eastAsia="仿宋" w:cs="仿宋"/>
          <w:sz w:val="32"/>
          <w:szCs w:val="32"/>
        </w:rPr>
      </w:pPr>
      <w:r>
        <w:rPr>
          <w:rFonts w:hint="eastAsia" w:ascii="仿宋" w:hAnsi="仿宋" w:eastAsia="仿宋" w:cs="仿宋"/>
          <w:sz w:val="32"/>
          <w:szCs w:val="32"/>
        </w:rPr>
        <w:t>（一）负责李宗仁官邸、故居旧址和文物保护和管理工作。</w:t>
      </w:r>
    </w:p>
    <w:p>
      <w:pPr>
        <w:numPr>
          <w:ilvl w:val="0"/>
          <w:numId w:val="0"/>
        </w:numPr>
        <w:spacing w:line="586" w:lineRule="exact"/>
        <w:rPr>
          <w:rFonts w:hint="eastAsia" w:ascii="仿宋" w:hAnsi="仿宋" w:eastAsia="仿宋" w:cs="仿宋"/>
          <w:sz w:val="32"/>
          <w:szCs w:val="32"/>
        </w:rPr>
      </w:pPr>
      <w:r>
        <w:rPr>
          <w:rFonts w:hint="eastAsia" w:ascii="仿宋" w:hAnsi="仿宋" w:eastAsia="仿宋" w:cs="仿宋"/>
          <w:sz w:val="32"/>
          <w:szCs w:val="32"/>
        </w:rPr>
        <w:t>（二）免费开放、爱国主义教育和统战宣传工作。</w:t>
      </w:r>
    </w:p>
    <w:p>
      <w:pPr>
        <w:numPr>
          <w:ilvl w:val="0"/>
          <w:numId w:val="0"/>
        </w:numPr>
        <w:spacing w:line="586" w:lineRule="exact"/>
        <w:rPr>
          <w:rFonts w:hint="eastAsia" w:ascii="仿宋" w:hAnsi="仿宋" w:eastAsia="仿宋" w:cs="仿宋"/>
          <w:sz w:val="32"/>
          <w:szCs w:val="32"/>
        </w:rPr>
      </w:pPr>
      <w:r>
        <w:rPr>
          <w:rFonts w:hint="eastAsia" w:ascii="仿宋" w:hAnsi="仿宋" w:eastAsia="仿宋" w:cs="仿宋"/>
          <w:sz w:val="32"/>
          <w:szCs w:val="32"/>
        </w:rPr>
        <w:t>（三）对李宗仁及新桂系的研究和展览工作。</w:t>
      </w:r>
    </w:p>
    <w:p>
      <w:pPr>
        <w:numPr>
          <w:ilvl w:val="0"/>
          <w:numId w:val="0"/>
        </w:numPr>
        <w:spacing w:line="586" w:lineRule="exact"/>
        <w:rPr>
          <w:rFonts w:hint="eastAsia" w:ascii="仿宋" w:hAnsi="仿宋" w:eastAsia="仿宋" w:cs="仿宋"/>
          <w:sz w:val="32"/>
          <w:szCs w:val="32"/>
        </w:rPr>
      </w:pPr>
      <w:r>
        <w:rPr>
          <w:rFonts w:hint="eastAsia" w:ascii="仿宋" w:hAnsi="仿宋" w:eastAsia="仿宋" w:cs="仿宋"/>
          <w:sz w:val="32"/>
          <w:szCs w:val="32"/>
        </w:rPr>
        <w:t>（四）完成市委、市政府及文化广电和旅游局交办的其他任务。</w:t>
      </w:r>
    </w:p>
    <w:p>
      <w:pPr>
        <w:spacing w:line="586" w:lineRule="exact"/>
        <w:rPr>
          <w:rFonts w:hint="eastAsia" w:ascii="仿宋" w:hAnsi="仿宋" w:eastAsia="仿宋" w:cs="仿宋"/>
          <w:sz w:val="32"/>
          <w:szCs w:val="32"/>
        </w:rPr>
      </w:pPr>
      <w:r>
        <w:rPr>
          <w:rFonts w:hint="eastAsia" w:ascii="仿宋" w:hAnsi="仿宋" w:eastAsia="仿宋" w:cs="仿宋"/>
          <w:sz w:val="32"/>
          <w:szCs w:val="32"/>
        </w:rPr>
        <w:t>二、机构设置</w:t>
      </w:r>
    </w:p>
    <w:p>
      <w:pPr>
        <w:spacing w:line="58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中共桂林市委桂林市人民政府办公室关于分类推进事业单位改革的实施意见》（市发【2012】21号）的精神，经研究，同意李宗仁文物管理处增挂李宗仁文物陈列馆牌子，实行“一套人员，两块牌子”的机构模式运行。现就李宗仁文物管理处（李宗仁文物陈列馆）下设办公室；李宗仁故居管理科；保卫科；业务科四个科室。</w:t>
      </w:r>
    </w:p>
    <w:p>
      <w:pPr>
        <w:numPr>
          <w:ilvl w:val="0"/>
          <w:numId w:val="2"/>
        </w:numPr>
        <w:spacing w:line="586" w:lineRule="exact"/>
        <w:rPr>
          <w:rFonts w:hint="eastAsia" w:ascii="仿宋" w:hAnsi="仿宋" w:eastAsia="仿宋" w:cs="仿宋"/>
          <w:sz w:val="32"/>
          <w:szCs w:val="32"/>
        </w:rPr>
      </w:pPr>
      <w:r>
        <w:rPr>
          <w:rFonts w:hint="eastAsia" w:ascii="仿宋" w:hAnsi="仿宋" w:eastAsia="仿宋" w:cs="仿宋"/>
          <w:sz w:val="32"/>
          <w:szCs w:val="32"/>
        </w:rPr>
        <w:t>编制现状及人员构成</w:t>
      </w:r>
    </w:p>
    <w:p>
      <w:pPr>
        <w:numPr>
          <w:ilvl w:val="0"/>
          <w:numId w:val="0"/>
        </w:numPr>
        <w:spacing w:line="58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处为公益一类，全额拨款副处级文博事业单位，编制人数17人，目前在编人员16人，退休10人。行政管理人员3人；专业人员12人；工人1人。其中：按年龄分51-60岁7人，50-35岁8人，35岁以下1人；按取得职称等级分，取得高级职称 3人，取得中级职称 8人，取得初级职称1人；按聘任岗位等级分，聘任高级岗位 2人，聘任中级岗位 5人，聘任初级岗位4 人。 </w:t>
      </w:r>
    </w:p>
    <w:p>
      <w:pPr>
        <w:numPr>
          <w:ilvl w:val="0"/>
          <w:numId w:val="2"/>
        </w:numPr>
        <w:spacing w:line="586" w:lineRule="exact"/>
        <w:rPr>
          <w:rFonts w:hint="eastAsia" w:ascii="仿宋" w:hAnsi="仿宋" w:eastAsia="仿宋" w:cs="仿宋"/>
          <w:sz w:val="32"/>
          <w:szCs w:val="32"/>
        </w:rPr>
      </w:pPr>
      <w:r>
        <w:rPr>
          <w:rFonts w:hint="eastAsia" w:ascii="仿宋" w:hAnsi="仿宋" w:eastAsia="仿宋" w:cs="仿宋"/>
          <w:sz w:val="32"/>
          <w:szCs w:val="32"/>
        </w:rPr>
        <w:t>年度主要工作任务</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年，我处在市委、市政府的正确领导下，在市文化广电和旅游局的指导下，严格贯彻我处领导班子加强“国宝意识，岗位意识，团队意识，服务意识”的工作思路，</w:t>
      </w:r>
      <w:r>
        <w:rPr>
          <w:rFonts w:hint="eastAsia" w:ascii="仿宋" w:hAnsi="仿宋" w:eastAsia="仿宋" w:cs="仿宋"/>
          <w:sz w:val="32"/>
          <w:szCs w:val="32"/>
          <w:shd w:val="clear" w:color="auto" w:fill="FFFFFF"/>
        </w:rPr>
        <w:t>积极应对疫情防控，</w:t>
      </w:r>
      <w:r>
        <w:rPr>
          <w:rFonts w:hint="eastAsia" w:ascii="仿宋" w:hAnsi="仿宋" w:eastAsia="仿宋" w:cs="仿宋"/>
          <w:sz w:val="32"/>
          <w:szCs w:val="32"/>
        </w:rPr>
        <w:t>大力开展免费开放工作，全面提高管理、服务、保障能力，切实提升业务水平，圆满完成各项任务，使文物事业获得了发展。</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为进一步完善我处的公共基础设施建设、加强文物安全管理、提升公共文化服务水平，我处严格按照《</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政府采购法</w:t>
      </w:r>
      <w:bookmarkStart w:id="0" w:name="_GoBack"/>
      <w:bookmarkEnd w:id="0"/>
      <w:r>
        <w:rPr>
          <w:rFonts w:hint="eastAsia" w:ascii="仿宋" w:hAnsi="仿宋" w:eastAsia="仿宋" w:cs="仿宋"/>
          <w:sz w:val="32"/>
          <w:szCs w:val="32"/>
        </w:rPr>
        <w:t>》的要求，在规定范围内招标采购、按要求进行工程质量监督、按合同及评审进行工程结算等。</w:t>
      </w:r>
    </w:p>
    <w:p>
      <w:pPr>
        <w:numPr>
          <w:ilvl w:val="0"/>
          <w:numId w:val="0"/>
        </w:numPr>
        <w:spacing w:line="586" w:lineRule="exact"/>
        <w:rPr>
          <w:rFonts w:hint="eastAsia" w:ascii="仿宋" w:hAnsi="仿宋" w:eastAsia="仿宋" w:cs="仿宋"/>
          <w:sz w:val="32"/>
          <w:szCs w:val="32"/>
        </w:rPr>
      </w:pPr>
    </w:p>
    <w:p>
      <w:pPr>
        <w:autoSpaceDE w:val="0"/>
        <w:autoSpaceDN w:val="0"/>
        <w:adjustRightInd w:val="0"/>
        <w:spacing w:line="586" w:lineRule="exact"/>
        <w:ind w:left="10" w:leftChars="5"/>
        <w:jc w:val="left"/>
        <w:rPr>
          <w:rFonts w:hint="eastAsia" w:ascii="仿宋" w:hAnsi="仿宋" w:eastAsia="仿宋" w:cs="仿宋"/>
          <w:sz w:val="32"/>
          <w:szCs w:val="32"/>
        </w:rPr>
      </w:pPr>
      <w:r>
        <w:rPr>
          <w:rFonts w:hint="eastAsia" w:ascii="仿宋" w:hAnsi="仿宋" w:eastAsia="仿宋" w:cs="仿宋"/>
          <w:sz w:val="32"/>
          <w:szCs w:val="32"/>
        </w:rPr>
        <w:t>第二部分  2023年</w:t>
      </w:r>
      <w:r>
        <w:rPr>
          <w:rFonts w:hint="eastAsia" w:ascii="仿宋" w:hAnsi="仿宋" w:eastAsia="仿宋" w:cs="仿宋"/>
          <w:sz w:val="32"/>
          <w:szCs w:val="32"/>
          <w:lang w:eastAsia="zh-CN"/>
        </w:rPr>
        <w:t>单位</w:t>
      </w:r>
      <w:r>
        <w:rPr>
          <w:rFonts w:hint="eastAsia" w:ascii="仿宋" w:hAnsi="仿宋" w:eastAsia="仿宋" w:cs="仿宋"/>
          <w:sz w:val="32"/>
          <w:szCs w:val="32"/>
        </w:rPr>
        <w:t>预算情况说明</w:t>
      </w:r>
    </w:p>
    <w:p>
      <w:pPr>
        <w:numPr>
          <w:ilvl w:val="0"/>
          <w:numId w:val="3"/>
        </w:numPr>
        <w:spacing w:line="586" w:lineRule="exact"/>
        <w:rPr>
          <w:rFonts w:hint="eastAsia" w:ascii="仿宋" w:hAnsi="仿宋" w:eastAsia="仿宋" w:cs="仿宋"/>
          <w:sz w:val="32"/>
          <w:szCs w:val="32"/>
        </w:rPr>
      </w:pPr>
      <w:r>
        <w:rPr>
          <w:rFonts w:hint="eastAsia" w:ascii="仿宋" w:hAnsi="仿宋" w:eastAsia="仿宋" w:cs="仿宋"/>
          <w:sz w:val="32"/>
          <w:szCs w:val="32"/>
        </w:rPr>
        <w:t>收支预算总体情况</w:t>
      </w:r>
    </w:p>
    <w:p>
      <w:pPr>
        <w:pStyle w:val="3"/>
        <w:adjustRightInd w:val="0"/>
        <w:snapToGrid w:val="0"/>
        <w:spacing w:line="560" w:lineRule="exact"/>
        <w:ind w:firstLine="563" w:firstLineChars="176"/>
        <w:rPr>
          <w:rFonts w:hint="eastAsia" w:ascii="仿宋" w:hAnsi="仿宋" w:eastAsia="仿宋" w:cs="仿宋"/>
          <w:bCs/>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rPr>
        <w:t>年收支总预算</w:t>
      </w:r>
      <w:r>
        <w:rPr>
          <w:rFonts w:hint="eastAsia" w:ascii="仿宋" w:hAnsi="仿宋" w:eastAsia="仿宋" w:cs="仿宋"/>
          <w:sz w:val="32"/>
          <w:szCs w:val="32"/>
          <w:lang w:val="en-US" w:eastAsia="zh-CN"/>
        </w:rPr>
        <w:t>690.98</w:t>
      </w:r>
      <w:r>
        <w:rPr>
          <w:rFonts w:hint="eastAsia" w:ascii="仿宋" w:hAnsi="仿宋" w:eastAsia="仿宋" w:cs="仿宋"/>
          <w:sz w:val="32"/>
          <w:szCs w:val="32"/>
        </w:rPr>
        <w:t>万元，同比</w:t>
      </w:r>
      <w:r>
        <w:rPr>
          <w:rFonts w:hint="eastAsia" w:ascii="仿宋" w:hAnsi="仿宋" w:eastAsia="仿宋" w:cs="仿宋"/>
          <w:bCs/>
          <w:sz w:val="32"/>
          <w:szCs w:val="32"/>
          <w:lang w:eastAsia="zh-CN"/>
        </w:rPr>
        <w:t>增加385.96万元</w:t>
      </w:r>
      <w:r>
        <w:rPr>
          <w:rFonts w:hint="eastAsia" w:ascii="仿宋" w:hAnsi="仿宋" w:eastAsia="仿宋" w:cs="仿宋"/>
          <w:sz w:val="32"/>
          <w:szCs w:val="32"/>
        </w:rPr>
        <w:t>，增长</w:t>
      </w:r>
      <w:r>
        <w:rPr>
          <w:rFonts w:hint="eastAsia" w:ascii="仿宋" w:hAnsi="仿宋" w:eastAsia="仿宋" w:cs="仿宋"/>
          <w:sz w:val="32"/>
          <w:szCs w:val="32"/>
          <w:lang w:val="en-US" w:eastAsia="zh-CN"/>
        </w:rPr>
        <w:t>126.54</w:t>
      </w:r>
      <w:r>
        <w:rPr>
          <w:rFonts w:hint="eastAsia" w:ascii="仿宋" w:hAnsi="仿宋" w:eastAsia="仿宋" w:cs="仿宋"/>
          <w:sz w:val="32"/>
          <w:szCs w:val="32"/>
        </w:rPr>
        <w:t>％</w:t>
      </w:r>
      <w:r>
        <w:rPr>
          <w:rFonts w:hint="eastAsia" w:ascii="仿宋" w:hAnsi="仿宋" w:eastAsia="仿宋" w:cs="仿宋"/>
          <w:bCs/>
          <w:sz w:val="32"/>
          <w:szCs w:val="32"/>
        </w:rPr>
        <w:t>。</w:t>
      </w:r>
    </w:p>
    <w:p>
      <w:pPr>
        <w:pStyle w:val="3"/>
        <w:adjustRightInd w:val="0"/>
        <w:snapToGrid w:val="0"/>
        <w:spacing w:line="560" w:lineRule="exact"/>
        <w:ind w:firstLine="563" w:firstLineChars="176"/>
        <w:rPr>
          <w:rFonts w:hint="eastAsia" w:ascii="仿宋" w:hAnsi="仿宋" w:eastAsia="仿宋" w:cs="仿宋"/>
          <w:sz w:val="32"/>
          <w:szCs w:val="32"/>
          <w:lang w:val="en-US" w:eastAsia="zh-CN"/>
        </w:rPr>
      </w:pPr>
      <w:r>
        <w:rPr>
          <w:rFonts w:hint="eastAsia" w:ascii="仿宋" w:hAnsi="仿宋" w:eastAsia="仿宋" w:cs="仿宋"/>
          <w:bCs/>
          <w:sz w:val="32"/>
          <w:szCs w:val="32"/>
          <w:lang w:eastAsia="zh-CN"/>
        </w:rPr>
        <w:t>（一）</w:t>
      </w:r>
      <w:r>
        <w:rPr>
          <w:rFonts w:hint="eastAsia" w:ascii="仿宋" w:hAnsi="仿宋" w:eastAsia="仿宋" w:cs="仿宋"/>
          <w:sz w:val="32"/>
          <w:szCs w:val="32"/>
          <w:lang w:val="en-US" w:eastAsia="zh-CN"/>
        </w:rPr>
        <w:t>2023年收入总预算数690.98万元。同比增加385.96万元，增长126.54％。收入总预算由本年收入和</w:t>
      </w:r>
      <w:r>
        <w:rPr>
          <w:rFonts w:hint="eastAsia" w:ascii="仿宋" w:hAnsi="仿宋" w:eastAsia="仿宋" w:cs="仿宋"/>
          <w:sz w:val="32"/>
          <w:szCs w:val="32"/>
        </w:rPr>
        <w:t>上年结转结余</w:t>
      </w:r>
      <w:r>
        <w:rPr>
          <w:rFonts w:hint="eastAsia" w:ascii="仿宋" w:hAnsi="仿宋" w:eastAsia="仿宋" w:cs="仿宋"/>
          <w:sz w:val="32"/>
          <w:szCs w:val="32"/>
          <w:lang w:eastAsia="zh-CN"/>
        </w:rPr>
        <w:t>构成。</w:t>
      </w:r>
    </w:p>
    <w:p>
      <w:pPr>
        <w:pStyle w:val="3"/>
        <w:numPr>
          <w:ilvl w:val="0"/>
          <w:numId w:val="4"/>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本年收入553.43万元。占收支总预算80.09%，同比增加248.41万元，同比增长81.44％。其中：</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（1）、一般公共预算拨款</w:t>
      </w:r>
      <w:r>
        <w:rPr>
          <w:rFonts w:hint="eastAsia" w:ascii="仿宋" w:hAnsi="仿宋" w:eastAsia="仿宋" w:cs="仿宋"/>
          <w:sz w:val="32"/>
          <w:szCs w:val="32"/>
        </w:rPr>
        <w:t>553.43万元，</w:t>
      </w:r>
      <w:r>
        <w:rPr>
          <w:rFonts w:hint="eastAsia" w:ascii="仿宋" w:hAnsi="仿宋" w:eastAsia="仿宋" w:cs="仿宋"/>
          <w:sz w:val="32"/>
          <w:szCs w:val="32"/>
          <w:lang w:val="en-US" w:eastAsia="zh-CN"/>
        </w:rPr>
        <w:t>占收支总预算80.09%，</w:t>
      </w:r>
      <w:r>
        <w:rPr>
          <w:rFonts w:hint="eastAsia" w:ascii="仿宋" w:hAnsi="仿宋" w:eastAsia="仿宋" w:cs="仿宋"/>
          <w:sz w:val="32"/>
          <w:szCs w:val="32"/>
        </w:rPr>
        <w:t>同比增加248.41万元，同比增长81.44％</w:t>
      </w:r>
      <w:r>
        <w:rPr>
          <w:rFonts w:hint="eastAsia" w:ascii="仿宋" w:hAnsi="仿宋" w:eastAsia="仿宋" w:cs="仿宋"/>
          <w:sz w:val="32"/>
          <w:szCs w:val="32"/>
          <w:lang w:eastAsia="zh-CN"/>
        </w:rPr>
        <w:t>。其中上级补助</w:t>
      </w:r>
      <w:r>
        <w:rPr>
          <w:rFonts w:hint="eastAsia" w:ascii="仿宋" w:hAnsi="仿宋" w:eastAsia="仿宋" w:cs="仿宋"/>
          <w:sz w:val="32"/>
          <w:szCs w:val="32"/>
          <w:lang w:val="en-US" w:eastAsia="zh-CN"/>
        </w:rPr>
        <w:t>180万元，占收支总预算26.05%，</w:t>
      </w:r>
      <w:r>
        <w:rPr>
          <w:rFonts w:hint="eastAsia" w:ascii="仿宋" w:hAnsi="仿宋" w:eastAsia="仿宋" w:cs="仿宋"/>
          <w:sz w:val="32"/>
          <w:szCs w:val="32"/>
        </w:rPr>
        <w:t>同比增加</w:t>
      </w:r>
      <w:r>
        <w:rPr>
          <w:rFonts w:hint="eastAsia" w:ascii="仿宋" w:hAnsi="仿宋" w:eastAsia="仿宋" w:cs="仿宋"/>
          <w:sz w:val="32"/>
          <w:szCs w:val="32"/>
          <w:lang w:val="en-US" w:eastAsia="zh-CN"/>
        </w:rPr>
        <w:t>180</w:t>
      </w:r>
      <w:r>
        <w:rPr>
          <w:rFonts w:hint="eastAsia" w:ascii="仿宋" w:hAnsi="仿宋" w:eastAsia="仿宋" w:cs="仿宋"/>
          <w:sz w:val="32"/>
          <w:szCs w:val="32"/>
        </w:rPr>
        <w:t>万元，同比增长</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本级373.43万元，占收支总预算,54.04%，</w:t>
      </w:r>
      <w:r>
        <w:rPr>
          <w:rFonts w:hint="eastAsia" w:ascii="仿宋" w:hAnsi="仿宋" w:eastAsia="仿宋" w:cs="仿宋"/>
          <w:sz w:val="32"/>
          <w:szCs w:val="32"/>
        </w:rPr>
        <w:t>同比增加</w:t>
      </w:r>
      <w:r>
        <w:rPr>
          <w:rFonts w:hint="eastAsia" w:ascii="仿宋" w:hAnsi="仿宋" w:eastAsia="仿宋" w:cs="仿宋"/>
          <w:sz w:val="32"/>
          <w:szCs w:val="32"/>
          <w:lang w:val="en-US" w:eastAsia="zh-CN"/>
        </w:rPr>
        <w:t>68.41</w:t>
      </w:r>
      <w:r>
        <w:rPr>
          <w:rFonts w:hint="eastAsia" w:ascii="仿宋" w:hAnsi="仿宋" w:eastAsia="仿宋" w:cs="仿宋"/>
          <w:sz w:val="32"/>
          <w:szCs w:val="32"/>
        </w:rPr>
        <w:t>万元，同比增长</w:t>
      </w:r>
      <w:r>
        <w:rPr>
          <w:rFonts w:hint="eastAsia" w:ascii="仿宋" w:hAnsi="仿宋" w:eastAsia="仿宋" w:cs="仿宋"/>
          <w:sz w:val="32"/>
          <w:szCs w:val="32"/>
          <w:lang w:val="en-US" w:eastAsia="zh-CN"/>
        </w:rPr>
        <w:t>22.43</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（2）、政府性基金预算拨款0万元。</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（3）、国有资本经营预算拨款0万元。</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（4）、财政专户管理资金收入0万元。</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（5）、事业收入0万元。</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（6）、事业单位经营收入0万元。</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（7）、上级补助收入0万元。</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（8）、附属单位上缴收入0万元。</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（9）、其他收入0万元。</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上年结转结余</w:t>
      </w:r>
      <w:r>
        <w:rPr>
          <w:rFonts w:hint="eastAsia" w:ascii="仿宋" w:hAnsi="仿宋" w:eastAsia="仿宋" w:cs="仿宋"/>
          <w:sz w:val="32"/>
          <w:szCs w:val="32"/>
          <w:lang w:val="en-US" w:eastAsia="zh-CN"/>
        </w:rPr>
        <w:t>137.55</w:t>
      </w:r>
      <w:r>
        <w:rPr>
          <w:rFonts w:hint="eastAsia" w:ascii="仿宋" w:hAnsi="仿宋" w:eastAsia="仿宋" w:cs="仿宋"/>
          <w:sz w:val="32"/>
          <w:szCs w:val="32"/>
        </w:rPr>
        <w:t>万元，</w:t>
      </w:r>
      <w:r>
        <w:rPr>
          <w:rFonts w:hint="eastAsia" w:ascii="仿宋" w:hAnsi="仿宋" w:eastAsia="仿宋" w:cs="仿宋"/>
          <w:sz w:val="32"/>
          <w:szCs w:val="32"/>
          <w:lang w:val="en-US" w:eastAsia="zh-CN"/>
        </w:rPr>
        <w:t>占收支总预算19.91%，</w:t>
      </w:r>
      <w:r>
        <w:rPr>
          <w:rFonts w:hint="eastAsia" w:ascii="仿宋" w:hAnsi="仿宋" w:eastAsia="仿宋" w:cs="仿宋"/>
          <w:sz w:val="32"/>
          <w:szCs w:val="32"/>
        </w:rPr>
        <w:t>同比增加</w:t>
      </w:r>
      <w:r>
        <w:rPr>
          <w:rFonts w:hint="eastAsia" w:ascii="仿宋" w:hAnsi="仿宋" w:eastAsia="仿宋" w:cs="仿宋"/>
          <w:sz w:val="32"/>
          <w:szCs w:val="32"/>
          <w:lang w:val="en-US" w:eastAsia="zh-CN"/>
        </w:rPr>
        <w:t>137.55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w:t>
      </w:r>
      <w:r>
        <w:rPr>
          <w:rFonts w:hint="eastAsia" w:ascii="仿宋" w:hAnsi="仿宋" w:eastAsia="仿宋" w:cs="仿宋"/>
          <w:sz w:val="32"/>
          <w:szCs w:val="32"/>
        </w:rPr>
        <w:t>0％。</w:t>
      </w:r>
    </w:p>
    <w:p>
      <w:pPr>
        <w:pStyle w:val="3"/>
        <w:numPr>
          <w:ilvl w:val="0"/>
          <w:numId w:val="5"/>
        </w:numPr>
        <w:adjustRightInd w:val="0"/>
        <w:snapToGrid w:val="0"/>
        <w:spacing w:line="560" w:lineRule="exact"/>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2023年总支出预算数690.98万元。同比增加385.96万元，增长126.54％。其中：</w:t>
      </w:r>
    </w:p>
    <w:p>
      <w:pPr>
        <w:numPr>
          <w:ilvl w:val="0"/>
          <w:numId w:val="0"/>
        </w:numPr>
        <w:spacing w:line="586" w:lineRule="exact"/>
        <w:ind w:firstLine="640" w:firstLineChars="200"/>
        <w:rPr>
          <w:rFonts w:hint="eastAsia" w:ascii="仿宋" w:hAnsi="仿宋" w:eastAsia="仿宋" w:cs="仿宋"/>
          <w:color w:val="333333"/>
          <w:sz w:val="32"/>
          <w:szCs w:val="32"/>
          <w:shd w:val="clear" w:color="auto" w:fill="FFFFFF"/>
          <w:lang w:eastAsia="zh-CN"/>
        </w:rPr>
      </w:pPr>
      <w:r>
        <w:rPr>
          <w:rFonts w:hint="eastAsia" w:ascii="仿宋" w:hAnsi="仿宋" w:eastAsia="仿宋" w:cs="仿宋"/>
          <w:sz w:val="32"/>
          <w:szCs w:val="32"/>
          <w:lang w:val="en-US" w:eastAsia="zh-CN"/>
        </w:rPr>
        <w:t>1、</w:t>
      </w:r>
      <w:r>
        <w:rPr>
          <w:rFonts w:hint="eastAsia" w:ascii="仿宋" w:hAnsi="仿宋" w:eastAsia="仿宋" w:cs="仿宋"/>
          <w:color w:val="333333"/>
          <w:sz w:val="32"/>
          <w:szCs w:val="32"/>
          <w:shd w:val="clear" w:color="auto" w:fill="FFFFFF"/>
        </w:rPr>
        <w:t>文化旅游体育和传媒支出</w:t>
      </w:r>
      <w:r>
        <w:rPr>
          <w:rFonts w:hint="eastAsia" w:ascii="仿宋" w:hAnsi="仿宋" w:eastAsia="仿宋" w:cs="仿宋"/>
          <w:color w:val="333333"/>
          <w:sz w:val="32"/>
          <w:szCs w:val="32"/>
          <w:shd w:val="clear" w:color="auto" w:fill="FFFFFF"/>
          <w:lang w:val="en-US" w:eastAsia="zh-CN"/>
        </w:rPr>
        <w:t>585.05</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，占收支总预算</w:t>
      </w:r>
      <w:r>
        <w:rPr>
          <w:rFonts w:hint="eastAsia" w:ascii="仿宋" w:hAnsi="仿宋" w:eastAsia="仿宋" w:cs="仿宋"/>
          <w:color w:val="333333"/>
          <w:sz w:val="32"/>
          <w:szCs w:val="32"/>
          <w:shd w:val="clear" w:color="auto" w:fill="FFFFFF"/>
          <w:lang w:val="en-US" w:eastAsia="zh-CN"/>
        </w:rPr>
        <w:t>84.67</w:t>
      </w:r>
      <w:r>
        <w:rPr>
          <w:rFonts w:hint="eastAsia" w:ascii="仿宋" w:hAnsi="仿宋" w:eastAsia="仿宋" w:cs="仿宋"/>
          <w:color w:val="333333"/>
          <w:sz w:val="32"/>
          <w:szCs w:val="32"/>
          <w:shd w:val="clear" w:color="auto" w:fill="FFFFFF"/>
          <w:lang w:eastAsia="zh-CN"/>
        </w:rPr>
        <w:t>%；同比</w:t>
      </w:r>
      <w:r>
        <w:rPr>
          <w:rFonts w:hint="eastAsia" w:ascii="仿宋" w:hAnsi="仿宋" w:eastAsia="仿宋" w:cs="仿宋"/>
          <w:sz w:val="32"/>
          <w:szCs w:val="32"/>
          <w:lang w:val="en-US" w:eastAsia="zh-CN"/>
        </w:rPr>
        <w:t>增加382.49万元，</w:t>
      </w:r>
      <w:r>
        <w:rPr>
          <w:rFonts w:hint="eastAsia" w:ascii="仿宋" w:hAnsi="仿宋" w:eastAsia="仿宋" w:cs="仿宋"/>
          <w:color w:val="333333"/>
          <w:sz w:val="32"/>
          <w:szCs w:val="32"/>
          <w:shd w:val="clear" w:color="auto" w:fill="FFFFFF"/>
          <w:lang w:eastAsia="zh-CN"/>
        </w:rPr>
        <w:t>增长</w:t>
      </w:r>
      <w:r>
        <w:rPr>
          <w:rFonts w:hint="eastAsia" w:ascii="仿宋" w:hAnsi="仿宋" w:eastAsia="仿宋" w:cs="仿宋"/>
          <w:color w:val="333333"/>
          <w:sz w:val="32"/>
          <w:szCs w:val="32"/>
          <w:shd w:val="clear" w:color="auto" w:fill="FFFFFF"/>
          <w:lang w:val="en-US" w:eastAsia="zh-CN"/>
        </w:rPr>
        <w:t>188.83%。</w:t>
      </w:r>
    </w:p>
    <w:p>
      <w:pPr>
        <w:numPr>
          <w:ilvl w:val="0"/>
          <w:numId w:val="0"/>
        </w:numPr>
        <w:spacing w:line="586" w:lineRule="exact"/>
        <w:ind w:firstLine="640" w:firstLineChars="200"/>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val="en-US" w:eastAsia="zh-CN"/>
        </w:rPr>
        <w:t>2、</w:t>
      </w:r>
      <w:r>
        <w:rPr>
          <w:rFonts w:hint="eastAsia" w:ascii="仿宋" w:hAnsi="仿宋" w:eastAsia="仿宋" w:cs="仿宋"/>
          <w:color w:val="333333"/>
          <w:sz w:val="32"/>
          <w:szCs w:val="32"/>
          <w:shd w:val="clear" w:color="auto" w:fill="FFFFFF"/>
        </w:rPr>
        <w:t>社会保障和就业支出</w:t>
      </w:r>
      <w:r>
        <w:rPr>
          <w:rFonts w:hint="eastAsia" w:ascii="仿宋" w:hAnsi="仿宋" w:eastAsia="仿宋" w:cs="仿宋"/>
          <w:color w:val="333333"/>
          <w:sz w:val="32"/>
          <w:szCs w:val="32"/>
          <w:shd w:val="clear" w:color="auto" w:fill="FFFFFF"/>
          <w:lang w:val="en-US" w:eastAsia="zh-CN"/>
        </w:rPr>
        <w:t>55.18</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，占收支总预算</w:t>
      </w:r>
      <w:r>
        <w:rPr>
          <w:rFonts w:hint="eastAsia" w:ascii="仿宋" w:hAnsi="仿宋" w:eastAsia="仿宋" w:cs="仿宋"/>
          <w:color w:val="333333"/>
          <w:sz w:val="32"/>
          <w:szCs w:val="32"/>
          <w:shd w:val="clear" w:color="auto" w:fill="FFFFFF"/>
          <w:lang w:val="en-US" w:eastAsia="zh-CN"/>
        </w:rPr>
        <w:t>7.99</w:t>
      </w:r>
      <w:r>
        <w:rPr>
          <w:rFonts w:hint="eastAsia" w:ascii="仿宋" w:hAnsi="仿宋" w:eastAsia="仿宋" w:cs="仿宋"/>
          <w:color w:val="333333"/>
          <w:sz w:val="32"/>
          <w:szCs w:val="32"/>
          <w:shd w:val="clear" w:color="auto" w:fill="FFFFFF"/>
          <w:lang w:eastAsia="zh-CN"/>
        </w:rPr>
        <w:t>%；同比</w:t>
      </w:r>
      <w:r>
        <w:rPr>
          <w:rFonts w:hint="eastAsia" w:ascii="仿宋" w:hAnsi="仿宋" w:eastAsia="仿宋" w:cs="仿宋"/>
          <w:sz w:val="32"/>
          <w:szCs w:val="32"/>
          <w:lang w:val="en-US" w:eastAsia="zh-CN"/>
        </w:rPr>
        <w:t>增加1.17万元，</w:t>
      </w:r>
      <w:r>
        <w:rPr>
          <w:rFonts w:hint="eastAsia" w:ascii="仿宋" w:hAnsi="仿宋" w:eastAsia="仿宋" w:cs="仿宋"/>
          <w:color w:val="333333"/>
          <w:sz w:val="32"/>
          <w:szCs w:val="32"/>
          <w:shd w:val="clear" w:color="auto" w:fill="FFFFFF"/>
          <w:lang w:eastAsia="zh-CN"/>
        </w:rPr>
        <w:t>增长</w:t>
      </w:r>
      <w:r>
        <w:rPr>
          <w:rFonts w:hint="eastAsia" w:ascii="仿宋" w:hAnsi="仿宋" w:eastAsia="仿宋" w:cs="仿宋"/>
          <w:color w:val="333333"/>
          <w:sz w:val="32"/>
          <w:szCs w:val="32"/>
          <w:shd w:val="clear" w:color="auto" w:fill="FFFFFF"/>
          <w:lang w:val="en-US" w:eastAsia="zh-CN"/>
        </w:rPr>
        <w:t>2.17%</w:t>
      </w:r>
      <w:r>
        <w:rPr>
          <w:rFonts w:hint="eastAsia" w:ascii="仿宋" w:hAnsi="仿宋" w:eastAsia="仿宋" w:cs="仿宋"/>
          <w:color w:val="333333"/>
          <w:sz w:val="32"/>
          <w:szCs w:val="32"/>
          <w:shd w:val="clear" w:color="auto" w:fill="FFFFFF"/>
          <w:lang w:eastAsia="zh-CN"/>
        </w:rPr>
        <w:t>；</w:t>
      </w:r>
    </w:p>
    <w:p>
      <w:pPr>
        <w:numPr>
          <w:ilvl w:val="0"/>
          <w:numId w:val="0"/>
        </w:numPr>
        <w:spacing w:line="586" w:lineRule="exact"/>
        <w:ind w:firstLine="640" w:firstLineChars="200"/>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val="en-US" w:eastAsia="zh-CN"/>
        </w:rPr>
        <w:t>3、</w:t>
      </w:r>
      <w:r>
        <w:rPr>
          <w:rFonts w:hint="eastAsia" w:ascii="仿宋" w:hAnsi="仿宋" w:eastAsia="仿宋" w:cs="仿宋"/>
          <w:color w:val="333333"/>
          <w:sz w:val="32"/>
          <w:szCs w:val="32"/>
          <w:shd w:val="clear" w:color="auto" w:fill="FFFFFF"/>
        </w:rPr>
        <w:t>卫生健康支出</w:t>
      </w:r>
      <w:r>
        <w:rPr>
          <w:rFonts w:hint="eastAsia" w:ascii="仿宋" w:hAnsi="仿宋" w:eastAsia="仿宋" w:cs="仿宋"/>
          <w:color w:val="333333"/>
          <w:sz w:val="32"/>
          <w:szCs w:val="32"/>
          <w:shd w:val="clear" w:color="auto" w:fill="FFFFFF"/>
          <w:lang w:val="en-US" w:eastAsia="zh-CN"/>
        </w:rPr>
        <w:t>28.83</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，占收支总预算</w:t>
      </w:r>
      <w:r>
        <w:rPr>
          <w:rFonts w:hint="eastAsia" w:ascii="仿宋" w:hAnsi="仿宋" w:eastAsia="仿宋" w:cs="仿宋"/>
          <w:color w:val="333333"/>
          <w:sz w:val="32"/>
          <w:szCs w:val="32"/>
          <w:shd w:val="clear" w:color="auto" w:fill="FFFFFF"/>
          <w:lang w:val="en-US" w:eastAsia="zh-CN"/>
        </w:rPr>
        <w:t>4.17</w:t>
      </w:r>
      <w:r>
        <w:rPr>
          <w:rFonts w:hint="eastAsia" w:ascii="仿宋" w:hAnsi="仿宋" w:eastAsia="仿宋" w:cs="仿宋"/>
          <w:color w:val="333333"/>
          <w:sz w:val="32"/>
          <w:szCs w:val="32"/>
          <w:shd w:val="clear" w:color="auto" w:fill="FFFFFF"/>
          <w:lang w:eastAsia="zh-CN"/>
        </w:rPr>
        <w:t>%；同比</w:t>
      </w:r>
      <w:r>
        <w:rPr>
          <w:rFonts w:hint="eastAsia" w:ascii="仿宋" w:hAnsi="仿宋" w:eastAsia="仿宋" w:cs="仿宋"/>
          <w:sz w:val="32"/>
          <w:szCs w:val="32"/>
          <w:lang w:val="en-US" w:eastAsia="zh-CN"/>
        </w:rPr>
        <w:t>增加1.24万元，</w:t>
      </w:r>
      <w:r>
        <w:rPr>
          <w:rFonts w:hint="eastAsia" w:ascii="仿宋" w:hAnsi="仿宋" w:eastAsia="仿宋" w:cs="仿宋"/>
          <w:color w:val="333333"/>
          <w:sz w:val="32"/>
          <w:szCs w:val="32"/>
          <w:shd w:val="clear" w:color="auto" w:fill="FFFFFF"/>
          <w:lang w:eastAsia="zh-CN"/>
        </w:rPr>
        <w:t>增长</w:t>
      </w:r>
      <w:r>
        <w:rPr>
          <w:rFonts w:hint="eastAsia" w:ascii="仿宋" w:hAnsi="仿宋" w:eastAsia="仿宋" w:cs="仿宋"/>
          <w:color w:val="333333"/>
          <w:sz w:val="32"/>
          <w:szCs w:val="32"/>
          <w:shd w:val="clear" w:color="auto" w:fill="FFFFFF"/>
          <w:lang w:val="en-US" w:eastAsia="zh-CN"/>
        </w:rPr>
        <w:t>4.49%</w:t>
      </w:r>
      <w:r>
        <w:rPr>
          <w:rFonts w:hint="eastAsia" w:ascii="仿宋" w:hAnsi="仿宋" w:eastAsia="仿宋" w:cs="仿宋"/>
          <w:color w:val="333333"/>
          <w:sz w:val="32"/>
          <w:szCs w:val="32"/>
          <w:shd w:val="clear" w:color="auto" w:fill="FFFFFF"/>
          <w:lang w:eastAsia="zh-CN"/>
        </w:rPr>
        <w:t>；</w:t>
      </w:r>
    </w:p>
    <w:p>
      <w:pPr>
        <w:numPr>
          <w:ilvl w:val="0"/>
          <w:numId w:val="0"/>
        </w:numPr>
        <w:spacing w:line="586" w:lineRule="exact"/>
        <w:ind w:firstLine="640" w:firstLineChars="200"/>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val="en-US" w:eastAsia="zh-CN"/>
        </w:rPr>
        <w:t>4、</w:t>
      </w:r>
      <w:r>
        <w:rPr>
          <w:rFonts w:hint="eastAsia" w:ascii="仿宋" w:hAnsi="仿宋" w:eastAsia="仿宋" w:cs="仿宋"/>
          <w:color w:val="333333"/>
          <w:sz w:val="32"/>
          <w:szCs w:val="32"/>
          <w:shd w:val="clear" w:color="auto" w:fill="FFFFFF"/>
        </w:rPr>
        <w:t>住房保障支出</w:t>
      </w:r>
      <w:r>
        <w:rPr>
          <w:rFonts w:hint="eastAsia" w:ascii="仿宋" w:hAnsi="仿宋" w:eastAsia="仿宋" w:cs="仿宋"/>
          <w:color w:val="333333"/>
          <w:sz w:val="32"/>
          <w:szCs w:val="32"/>
          <w:shd w:val="clear" w:color="auto" w:fill="FFFFFF"/>
          <w:lang w:val="en-US" w:eastAsia="zh-CN"/>
        </w:rPr>
        <w:t>21.93</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，占收支总预算</w:t>
      </w:r>
      <w:r>
        <w:rPr>
          <w:rFonts w:hint="eastAsia" w:ascii="仿宋" w:hAnsi="仿宋" w:eastAsia="仿宋" w:cs="仿宋"/>
          <w:color w:val="333333"/>
          <w:sz w:val="32"/>
          <w:szCs w:val="32"/>
          <w:shd w:val="clear" w:color="auto" w:fill="FFFFFF"/>
          <w:lang w:val="en-US" w:eastAsia="zh-CN"/>
        </w:rPr>
        <w:t>3.17</w:t>
      </w:r>
      <w:r>
        <w:rPr>
          <w:rFonts w:hint="eastAsia" w:ascii="仿宋" w:hAnsi="仿宋" w:eastAsia="仿宋" w:cs="仿宋"/>
          <w:color w:val="333333"/>
          <w:sz w:val="32"/>
          <w:szCs w:val="32"/>
          <w:shd w:val="clear" w:color="auto" w:fill="FFFFFF"/>
          <w:lang w:eastAsia="zh-CN"/>
        </w:rPr>
        <w:t>%；同比</w:t>
      </w:r>
      <w:r>
        <w:rPr>
          <w:rFonts w:hint="eastAsia" w:ascii="仿宋" w:hAnsi="仿宋" w:eastAsia="仿宋" w:cs="仿宋"/>
          <w:sz w:val="32"/>
          <w:szCs w:val="32"/>
          <w:lang w:val="en-US" w:eastAsia="zh-CN"/>
        </w:rPr>
        <w:t>增加1.08万元，</w:t>
      </w:r>
      <w:r>
        <w:rPr>
          <w:rFonts w:hint="eastAsia" w:ascii="仿宋" w:hAnsi="仿宋" w:eastAsia="仿宋" w:cs="仿宋"/>
          <w:color w:val="333333"/>
          <w:sz w:val="32"/>
          <w:szCs w:val="32"/>
          <w:shd w:val="clear" w:color="auto" w:fill="FFFFFF"/>
          <w:lang w:eastAsia="zh-CN"/>
        </w:rPr>
        <w:t>增长</w:t>
      </w:r>
      <w:r>
        <w:rPr>
          <w:rFonts w:hint="eastAsia" w:ascii="仿宋" w:hAnsi="仿宋" w:eastAsia="仿宋" w:cs="仿宋"/>
          <w:color w:val="333333"/>
          <w:sz w:val="32"/>
          <w:szCs w:val="32"/>
          <w:shd w:val="clear" w:color="auto" w:fill="FFFFFF"/>
          <w:lang w:val="en-US" w:eastAsia="zh-CN"/>
        </w:rPr>
        <w:t>5.18%</w:t>
      </w:r>
      <w:r>
        <w:rPr>
          <w:rFonts w:hint="eastAsia" w:ascii="仿宋" w:hAnsi="仿宋" w:eastAsia="仿宋" w:cs="仿宋"/>
          <w:color w:val="333333"/>
          <w:sz w:val="32"/>
          <w:szCs w:val="32"/>
          <w:shd w:val="clear" w:color="auto" w:fill="FFFFFF"/>
          <w:lang w:eastAsia="zh-CN"/>
        </w:rPr>
        <w:t>；</w:t>
      </w:r>
    </w:p>
    <w:p>
      <w:pPr>
        <w:numPr>
          <w:ilvl w:val="0"/>
          <w:numId w:val="0"/>
        </w:numPr>
        <w:spacing w:line="586" w:lineRule="exact"/>
        <w:ind w:firstLine="640" w:firstLineChars="200"/>
        <w:rPr>
          <w:rFonts w:hint="eastAsia" w:ascii="仿宋" w:hAnsi="仿宋" w:eastAsia="仿宋" w:cs="仿宋"/>
          <w:sz w:val="32"/>
          <w:szCs w:val="32"/>
        </w:rPr>
      </w:pPr>
      <w:r>
        <w:rPr>
          <w:rFonts w:hint="eastAsia" w:ascii="仿宋" w:hAnsi="仿宋" w:eastAsia="仿宋" w:cs="仿宋"/>
          <w:color w:val="333333"/>
          <w:sz w:val="32"/>
          <w:szCs w:val="32"/>
          <w:shd w:val="clear" w:color="auto" w:fill="FFFFFF"/>
          <w:lang w:eastAsia="zh-CN"/>
        </w:rPr>
        <w:t>收支总预算增加主要原因：一是：上级转移支付项目--免费开放经费合计180万元，2022年是年中追加、2023年年初安排；二是：</w:t>
      </w:r>
      <w:r>
        <w:rPr>
          <w:rFonts w:hint="eastAsia" w:ascii="仿宋" w:hAnsi="仿宋" w:eastAsia="仿宋" w:cs="仿宋"/>
          <w:color w:val="333333"/>
          <w:sz w:val="32"/>
          <w:szCs w:val="32"/>
          <w:shd w:val="clear" w:color="auto" w:fill="FFFFFF"/>
          <w:lang w:val="en-US" w:eastAsia="zh-CN"/>
        </w:rPr>
        <w:t>2022年无结转项目</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2023年有137.55万元结转项目。</w:t>
      </w:r>
      <w:r>
        <w:rPr>
          <w:rFonts w:hint="eastAsia" w:ascii="仿宋" w:hAnsi="仿宋" w:eastAsia="仿宋" w:cs="仿宋"/>
          <w:color w:val="333333"/>
          <w:sz w:val="32"/>
          <w:szCs w:val="32"/>
          <w:shd w:val="clear" w:color="auto" w:fill="FFFFFF"/>
          <w:lang w:eastAsia="zh-CN"/>
        </w:rPr>
        <w:t>导致收支总预算增加。</w:t>
      </w:r>
    </w:p>
    <w:p>
      <w:pPr>
        <w:pStyle w:val="3"/>
        <w:numPr>
          <w:ilvl w:val="0"/>
          <w:numId w:val="0"/>
        </w:numPr>
        <w:adjustRightInd w:val="0"/>
        <w:snapToGrid w:val="0"/>
        <w:spacing w:line="560" w:lineRule="exact"/>
        <w:rPr>
          <w:rFonts w:hint="eastAsia" w:ascii="仿宋" w:hAnsi="仿宋" w:eastAsia="仿宋" w:cs="仿宋"/>
          <w:sz w:val="32"/>
          <w:szCs w:val="32"/>
          <w:lang w:val="en-US" w:eastAsia="zh-CN"/>
        </w:rPr>
      </w:pPr>
    </w:p>
    <w:p>
      <w:pPr>
        <w:pStyle w:val="3"/>
        <w:numPr>
          <w:ilvl w:val="0"/>
          <w:numId w:val="6"/>
        </w:num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收入预算总体情况</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2023年收入预算690.98万元。同比增加385.96万元，增长126.54％。收入总预算数</w:t>
      </w:r>
      <w:r>
        <w:rPr>
          <w:rFonts w:hint="eastAsia" w:ascii="仿宋" w:hAnsi="仿宋" w:eastAsia="仿宋" w:cs="仿宋"/>
          <w:sz w:val="32"/>
          <w:szCs w:val="32"/>
          <w:lang w:eastAsia="zh-CN"/>
        </w:rPr>
        <w:t>由</w:t>
      </w:r>
      <w:r>
        <w:rPr>
          <w:rFonts w:hint="eastAsia" w:ascii="仿宋" w:hAnsi="仿宋" w:eastAsia="仿宋" w:cs="仿宋"/>
          <w:sz w:val="32"/>
          <w:szCs w:val="32"/>
          <w:lang w:val="en-US" w:eastAsia="zh-CN"/>
        </w:rPr>
        <w:t>本年收入和</w:t>
      </w:r>
      <w:r>
        <w:rPr>
          <w:rFonts w:hint="eastAsia" w:ascii="仿宋" w:hAnsi="仿宋" w:eastAsia="仿宋" w:cs="仿宋"/>
          <w:sz w:val="32"/>
          <w:szCs w:val="32"/>
        </w:rPr>
        <w:t>上年结余收入</w:t>
      </w:r>
      <w:r>
        <w:rPr>
          <w:rFonts w:hint="eastAsia" w:ascii="仿宋" w:hAnsi="仿宋" w:eastAsia="仿宋" w:cs="仿宋"/>
          <w:sz w:val="32"/>
          <w:szCs w:val="32"/>
          <w:lang w:eastAsia="zh-CN"/>
        </w:rPr>
        <w:t>构成。</w:t>
      </w:r>
    </w:p>
    <w:p>
      <w:pPr>
        <w:pStyle w:val="3"/>
        <w:numPr>
          <w:ilvl w:val="0"/>
          <w:numId w:val="0"/>
        </w:numPr>
        <w:adjustRightInd w:val="0"/>
        <w:snapToGrid w:val="0"/>
        <w:spacing w:line="560" w:lineRule="exact"/>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本年收入553.43万元。占收入总预算80.09%，同比增加248.41万元，同比增长81.44％。其中：</w:t>
      </w:r>
    </w:p>
    <w:p>
      <w:pPr>
        <w:autoSpaceDE w:val="0"/>
        <w:autoSpaceDN w:val="0"/>
        <w:adjustRightInd w:val="0"/>
        <w:spacing w:line="586" w:lineRule="exact"/>
        <w:ind w:left="-147" w:leftChars="-70" w:firstLine="784" w:firstLineChars="245"/>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本年</w:t>
      </w:r>
      <w:r>
        <w:rPr>
          <w:rFonts w:hint="eastAsia" w:ascii="仿宋" w:hAnsi="仿宋" w:eastAsia="仿宋" w:cs="仿宋"/>
          <w:sz w:val="32"/>
          <w:szCs w:val="32"/>
        </w:rPr>
        <w:t>一般公共预算财政拨款</w:t>
      </w:r>
      <w:r>
        <w:rPr>
          <w:rFonts w:hint="eastAsia" w:ascii="仿宋" w:hAnsi="仿宋" w:eastAsia="仿宋" w:cs="仿宋"/>
          <w:sz w:val="32"/>
          <w:szCs w:val="32"/>
          <w:lang w:val="en-US" w:eastAsia="zh-CN"/>
        </w:rPr>
        <w:t>553.43</w:t>
      </w:r>
      <w:r>
        <w:rPr>
          <w:rFonts w:hint="eastAsia" w:ascii="仿宋" w:hAnsi="仿宋" w:eastAsia="仿宋" w:cs="仿宋"/>
          <w:sz w:val="32"/>
          <w:szCs w:val="32"/>
        </w:rPr>
        <w:t>万元，占收入总预算80.09%，同比增加248.41万元，同比增长81.44％。</w:t>
      </w:r>
    </w:p>
    <w:p>
      <w:pPr>
        <w:autoSpaceDE w:val="0"/>
        <w:autoSpaceDN w:val="0"/>
        <w:adjustRightInd w:val="0"/>
        <w:spacing w:line="586" w:lineRule="exact"/>
        <w:ind w:left="-147" w:leftChars="-70" w:firstLine="784" w:firstLineChars="245"/>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政府性基金预算拨款</w:t>
      </w:r>
      <w:r>
        <w:rPr>
          <w:rFonts w:hint="eastAsia" w:ascii="仿宋" w:hAnsi="仿宋" w:eastAsia="仿宋" w:cs="仿宋"/>
          <w:sz w:val="32"/>
          <w:szCs w:val="32"/>
          <w:lang w:val="en-US" w:eastAsia="zh-CN"/>
        </w:rPr>
        <w:t>0</w:t>
      </w:r>
      <w:r>
        <w:rPr>
          <w:rFonts w:hint="eastAsia" w:ascii="仿宋" w:hAnsi="仿宋" w:eastAsia="仿宋" w:cs="仿宋"/>
          <w:sz w:val="32"/>
          <w:szCs w:val="32"/>
        </w:rPr>
        <w:t>万元，占总预算</w:t>
      </w:r>
      <w:r>
        <w:rPr>
          <w:rFonts w:hint="eastAsia" w:ascii="仿宋" w:hAnsi="仿宋" w:eastAsia="仿宋" w:cs="仿宋"/>
          <w:sz w:val="32"/>
          <w:szCs w:val="32"/>
          <w:lang w:val="en-US" w:eastAsia="zh-CN"/>
        </w:rPr>
        <w:t>0</w:t>
      </w:r>
      <w:r>
        <w:rPr>
          <w:rFonts w:hint="eastAsia" w:ascii="仿宋" w:hAnsi="仿宋" w:eastAsia="仿宋" w:cs="仿宋"/>
          <w:sz w:val="32"/>
          <w:szCs w:val="32"/>
        </w:rPr>
        <w:t>%，同比增加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万元，增长0%。</w:t>
      </w:r>
    </w:p>
    <w:p>
      <w:pPr>
        <w:autoSpaceDE w:val="0"/>
        <w:autoSpaceDN w:val="0"/>
        <w:adjustRightInd w:val="0"/>
        <w:spacing w:line="586" w:lineRule="exact"/>
        <w:ind w:left="-147" w:leftChars="-70" w:firstLine="784" w:firstLineChars="245"/>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国有资本经营预算拨款0万元。</w:t>
      </w:r>
    </w:p>
    <w:p>
      <w:pPr>
        <w:autoSpaceDE w:val="0"/>
        <w:autoSpaceDN w:val="0"/>
        <w:adjustRightInd w:val="0"/>
        <w:spacing w:line="586" w:lineRule="exact"/>
        <w:ind w:left="-147" w:leftChars="-70" w:firstLine="784" w:firstLineChars="245"/>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纳入财政专户管理的收入安排的资金0万元。</w:t>
      </w:r>
    </w:p>
    <w:p>
      <w:pPr>
        <w:autoSpaceDE w:val="0"/>
        <w:autoSpaceDN w:val="0"/>
        <w:adjustRightInd w:val="0"/>
        <w:spacing w:line="586" w:lineRule="exact"/>
        <w:ind w:left="-147" w:leftChars="-70" w:firstLine="784" w:firstLineChars="245"/>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未纳入财政专户管理的收入安排的资金0万元。</w:t>
      </w:r>
    </w:p>
    <w:p>
      <w:pPr>
        <w:autoSpaceDE w:val="0"/>
        <w:autoSpaceDN w:val="0"/>
        <w:adjustRightInd w:val="0"/>
        <w:spacing w:line="586"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）上年</w:t>
      </w:r>
      <w:r>
        <w:rPr>
          <w:rFonts w:hint="eastAsia" w:ascii="仿宋" w:hAnsi="仿宋" w:eastAsia="仿宋" w:cs="仿宋"/>
          <w:sz w:val="32"/>
          <w:szCs w:val="32"/>
          <w:lang w:eastAsia="zh-CN"/>
        </w:rPr>
        <w:t>结转</w:t>
      </w:r>
      <w:r>
        <w:rPr>
          <w:rFonts w:hint="eastAsia" w:ascii="仿宋" w:hAnsi="仿宋" w:eastAsia="仿宋" w:cs="仿宋"/>
          <w:sz w:val="32"/>
          <w:szCs w:val="32"/>
        </w:rPr>
        <w:t>结余收入</w:t>
      </w:r>
      <w:r>
        <w:rPr>
          <w:rFonts w:hint="eastAsia" w:ascii="仿宋" w:hAnsi="仿宋" w:eastAsia="仿宋" w:cs="仿宋"/>
          <w:sz w:val="32"/>
          <w:szCs w:val="32"/>
          <w:lang w:val="en-US" w:eastAsia="zh-CN"/>
        </w:rPr>
        <w:t>137.55</w:t>
      </w:r>
      <w:r>
        <w:rPr>
          <w:rFonts w:hint="eastAsia" w:ascii="仿宋" w:hAnsi="仿宋" w:eastAsia="仿宋" w:cs="仿宋"/>
          <w:sz w:val="32"/>
          <w:szCs w:val="32"/>
        </w:rPr>
        <w:t>万元，占总预算19.91%，同比增加</w:t>
      </w:r>
      <w:r>
        <w:rPr>
          <w:rFonts w:hint="eastAsia" w:ascii="仿宋" w:hAnsi="仿宋" w:eastAsia="仿宋" w:cs="仿宋"/>
          <w:sz w:val="32"/>
          <w:szCs w:val="32"/>
          <w:lang w:val="en-US" w:eastAsia="zh-CN"/>
        </w:rPr>
        <w:t>137.55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w:t>
      </w:r>
      <w:r>
        <w:rPr>
          <w:rFonts w:hint="eastAsia" w:ascii="仿宋" w:hAnsi="仿宋" w:eastAsia="仿宋" w:cs="仿宋"/>
          <w:sz w:val="32"/>
          <w:szCs w:val="32"/>
        </w:rPr>
        <w:t>0%。</w:t>
      </w:r>
    </w:p>
    <w:p>
      <w:pPr>
        <w:numPr>
          <w:ilvl w:val="0"/>
          <w:numId w:val="0"/>
        </w:numPr>
        <w:spacing w:line="58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收入</w:t>
      </w:r>
      <w:r>
        <w:rPr>
          <w:rFonts w:hint="eastAsia" w:ascii="仿宋" w:hAnsi="仿宋" w:eastAsia="仿宋" w:cs="仿宋"/>
          <w:sz w:val="32"/>
          <w:szCs w:val="32"/>
          <w:lang w:eastAsia="zh-CN"/>
        </w:rPr>
        <w:t>总</w:t>
      </w:r>
      <w:r>
        <w:rPr>
          <w:rFonts w:hint="eastAsia" w:ascii="仿宋" w:hAnsi="仿宋" w:eastAsia="仿宋" w:cs="仿宋"/>
          <w:sz w:val="32"/>
          <w:szCs w:val="32"/>
        </w:rPr>
        <w:t>预算增加主要原因：一是：上级转移支付项目--免费开放经费合计180万元，2022年是年中追加、2023年年初安排；二是：2022年无结转项目，2023年有137.55万元结转项目；导致收</w:t>
      </w:r>
      <w:r>
        <w:rPr>
          <w:rFonts w:hint="eastAsia" w:ascii="仿宋" w:hAnsi="仿宋" w:eastAsia="仿宋" w:cs="仿宋"/>
          <w:sz w:val="32"/>
          <w:szCs w:val="32"/>
          <w:lang w:eastAsia="zh-CN"/>
        </w:rPr>
        <w:t>入</w:t>
      </w:r>
      <w:r>
        <w:rPr>
          <w:rFonts w:hint="eastAsia" w:ascii="仿宋" w:hAnsi="仿宋" w:eastAsia="仿宋" w:cs="仿宋"/>
          <w:sz w:val="32"/>
          <w:szCs w:val="32"/>
        </w:rPr>
        <w:t>总预算增加。</w:t>
      </w:r>
    </w:p>
    <w:p>
      <w:pPr>
        <w:pStyle w:val="2"/>
        <w:rPr>
          <w:rFonts w:hint="eastAsia" w:ascii="仿宋" w:hAnsi="仿宋" w:eastAsia="仿宋" w:cs="仿宋"/>
          <w:sz w:val="32"/>
          <w:szCs w:val="32"/>
        </w:rPr>
      </w:pPr>
    </w:p>
    <w:p>
      <w:pPr>
        <w:numPr>
          <w:ilvl w:val="0"/>
          <w:numId w:val="6"/>
        </w:numPr>
        <w:spacing w:line="586"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支出预算总体情况</w:t>
      </w:r>
    </w:p>
    <w:p>
      <w:pPr>
        <w:autoSpaceDE w:val="0"/>
        <w:autoSpaceDN w:val="0"/>
        <w:adjustRightInd w:val="0"/>
        <w:spacing w:line="586"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2023年支出总预算</w:t>
      </w:r>
      <w:r>
        <w:rPr>
          <w:rFonts w:hint="eastAsia" w:ascii="仿宋" w:hAnsi="仿宋" w:eastAsia="仿宋" w:cs="仿宋"/>
          <w:sz w:val="32"/>
          <w:szCs w:val="32"/>
          <w:lang w:val="en-US" w:eastAsia="zh-CN"/>
        </w:rPr>
        <w:t>690.98</w:t>
      </w:r>
      <w:r>
        <w:rPr>
          <w:rFonts w:hint="eastAsia" w:ascii="仿宋" w:hAnsi="仿宋" w:eastAsia="仿宋" w:cs="仿宋"/>
          <w:sz w:val="32"/>
          <w:szCs w:val="32"/>
        </w:rPr>
        <w:t>万元，</w:t>
      </w:r>
      <w:r>
        <w:rPr>
          <w:rFonts w:hint="eastAsia" w:ascii="仿宋" w:hAnsi="仿宋" w:eastAsia="仿宋" w:cs="仿宋"/>
          <w:sz w:val="32"/>
          <w:szCs w:val="32"/>
          <w:lang w:val="en-US" w:eastAsia="zh-CN"/>
        </w:rPr>
        <w:t>同比增加385.96万元，增长126.54％。</w:t>
      </w:r>
      <w:r>
        <w:rPr>
          <w:rFonts w:hint="eastAsia" w:ascii="仿宋" w:hAnsi="仿宋" w:eastAsia="仿宋" w:cs="仿宋"/>
          <w:sz w:val="32"/>
          <w:szCs w:val="32"/>
        </w:rPr>
        <w:t>其中：一般公共预算支出</w:t>
      </w:r>
      <w:r>
        <w:rPr>
          <w:rFonts w:hint="eastAsia" w:ascii="仿宋" w:hAnsi="仿宋" w:eastAsia="仿宋" w:cs="仿宋"/>
          <w:sz w:val="32"/>
          <w:szCs w:val="32"/>
          <w:lang w:val="en-US" w:eastAsia="zh-CN"/>
        </w:rPr>
        <w:t>553.43</w:t>
      </w:r>
      <w:r>
        <w:rPr>
          <w:rFonts w:hint="eastAsia" w:ascii="仿宋" w:hAnsi="仿宋" w:eastAsia="仿宋" w:cs="仿宋"/>
          <w:sz w:val="32"/>
          <w:szCs w:val="32"/>
        </w:rPr>
        <w:t>万元，占总预算</w:t>
      </w:r>
      <w:r>
        <w:rPr>
          <w:rFonts w:hint="eastAsia" w:ascii="仿宋" w:hAnsi="仿宋" w:eastAsia="仿宋" w:cs="仿宋"/>
          <w:sz w:val="32"/>
          <w:szCs w:val="32"/>
          <w:lang w:val="en-US" w:eastAsia="zh-CN"/>
        </w:rPr>
        <w:t>80.09</w:t>
      </w:r>
      <w:r>
        <w:rPr>
          <w:rFonts w:hint="eastAsia" w:ascii="仿宋" w:hAnsi="仿宋" w:eastAsia="仿宋" w:cs="仿宋"/>
          <w:sz w:val="32"/>
          <w:szCs w:val="32"/>
        </w:rPr>
        <w:t>%，同比增加</w:t>
      </w:r>
      <w:r>
        <w:rPr>
          <w:rFonts w:hint="eastAsia" w:ascii="仿宋" w:hAnsi="仿宋" w:eastAsia="仿宋" w:cs="仿宋"/>
          <w:sz w:val="32"/>
          <w:szCs w:val="32"/>
          <w:lang w:val="en-US" w:eastAsia="zh-CN"/>
        </w:rPr>
        <w:t>248.41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81.44</w:t>
      </w:r>
      <w:r>
        <w:rPr>
          <w:rFonts w:hint="eastAsia" w:ascii="仿宋" w:hAnsi="仿宋" w:eastAsia="仿宋" w:cs="仿宋"/>
          <w:sz w:val="32"/>
          <w:szCs w:val="32"/>
        </w:rPr>
        <w:t>%。</w:t>
      </w:r>
    </w:p>
    <w:p>
      <w:pPr>
        <w:numPr>
          <w:ilvl w:val="0"/>
          <w:numId w:val="7"/>
        </w:numPr>
        <w:autoSpaceDE w:val="0"/>
        <w:autoSpaceDN w:val="0"/>
        <w:adjustRightInd w:val="0"/>
        <w:spacing w:line="586"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按支出功能分类科目划分，共分为</w:t>
      </w:r>
      <w:r>
        <w:rPr>
          <w:rFonts w:hint="eastAsia" w:ascii="仿宋" w:hAnsi="仿宋" w:eastAsia="仿宋" w:cs="仿宋"/>
          <w:sz w:val="32"/>
          <w:szCs w:val="32"/>
          <w:lang w:val="en-US" w:eastAsia="zh-CN"/>
        </w:rPr>
        <w:t>9</w:t>
      </w:r>
      <w:r>
        <w:rPr>
          <w:rFonts w:hint="eastAsia" w:ascii="仿宋" w:hAnsi="仿宋" w:eastAsia="仿宋" w:cs="仿宋"/>
          <w:sz w:val="32"/>
          <w:szCs w:val="32"/>
        </w:rPr>
        <w:t>类，其中：</w:t>
      </w:r>
    </w:p>
    <w:p>
      <w:pPr>
        <w:pStyle w:val="3"/>
        <w:adjustRightInd w:val="0"/>
        <w:snapToGrid w:val="0"/>
        <w:spacing w:line="560" w:lineRule="exact"/>
        <w:ind w:firstLine="640" w:firstLineChars="200"/>
        <w:rPr>
          <w:rFonts w:hint="eastAsia" w:ascii="仿宋" w:hAnsi="仿宋" w:eastAsia="仿宋" w:cs="仿宋"/>
          <w:color w:val="222222"/>
          <w:sz w:val="32"/>
          <w:szCs w:val="32"/>
          <w:shd w:val="clear" w:color="auto" w:fill="FFFFFF"/>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color w:val="222222"/>
          <w:sz w:val="32"/>
          <w:szCs w:val="32"/>
          <w:shd w:val="clear" w:color="auto" w:fill="FFFFFF"/>
          <w:lang w:eastAsia="zh-CN"/>
        </w:rPr>
        <w:t>文物保护支出</w:t>
      </w:r>
      <w:r>
        <w:rPr>
          <w:rFonts w:hint="eastAsia" w:ascii="仿宋" w:hAnsi="仿宋" w:eastAsia="仿宋" w:cs="仿宋"/>
          <w:color w:val="222222"/>
          <w:sz w:val="32"/>
          <w:szCs w:val="32"/>
          <w:shd w:val="clear" w:color="auto" w:fill="FFFFFF"/>
          <w:lang w:val="en-US" w:eastAsia="zh-CN"/>
        </w:rPr>
        <w:t>112万元，</w:t>
      </w:r>
      <w:r>
        <w:rPr>
          <w:rFonts w:hint="eastAsia" w:ascii="仿宋" w:hAnsi="仿宋" w:eastAsia="仿宋" w:cs="仿宋"/>
          <w:color w:val="222222"/>
          <w:sz w:val="32"/>
          <w:szCs w:val="32"/>
          <w:shd w:val="clear" w:color="auto" w:fill="FFFFFF"/>
        </w:rPr>
        <w:t>占支出总预算的</w:t>
      </w:r>
      <w:r>
        <w:rPr>
          <w:rFonts w:hint="eastAsia" w:ascii="仿宋" w:hAnsi="仿宋" w:eastAsia="仿宋" w:cs="仿宋"/>
          <w:color w:val="222222"/>
          <w:sz w:val="32"/>
          <w:szCs w:val="32"/>
          <w:shd w:val="clear" w:color="auto" w:fill="FFFFFF"/>
          <w:lang w:val="en-US" w:eastAsia="zh-CN"/>
        </w:rPr>
        <w:t>16.21</w:t>
      </w:r>
      <w:r>
        <w:rPr>
          <w:rFonts w:hint="eastAsia" w:ascii="仿宋" w:hAnsi="仿宋" w:eastAsia="仿宋" w:cs="仿宋"/>
          <w:color w:val="222222"/>
          <w:sz w:val="32"/>
          <w:szCs w:val="32"/>
          <w:shd w:val="clear" w:color="auto" w:fill="FFFFFF"/>
        </w:rPr>
        <w:t>%</w:t>
      </w:r>
      <w:r>
        <w:rPr>
          <w:rFonts w:hint="eastAsia" w:ascii="仿宋" w:hAnsi="仿宋" w:eastAsia="仿宋" w:cs="仿宋"/>
          <w:color w:val="222222"/>
          <w:sz w:val="32"/>
          <w:szCs w:val="32"/>
          <w:shd w:val="clear" w:color="auto" w:fill="FFFFFF"/>
          <w:lang w:eastAsia="zh-CN"/>
        </w:rPr>
        <w:t>，同比增加</w:t>
      </w:r>
      <w:r>
        <w:rPr>
          <w:rFonts w:hint="eastAsia" w:ascii="仿宋" w:hAnsi="仿宋" w:eastAsia="仿宋" w:cs="仿宋"/>
          <w:color w:val="222222"/>
          <w:sz w:val="32"/>
          <w:szCs w:val="32"/>
          <w:shd w:val="clear" w:color="auto" w:fill="FFFFFF"/>
          <w:lang w:val="en-US" w:eastAsia="zh-CN"/>
        </w:rPr>
        <w:t>112</w:t>
      </w:r>
      <w:r>
        <w:rPr>
          <w:rFonts w:hint="eastAsia" w:ascii="仿宋" w:hAnsi="仿宋" w:eastAsia="仿宋" w:cs="仿宋"/>
          <w:color w:val="222222"/>
          <w:sz w:val="32"/>
          <w:szCs w:val="32"/>
          <w:shd w:val="clear" w:color="auto" w:fill="FFFFFF"/>
          <w:lang w:eastAsia="zh-CN"/>
        </w:rPr>
        <w:t>万元，增长</w:t>
      </w:r>
      <w:r>
        <w:rPr>
          <w:rFonts w:hint="eastAsia" w:ascii="仿宋" w:hAnsi="仿宋" w:eastAsia="仿宋" w:cs="仿宋"/>
          <w:color w:val="222222"/>
          <w:sz w:val="32"/>
          <w:szCs w:val="32"/>
          <w:shd w:val="clear" w:color="auto" w:fill="FFFFFF"/>
          <w:lang w:val="en-US" w:eastAsia="zh-CN"/>
        </w:rPr>
        <w:t>100</w:t>
      </w:r>
      <w:r>
        <w:rPr>
          <w:rFonts w:hint="eastAsia" w:ascii="仿宋" w:hAnsi="仿宋" w:eastAsia="仿宋" w:cs="仿宋"/>
          <w:color w:val="222222"/>
          <w:sz w:val="32"/>
          <w:szCs w:val="32"/>
          <w:shd w:val="clear" w:color="auto" w:fill="FFFFFF"/>
          <w:lang w:eastAsia="zh-CN"/>
        </w:rPr>
        <w:t>%。</w:t>
      </w:r>
    </w:p>
    <w:p>
      <w:pPr>
        <w:autoSpaceDE w:val="0"/>
        <w:autoSpaceDN w:val="0"/>
        <w:adjustRightInd w:val="0"/>
        <w:spacing w:line="58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博物馆支出473.05万，占支出总预算的68.46%，同比增加</w:t>
      </w:r>
      <w:r>
        <w:rPr>
          <w:rFonts w:hint="eastAsia" w:ascii="仿宋" w:hAnsi="仿宋" w:eastAsia="仿宋" w:cs="仿宋"/>
          <w:sz w:val="32"/>
          <w:szCs w:val="32"/>
          <w:lang w:val="en-US" w:eastAsia="zh-CN"/>
        </w:rPr>
        <w:t>270.49</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133.54</w:t>
      </w:r>
      <w:r>
        <w:rPr>
          <w:rFonts w:hint="eastAsia" w:ascii="仿宋" w:hAnsi="仿宋" w:eastAsia="仿宋" w:cs="仿宋"/>
          <w:sz w:val="32"/>
          <w:szCs w:val="32"/>
        </w:rPr>
        <w:t>%。</w:t>
      </w:r>
    </w:p>
    <w:p>
      <w:pPr>
        <w:autoSpaceDE w:val="0"/>
        <w:autoSpaceDN w:val="0"/>
        <w:adjustRightInd w:val="0"/>
        <w:spacing w:line="586"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事业单位离退休支出9.02万，占支出总预算的1.31%，同比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w:t>
      </w:r>
      <w:r>
        <w:rPr>
          <w:rFonts w:hint="eastAsia" w:ascii="仿宋" w:hAnsi="仿宋" w:eastAsia="仿宋" w:cs="仿宋"/>
          <w:sz w:val="32"/>
          <w:szCs w:val="32"/>
        </w:rPr>
        <w:t>万元，</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9.98</w:t>
      </w:r>
      <w:r>
        <w:rPr>
          <w:rFonts w:hint="eastAsia" w:ascii="仿宋" w:hAnsi="仿宋" w:eastAsia="仿宋" w:cs="仿宋"/>
          <w:sz w:val="32"/>
          <w:szCs w:val="32"/>
        </w:rPr>
        <w:t>%。</w:t>
      </w:r>
    </w:p>
    <w:p>
      <w:pPr>
        <w:autoSpaceDE w:val="0"/>
        <w:autoSpaceDN w:val="0"/>
        <w:adjustRightInd w:val="0"/>
        <w:spacing w:line="586"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color w:val="222222"/>
          <w:sz w:val="32"/>
          <w:szCs w:val="32"/>
          <w:shd w:val="clear" w:color="auto" w:fill="FFFFFF"/>
        </w:rPr>
        <w:t>机关事业单位基本养老缴费支出29.24万，占支出总预算的</w:t>
      </w:r>
      <w:r>
        <w:rPr>
          <w:rFonts w:hint="eastAsia" w:ascii="仿宋" w:hAnsi="仿宋" w:eastAsia="仿宋" w:cs="仿宋"/>
          <w:color w:val="222222"/>
          <w:sz w:val="32"/>
          <w:szCs w:val="32"/>
          <w:shd w:val="clear" w:color="auto" w:fill="FFFFFF"/>
          <w:lang w:val="en-US" w:eastAsia="zh-CN"/>
        </w:rPr>
        <w:t>4.23</w:t>
      </w:r>
      <w:r>
        <w:rPr>
          <w:rFonts w:hint="eastAsia" w:ascii="仿宋" w:hAnsi="仿宋" w:eastAsia="仿宋" w:cs="仿宋"/>
          <w:color w:val="222222"/>
          <w:sz w:val="32"/>
          <w:szCs w:val="32"/>
          <w:shd w:val="clear" w:color="auto" w:fill="FFFFFF"/>
        </w:rPr>
        <w:t>%</w:t>
      </w:r>
      <w:r>
        <w:rPr>
          <w:rFonts w:hint="eastAsia" w:ascii="仿宋" w:hAnsi="仿宋" w:eastAsia="仿宋" w:cs="仿宋"/>
          <w:sz w:val="32"/>
          <w:szCs w:val="32"/>
        </w:rPr>
        <w:t>，同比增加</w:t>
      </w:r>
      <w:r>
        <w:rPr>
          <w:rFonts w:hint="eastAsia" w:ascii="仿宋" w:hAnsi="仿宋" w:eastAsia="仿宋" w:cs="仿宋"/>
          <w:sz w:val="32"/>
          <w:szCs w:val="32"/>
          <w:lang w:val="en-US" w:eastAsia="zh-CN"/>
        </w:rPr>
        <w:t>1.44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5.18</w:t>
      </w:r>
      <w:r>
        <w:rPr>
          <w:rFonts w:hint="eastAsia" w:ascii="仿宋" w:hAnsi="仿宋" w:eastAsia="仿宋" w:cs="仿宋"/>
          <w:sz w:val="32"/>
          <w:szCs w:val="32"/>
        </w:rPr>
        <w:t>%。</w:t>
      </w:r>
    </w:p>
    <w:p>
      <w:pPr>
        <w:autoSpaceDE w:val="0"/>
        <w:autoSpaceDN w:val="0"/>
        <w:adjustRightInd w:val="0"/>
        <w:spacing w:line="586"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职业年金缴费支出14.62万元，占支出总预算的2.12，同比增加</w:t>
      </w:r>
      <w:r>
        <w:rPr>
          <w:rFonts w:hint="eastAsia" w:ascii="仿宋" w:hAnsi="仿宋" w:eastAsia="仿宋" w:cs="仿宋"/>
          <w:sz w:val="32"/>
          <w:szCs w:val="32"/>
          <w:lang w:val="en-US" w:eastAsia="zh-CN"/>
        </w:rPr>
        <w:t>0.72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5.18</w:t>
      </w:r>
      <w:r>
        <w:rPr>
          <w:rFonts w:hint="eastAsia" w:ascii="仿宋" w:hAnsi="仿宋" w:eastAsia="仿宋" w:cs="仿宋"/>
          <w:sz w:val="32"/>
          <w:szCs w:val="32"/>
        </w:rPr>
        <w:t>%。</w:t>
      </w:r>
    </w:p>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）、残疾人就业支出2.3万，占支出总预算的0.33%</w:t>
      </w:r>
      <w:r>
        <w:rPr>
          <w:rFonts w:hint="eastAsia" w:ascii="仿宋" w:hAnsi="仿宋" w:eastAsia="仿宋" w:cs="仿宋"/>
          <w:sz w:val="32"/>
          <w:szCs w:val="32"/>
        </w:rPr>
        <w:t>同比增加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）、事业单位医疗支出16.81万，占支出总预算的2.43%，</w:t>
      </w:r>
      <w:r>
        <w:rPr>
          <w:rFonts w:hint="eastAsia" w:ascii="仿宋" w:hAnsi="仿宋" w:eastAsia="仿宋" w:cs="仿宋"/>
          <w:sz w:val="32"/>
          <w:szCs w:val="32"/>
        </w:rPr>
        <w:t>同比增加</w:t>
      </w:r>
      <w:r>
        <w:rPr>
          <w:rFonts w:hint="eastAsia" w:ascii="仿宋" w:hAnsi="仿宋" w:eastAsia="仿宋" w:cs="仿宋"/>
          <w:sz w:val="32"/>
          <w:szCs w:val="32"/>
          <w:lang w:val="en-US" w:eastAsia="zh-CN"/>
        </w:rPr>
        <w:t>,0.83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5.19</w:t>
      </w:r>
      <w:r>
        <w:rPr>
          <w:rFonts w:hint="eastAsia" w:ascii="仿宋" w:hAnsi="仿宋" w:eastAsia="仿宋" w:cs="仿宋"/>
          <w:sz w:val="32"/>
          <w:szCs w:val="32"/>
        </w:rPr>
        <w:t>%。</w:t>
      </w:r>
    </w:p>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color w:val="222222"/>
          <w:sz w:val="32"/>
          <w:szCs w:val="32"/>
          <w:shd w:val="clear" w:color="auto" w:fill="FFFFFF"/>
        </w:rPr>
        <w:t>公务员医疗补助支出12.02万，占支出总预算的</w:t>
      </w:r>
      <w:r>
        <w:rPr>
          <w:rFonts w:hint="eastAsia" w:ascii="仿宋" w:hAnsi="仿宋" w:eastAsia="仿宋" w:cs="仿宋"/>
          <w:color w:val="222222"/>
          <w:sz w:val="32"/>
          <w:szCs w:val="32"/>
          <w:shd w:val="clear" w:color="auto" w:fill="FFFFFF"/>
          <w:lang w:val="en-US" w:eastAsia="zh-CN"/>
        </w:rPr>
        <w:t>1.74</w:t>
      </w:r>
      <w:r>
        <w:rPr>
          <w:rFonts w:hint="eastAsia" w:ascii="仿宋" w:hAnsi="仿宋" w:eastAsia="仿宋" w:cs="仿宋"/>
          <w:color w:val="222222"/>
          <w:sz w:val="32"/>
          <w:szCs w:val="32"/>
          <w:shd w:val="clear" w:color="auto" w:fill="FFFFFF"/>
        </w:rPr>
        <w:t>%</w:t>
      </w:r>
      <w:r>
        <w:rPr>
          <w:rFonts w:hint="eastAsia" w:ascii="仿宋" w:hAnsi="仿宋" w:eastAsia="仿宋" w:cs="仿宋"/>
          <w:sz w:val="32"/>
          <w:szCs w:val="32"/>
        </w:rPr>
        <w:t>同比增加</w:t>
      </w:r>
      <w:r>
        <w:rPr>
          <w:rFonts w:hint="eastAsia" w:ascii="仿宋" w:hAnsi="仿宋" w:eastAsia="仿宋" w:cs="仿宋"/>
          <w:sz w:val="32"/>
          <w:szCs w:val="32"/>
          <w:lang w:val="en-US" w:eastAsia="zh-CN"/>
        </w:rPr>
        <w:t>0.41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3.53</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color w:val="222222"/>
          <w:sz w:val="32"/>
          <w:szCs w:val="32"/>
          <w:shd w:val="clear" w:color="auto" w:fill="FFFFFF"/>
        </w:rPr>
        <w:t>住房公积金支出21.93万，占支出总预算的</w:t>
      </w:r>
      <w:r>
        <w:rPr>
          <w:rFonts w:hint="eastAsia" w:ascii="仿宋" w:hAnsi="仿宋" w:eastAsia="仿宋" w:cs="仿宋"/>
          <w:color w:val="222222"/>
          <w:sz w:val="32"/>
          <w:szCs w:val="32"/>
          <w:shd w:val="clear" w:color="auto" w:fill="FFFFFF"/>
          <w:lang w:val="en-US" w:eastAsia="zh-CN"/>
        </w:rPr>
        <w:t>3.17</w:t>
      </w:r>
      <w:r>
        <w:rPr>
          <w:rFonts w:hint="eastAsia" w:ascii="仿宋" w:hAnsi="仿宋" w:eastAsia="仿宋" w:cs="仿宋"/>
          <w:color w:val="222222"/>
          <w:sz w:val="32"/>
          <w:szCs w:val="32"/>
          <w:shd w:val="clear" w:color="auto" w:fill="FFFFFF"/>
        </w:rPr>
        <w:t>%</w:t>
      </w:r>
      <w:r>
        <w:rPr>
          <w:rFonts w:hint="eastAsia" w:ascii="仿宋" w:hAnsi="仿宋" w:eastAsia="仿宋" w:cs="仿宋"/>
          <w:color w:val="222222"/>
          <w:sz w:val="32"/>
          <w:szCs w:val="32"/>
          <w:shd w:val="clear" w:color="auto" w:fill="FFFFFF"/>
          <w:lang w:eastAsia="zh-CN"/>
        </w:rPr>
        <w:t>，</w:t>
      </w:r>
      <w:r>
        <w:rPr>
          <w:rFonts w:hint="eastAsia" w:ascii="仿宋" w:hAnsi="仿宋" w:eastAsia="仿宋" w:cs="仿宋"/>
          <w:sz w:val="32"/>
          <w:szCs w:val="32"/>
        </w:rPr>
        <w:t>同比增加</w:t>
      </w:r>
      <w:r>
        <w:rPr>
          <w:rFonts w:hint="eastAsia" w:ascii="仿宋" w:hAnsi="仿宋" w:eastAsia="仿宋" w:cs="仿宋"/>
          <w:sz w:val="32"/>
          <w:szCs w:val="32"/>
          <w:lang w:val="en-US" w:eastAsia="zh-CN"/>
        </w:rPr>
        <w:t>,1.08</w:t>
      </w:r>
      <w:r>
        <w:rPr>
          <w:rFonts w:hint="eastAsia" w:ascii="仿宋" w:hAnsi="仿宋" w:eastAsia="仿宋" w:cs="仿宋"/>
          <w:sz w:val="32"/>
          <w:szCs w:val="32"/>
        </w:rPr>
        <w:t>万元，增长</w:t>
      </w:r>
      <w:r>
        <w:rPr>
          <w:rFonts w:hint="eastAsia" w:ascii="仿宋" w:hAnsi="仿宋" w:eastAsia="仿宋" w:cs="仿宋"/>
          <w:sz w:val="32"/>
          <w:szCs w:val="32"/>
          <w:lang w:val="en-US" w:eastAsia="zh-CN"/>
        </w:rPr>
        <w:t>5.18</w:t>
      </w:r>
      <w:r>
        <w:rPr>
          <w:rFonts w:hint="eastAsia" w:ascii="仿宋" w:hAnsi="仿宋" w:eastAsia="仿宋" w:cs="仿宋"/>
          <w:sz w:val="32"/>
          <w:szCs w:val="32"/>
        </w:rPr>
        <w:t>%。</w:t>
      </w:r>
    </w:p>
    <w:p>
      <w:pPr>
        <w:autoSpaceDE w:val="0"/>
        <w:autoSpaceDN w:val="0"/>
        <w:adjustRightInd w:val="0"/>
        <w:spacing w:line="586"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2、按支出结构划分，分为基本支出预算和项目支出预算。</w:t>
      </w:r>
    </w:p>
    <w:p>
      <w:pPr>
        <w:autoSpaceDE w:val="0"/>
        <w:autoSpaceDN w:val="0"/>
        <w:adjustRightInd w:val="0"/>
        <w:spacing w:line="586" w:lineRule="exact"/>
        <w:ind w:firstLine="470" w:firstLineChars="147"/>
        <w:rPr>
          <w:rFonts w:hint="eastAsia" w:ascii="仿宋" w:hAnsi="仿宋" w:eastAsia="仿宋" w:cs="仿宋"/>
          <w:sz w:val="32"/>
          <w:szCs w:val="32"/>
        </w:rPr>
      </w:pPr>
      <w:r>
        <w:rPr>
          <w:rFonts w:hint="eastAsia" w:ascii="仿宋" w:hAnsi="仿宋" w:eastAsia="仿宋" w:cs="仿宋"/>
          <w:sz w:val="32"/>
          <w:szCs w:val="32"/>
        </w:rPr>
        <w:t>（1）基本支出预算</w:t>
      </w:r>
    </w:p>
    <w:p>
      <w:pPr>
        <w:autoSpaceDE w:val="0"/>
        <w:autoSpaceDN w:val="0"/>
        <w:adjustRightInd w:val="0"/>
        <w:spacing w:line="586"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基本支出</w:t>
      </w:r>
      <w:r>
        <w:rPr>
          <w:rFonts w:hint="eastAsia" w:ascii="仿宋" w:hAnsi="仿宋" w:eastAsia="仿宋" w:cs="仿宋"/>
          <w:sz w:val="32"/>
          <w:szCs w:val="32"/>
          <w:lang w:eastAsia="zh-CN"/>
        </w:rPr>
        <w:t>预算</w:t>
      </w:r>
      <w:r>
        <w:rPr>
          <w:rFonts w:hint="eastAsia" w:ascii="仿宋" w:hAnsi="仿宋" w:eastAsia="仿宋" w:cs="仿宋"/>
          <w:sz w:val="32"/>
          <w:szCs w:val="32"/>
          <w:lang w:val="en-US" w:eastAsia="zh-CN"/>
        </w:rPr>
        <w:t>313.94</w:t>
      </w:r>
      <w:r>
        <w:rPr>
          <w:rFonts w:hint="eastAsia" w:ascii="仿宋" w:hAnsi="仿宋" w:eastAsia="仿宋" w:cs="仿宋"/>
          <w:sz w:val="32"/>
          <w:szCs w:val="32"/>
        </w:rPr>
        <w:t>万元，占支出总预算</w:t>
      </w:r>
      <w:r>
        <w:rPr>
          <w:rFonts w:hint="eastAsia" w:ascii="仿宋" w:hAnsi="仿宋" w:eastAsia="仿宋" w:cs="仿宋"/>
          <w:sz w:val="32"/>
          <w:szCs w:val="32"/>
          <w:lang w:val="en-US" w:eastAsia="zh-CN"/>
        </w:rPr>
        <w:t>45.43</w:t>
      </w:r>
      <w:r>
        <w:rPr>
          <w:rFonts w:hint="eastAsia" w:ascii="仿宋" w:hAnsi="仿宋" w:eastAsia="仿宋" w:cs="仿宋"/>
          <w:sz w:val="32"/>
          <w:szCs w:val="32"/>
        </w:rPr>
        <w:t>％，同比增加12.72万元，增长4.22％。其中：</w:t>
      </w:r>
    </w:p>
    <w:p>
      <w:pPr>
        <w:pStyle w:val="2"/>
        <w:numPr>
          <w:ilvl w:val="0"/>
          <w:numId w:val="0"/>
        </w:numPr>
        <w:ind w:leftChars="200" w:firstLine="640" w:firstLineChars="200"/>
        <w:rPr>
          <w:rFonts w:hint="eastAsia" w:ascii="仿宋" w:hAnsi="仿宋" w:eastAsia="仿宋" w:cs="仿宋"/>
          <w:sz w:val="32"/>
          <w:szCs w:val="32"/>
        </w:rPr>
      </w:pPr>
      <w:r>
        <w:rPr>
          <w:rFonts w:hint="eastAsia" w:ascii="仿宋" w:hAnsi="仿宋" w:eastAsia="仿宋" w:cs="仿宋"/>
          <w:sz w:val="32"/>
          <w:szCs w:val="32"/>
        </w:rPr>
        <w:t>①人员经费预算</w:t>
      </w:r>
      <w:r>
        <w:rPr>
          <w:rFonts w:hint="eastAsia" w:ascii="仿宋" w:hAnsi="仿宋" w:eastAsia="仿宋" w:cs="仿宋"/>
          <w:sz w:val="32"/>
          <w:szCs w:val="32"/>
          <w:lang w:val="en-US" w:eastAsia="zh-CN"/>
        </w:rPr>
        <w:t>288.64</w:t>
      </w:r>
      <w:r>
        <w:rPr>
          <w:rFonts w:hint="eastAsia" w:ascii="仿宋" w:hAnsi="仿宋" w:eastAsia="仿宋" w:cs="仿宋"/>
          <w:sz w:val="32"/>
          <w:szCs w:val="32"/>
        </w:rPr>
        <w:t>万元，占基本支出预算</w:t>
      </w:r>
      <w:r>
        <w:rPr>
          <w:rFonts w:hint="eastAsia" w:ascii="仿宋" w:hAnsi="仿宋" w:eastAsia="仿宋" w:cs="仿宋"/>
          <w:sz w:val="32"/>
          <w:szCs w:val="32"/>
          <w:lang w:val="en-US" w:eastAsia="zh-CN"/>
        </w:rPr>
        <w:t>91.94</w:t>
      </w:r>
      <w:r>
        <w:rPr>
          <w:rFonts w:hint="eastAsia" w:ascii="仿宋" w:hAnsi="仿宋" w:eastAsia="仿宋" w:cs="仿宋"/>
          <w:sz w:val="32"/>
          <w:szCs w:val="32"/>
        </w:rPr>
        <w:t>％，同比增加</w:t>
      </w:r>
      <w:r>
        <w:rPr>
          <w:rFonts w:hint="eastAsia" w:ascii="仿宋" w:hAnsi="仿宋" w:eastAsia="仿宋" w:cs="仿宋"/>
          <w:sz w:val="32"/>
          <w:szCs w:val="32"/>
          <w:lang w:val="en-US" w:eastAsia="zh-CN"/>
        </w:rPr>
        <w:t>12.7</w:t>
      </w:r>
      <w:r>
        <w:rPr>
          <w:rFonts w:hint="eastAsia" w:ascii="仿宋" w:hAnsi="仿宋" w:eastAsia="仿宋" w:cs="仿宋"/>
          <w:sz w:val="32"/>
          <w:szCs w:val="32"/>
        </w:rPr>
        <w:t>万元，增长</w:t>
      </w:r>
      <w:r>
        <w:rPr>
          <w:rFonts w:hint="eastAsia" w:ascii="仿宋" w:hAnsi="仿宋" w:eastAsia="仿宋" w:cs="仿宋"/>
          <w:sz w:val="32"/>
          <w:szCs w:val="32"/>
          <w:lang w:val="en-US" w:eastAsia="zh-CN"/>
        </w:rPr>
        <w:t>4.60</w:t>
      </w:r>
      <w:r>
        <w:rPr>
          <w:rFonts w:hint="eastAsia" w:ascii="仿宋" w:hAnsi="仿宋" w:eastAsia="仿宋" w:cs="仿宋"/>
          <w:sz w:val="32"/>
          <w:szCs w:val="32"/>
        </w:rPr>
        <w:t>％。其中：工资福利支出预算278.53万元，占基本支出预算88.72％，同比增加7.13万元，增长2.63％。对个人和家庭的补助支出预算10.11万元，占基本支出预算3.22％，同比减少0.83万元，下降7.</w:t>
      </w:r>
      <w:r>
        <w:rPr>
          <w:rFonts w:hint="eastAsia" w:ascii="仿宋" w:hAnsi="仿宋" w:eastAsia="仿宋" w:cs="仿宋"/>
          <w:sz w:val="32"/>
          <w:szCs w:val="32"/>
          <w:lang w:val="en-US" w:eastAsia="zh-CN"/>
        </w:rPr>
        <w:t>59</w:t>
      </w:r>
      <w:r>
        <w:rPr>
          <w:rFonts w:hint="eastAsia" w:ascii="仿宋" w:hAnsi="仿宋" w:eastAsia="仿宋" w:cs="仿宋"/>
          <w:sz w:val="32"/>
          <w:szCs w:val="32"/>
        </w:rPr>
        <w:t>％。</w:t>
      </w:r>
    </w:p>
    <w:p>
      <w:pPr>
        <w:pStyle w:val="2"/>
        <w:numPr>
          <w:ilvl w:val="0"/>
          <w:numId w:val="0"/>
        </w:numPr>
        <w:ind w:leftChars="200" w:firstLine="960" w:firstLineChars="300"/>
        <w:rPr>
          <w:rFonts w:hint="eastAsia" w:ascii="仿宋" w:hAnsi="仿宋" w:eastAsia="仿宋" w:cs="仿宋"/>
          <w:sz w:val="32"/>
          <w:szCs w:val="32"/>
        </w:rPr>
      </w:pPr>
      <w:r>
        <w:rPr>
          <w:rFonts w:hint="eastAsia" w:ascii="仿宋" w:hAnsi="仿宋" w:eastAsia="仿宋" w:cs="仿宋"/>
          <w:sz w:val="32"/>
          <w:szCs w:val="32"/>
        </w:rPr>
        <w:t>②公用经费（商品和服务支出）预算25.30万元，占基本支出预算</w:t>
      </w:r>
      <w:r>
        <w:rPr>
          <w:rFonts w:hint="eastAsia" w:ascii="仿宋" w:hAnsi="仿宋" w:eastAsia="仿宋" w:cs="仿宋"/>
          <w:sz w:val="32"/>
          <w:szCs w:val="32"/>
          <w:lang w:val="en-US" w:eastAsia="zh-CN"/>
        </w:rPr>
        <w:t>8.06</w:t>
      </w:r>
      <w:r>
        <w:rPr>
          <w:rFonts w:hint="eastAsia" w:ascii="仿宋" w:hAnsi="仿宋" w:eastAsia="仿宋" w:cs="仿宋"/>
          <w:sz w:val="32"/>
          <w:szCs w:val="32"/>
        </w:rPr>
        <w:t>％，同比增加</w:t>
      </w:r>
      <w:r>
        <w:rPr>
          <w:rFonts w:hint="eastAsia" w:ascii="仿宋" w:hAnsi="仿宋" w:eastAsia="仿宋" w:cs="仿宋"/>
          <w:sz w:val="32"/>
          <w:szCs w:val="32"/>
          <w:lang w:val="en-US" w:eastAsia="zh-CN"/>
        </w:rPr>
        <w:t>0.02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0.08</w:t>
      </w:r>
      <w:r>
        <w:rPr>
          <w:rFonts w:hint="eastAsia" w:ascii="仿宋" w:hAnsi="仿宋" w:eastAsia="仿宋" w:cs="仿宋"/>
          <w:sz w:val="32"/>
          <w:szCs w:val="32"/>
        </w:rPr>
        <w:t>％。</w:t>
      </w:r>
    </w:p>
    <w:p>
      <w:pPr>
        <w:pStyle w:val="2"/>
        <w:numPr>
          <w:ilvl w:val="0"/>
          <w:numId w:val="0"/>
        </w:numPr>
        <w:ind w:leftChars="200" w:firstLine="640" w:firstLineChars="200"/>
        <w:rPr>
          <w:rFonts w:hint="eastAsia" w:ascii="仿宋" w:hAnsi="仿宋" w:eastAsia="仿宋" w:cs="仿宋"/>
          <w:sz w:val="32"/>
          <w:szCs w:val="32"/>
        </w:rPr>
      </w:pPr>
      <w:r>
        <w:rPr>
          <w:rFonts w:hint="eastAsia" w:ascii="仿宋" w:hAnsi="仿宋" w:eastAsia="仿宋" w:cs="仿宋"/>
          <w:sz w:val="32"/>
          <w:szCs w:val="32"/>
        </w:rPr>
        <w:t>（2）项目支出预算</w:t>
      </w:r>
    </w:p>
    <w:p>
      <w:pPr>
        <w:pStyle w:val="2"/>
        <w:numPr>
          <w:ilvl w:val="0"/>
          <w:numId w:val="0"/>
        </w:numPr>
        <w:ind w:leftChars="20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项目支出</w:t>
      </w:r>
      <w:r>
        <w:rPr>
          <w:rFonts w:hint="eastAsia" w:ascii="仿宋" w:hAnsi="仿宋" w:eastAsia="仿宋" w:cs="仿宋"/>
          <w:sz w:val="32"/>
          <w:szCs w:val="32"/>
          <w:lang w:val="en-US" w:eastAsia="zh-CN"/>
        </w:rPr>
        <w:t>377.04</w:t>
      </w:r>
      <w:r>
        <w:rPr>
          <w:rFonts w:hint="eastAsia" w:ascii="仿宋" w:hAnsi="仿宋" w:eastAsia="仿宋" w:cs="仿宋"/>
          <w:sz w:val="32"/>
          <w:szCs w:val="32"/>
        </w:rPr>
        <w:t>万元，占支出总预算</w:t>
      </w:r>
      <w:r>
        <w:rPr>
          <w:rFonts w:hint="eastAsia" w:ascii="仿宋" w:hAnsi="仿宋" w:eastAsia="仿宋" w:cs="仿宋"/>
          <w:sz w:val="32"/>
          <w:szCs w:val="32"/>
          <w:lang w:val="en-US" w:eastAsia="zh-CN"/>
        </w:rPr>
        <w:t>54.57</w:t>
      </w:r>
      <w:r>
        <w:rPr>
          <w:rFonts w:hint="eastAsia" w:ascii="仿宋" w:hAnsi="仿宋" w:eastAsia="仿宋" w:cs="仿宋"/>
          <w:sz w:val="32"/>
          <w:szCs w:val="32"/>
        </w:rPr>
        <w:t>%，同比增加</w:t>
      </w:r>
      <w:r>
        <w:rPr>
          <w:rFonts w:hint="eastAsia" w:ascii="仿宋" w:hAnsi="仿宋" w:eastAsia="仿宋" w:cs="仿宋"/>
          <w:sz w:val="32"/>
          <w:szCs w:val="32"/>
          <w:lang w:val="en-US" w:eastAsia="zh-CN"/>
        </w:rPr>
        <w:t>373.24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9822.11</w:t>
      </w:r>
      <w:r>
        <w:rPr>
          <w:rFonts w:hint="eastAsia" w:ascii="仿宋" w:hAnsi="仿宋" w:eastAsia="仿宋" w:cs="仿宋"/>
          <w:sz w:val="32"/>
          <w:szCs w:val="32"/>
        </w:rPr>
        <w:t>%。</w:t>
      </w:r>
    </w:p>
    <w:p>
      <w:pPr>
        <w:numPr>
          <w:ilvl w:val="0"/>
          <w:numId w:val="0"/>
        </w:numPr>
        <w:spacing w:line="58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支出总预算</w:t>
      </w:r>
      <w:r>
        <w:rPr>
          <w:rFonts w:hint="eastAsia" w:ascii="仿宋" w:hAnsi="仿宋" w:eastAsia="仿宋" w:cs="仿宋"/>
          <w:color w:val="333333"/>
          <w:sz w:val="32"/>
          <w:szCs w:val="32"/>
          <w:shd w:val="clear" w:color="auto" w:fill="FFFFFF"/>
          <w:lang w:eastAsia="zh-CN"/>
        </w:rPr>
        <w:t>增加主要原因：一是：上级转移支付项目--免费开放经费合计180万元，2022年是年中追加、2023年年初安排；二是：</w:t>
      </w:r>
      <w:r>
        <w:rPr>
          <w:rFonts w:hint="eastAsia" w:ascii="仿宋" w:hAnsi="仿宋" w:eastAsia="仿宋" w:cs="仿宋"/>
          <w:color w:val="333333"/>
          <w:sz w:val="32"/>
          <w:szCs w:val="32"/>
          <w:shd w:val="clear" w:color="auto" w:fill="FFFFFF"/>
          <w:lang w:val="en-US" w:eastAsia="zh-CN"/>
        </w:rPr>
        <w:t>2022年无结转项目</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2023年有137.55万元结转项目；</w:t>
      </w:r>
      <w:r>
        <w:rPr>
          <w:rFonts w:hint="eastAsia" w:ascii="仿宋" w:hAnsi="仿宋" w:eastAsia="仿宋" w:cs="仿宋"/>
          <w:color w:val="333333"/>
          <w:sz w:val="32"/>
          <w:szCs w:val="32"/>
          <w:shd w:val="clear" w:color="auto" w:fill="FFFFFF"/>
          <w:lang w:eastAsia="zh-CN"/>
        </w:rPr>
        <w:t>导致</w:t>
      </w:r>
      <w:r>
        <w:rPr>
          <w:rFonts w:hint="eastAsia" w:ascii="仿宋" w:hAnsi="仿宋" w:eastAsia="仿宋" w:cs="仿宋"/>
          <w:sz w:val="32"/>
          <w:szCs w:val="32"/>
        </w:rPr>
        <w:t>支</w:t>
      </w:r>
      <w:r>
        <w:rPr>
          <w:rFonts w:hint="eastAsia" w:ascii="仿宋" w:hAnsi="仿宋" w:eastAsia="仿宋" w:cs="仿宋"/>
          <w:sz w:val="32"/>
          <w:szCs w:val="32"/>
          <w:lang w:eastAsia="zh-CN"/>
        </w:rPr>
        <w:t>处总</w:t>
      </w:r>
      <w:r>
        <w:rPr>
          <w:rFonts w:hint="eastAsia" w:ascii="仿宋" w:hAnsi="仿宋" w:eastAsia="仿宋" w:cs="仿宋"/>
          <w:color w:val="333333"/>
          <w:sz w:val="32"/>
          <w:szCs w:val="32"/>
          <w:shd w:val="clear" w:color="auto" w:fill="FFFFFF"/>
          <w:lang w:eastAsia="zh-CN"/>
        </w:rPr>
        <w:t>预算增加。</w:t>
      </w:r>
    </w:p>
    <w:p>
      <w:pPr>
        <w:rPr>
          <w:rFonts w:hint="eastAsia" w:ascii="仿宋" w:hAnsi="仿宋" w:eastAsia="仿宋" w:cs="仿宋"/>
          <w:sz w:val="32"/>
          <w:szCs w:val="32"/>
        </w:rPr>
      </w:pPr>
    </w:p>
    <w:p>
      <w:pPr>
        <w:spacing w:line="586" w:lineRule="exact"/>
        <w:ind w:left="627" w:hanging="627" w:hangingChars="196"/>
        <w:rPr>
          <w:rFonts w:hint="eastAsia" w:ascii="仿宋" w:hAnsi="仿宋" w:eastAsia="仿宋" w:cs="仿宋"/>
          <w:sz w:val="32"/>
          <w:szCs w:val="32"/>
        </w:rPr>
      </w:pPr>
    </w:p>
    <w:p>
      <w:pPr>
        <w:numPr>
          <w:ilvl w:val="0"/>
          <w:numId w:val="8"/>
        </w:numPr>
        <w:spacing w:line="586" w:lineRule="exact"/>
        <w:ind w:left="627" w:hanging="627" w:hangingChars="196"/>
        <w:rPr>
          <w:rFonts w:hint="eastAsia" w:ascii="仿宋" w:hAnsi="仿宋" w:eastAsia="仿宋" w:cs="仿宋"/>
          <w:sz w:val="32"/>
          <w:szCs w:val="32"/>
        </w:rPr>
      </w:pPr>
      <w:r>
        <w:rPr>
          <w:rFonts w:hint="eastAsia" w:ascii="仿宋" w:hAnsi="仿宋" w:eastAsia="仿宋" w:cs="仿宋"/>
          <w:sz w:val="32"/>
          <w:szCs w:val="32"/>
        </w:rPr>
        <w:t>财政拨款收支预算情况说明</w:t>
      </w:r>
    </w:p>
    <w:p>
      <w:pPr>
        <w:autoSpaceDE w:val="0"/>
        <w:autoSpaceDN w:val="0"/>
        <w:adjustRightInd w:val="0"/>
        <w:spacing w:line="586" w:lineRule="exact"/>
        <w:ind w:firstLine="790" w:firstLineChars="247"/>
        <w:rPr>
          <w:rFonts w:hint="eastAsia" w:ascii="仿宋" w:hAnsi="仿宋" w:eastAsia="仿宋" w:cs="仿宋"/>
          <w:kern w:val="0"/>
          <w:sz w:val="32"/>
          <w:szCs w:val="32"/>
        </w:rPr>
      </w:pPr>
      <w:r>
        <w:rPr>
          <w:rFonts w:hint="eastAsia" w:ascii="仿宋" w:hAnsi="仿宋" w:eastAsia="仿宋" w:cs="仿宋"/>
          <w:kern w:val="0"/>
          <w:sz w:val="32"/>
          <w:szCs w:val="32"/>
        </w:rPr>
        <w:t>2023年财政拨款收</w:t>
      </w:r>
      <w:r>
        <w:rPr>
          <w:rFonts w:hint="eastAsia" w:ascii="仿宋" w:hAnsi="仿宋" w:eastAsia="仿宋" w:cs="仿宋"/>
          <w:kern w:val="0"/>
          <w:sz w:val="32"/>
          <w:szCs w:val="32"/>
          <w:lang w:eastAsia="zh-CN"/>
        </w:rPr>
        <w:t>支</w:t>
      </w:r>
      <w:r>
        <w:rPr>
          <w:rFonts w:hint="eastAsia" w:ascii="仿宋" w:hAnsi="仿宋" w:eastAsia="仿宋" w:cs="仿宋"/>
          <w:kern w:val="0"/>
          <w:sz w:val="32"/>
          <w:szCs w:val="32"/>
        </w:rPr>
        <w:t>预算</w:t>
      </w:r>
      <w:r>
        <w:rPr>
          <w:rFonts w:hint="eastAsia" w:ascii="仿宋" w:hAnsi="仿宋" w:eastAsia="仿宋" w:cs="仿宋"/>
          <w:kern w:val="0"/>
          <w:sz w:val="32"/>
          <w:szCs w:val="32"/>
          <w:lang w:val="en-US" w:eastAsia="zh-CN"/>
        </w:rPr>
        <w:t>690.98</w:t>
      </w:r>
      <w:r>
        <w:rPr>
          <w:rFonts w:hint="eastAsia" w:ascii="仿宋" w:hAnsi="仿宋" w:eastAsia="仿宋" w:cs="仿宋"/>
          <w:kern w:val="0"/>
          <w:sz w:val="32"/>
          <w:szCs w:val="32"/>
        </w:rPr>
        <w:t>万元，同比增加385.96万元，增长126.54％。</w:t>
      </w:r>
    </w:p>
    <w:p>
      <w:pPr>
        <w:pStyle w:val="3"/>
        <w:numPr>
          <w:ilvl w:val="0"/>
          <w:numId w:val="0"/>
        </w:num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（一）、2023年财政拨款收入预算690.98万元，同比增加385.96万元，增长126.54％。由本年收入和上年结转结余构成。</w:t>
      </w:r>
    </w:p>
    <w:p>
      <w:pPr>
        <w:pStyle w:val="3"/>
        <w:numPr>
          <w:ilvl w:val="0"/>
          <w:numId w:val="0"/>
        </w:numPr>
        <w:adjustRightInd w:val="0"/>
        <w:snapToGrid w:val="0"/>
        <w:spacing w:line="560" w:lineRule="exact"/>
        <w:ind w:firstLine="320" w:firstLineChars="100"/>
        <w:rPr>
          <w:rFonts w:hint="eastAsia" w:ascii="仿宋" w:hAnsi="仿宋" w:eastAsia="仿宋" w:cs="仿宋"/>
          <w:sz w:val="32"/>
          <w:szCs w:val="32"/>
          <w:lang w:val="en-US" w:eastAsia="zh-CN"/>
        </w:rPr>
      </w:pPr>
      <w:r>
        <w:rPr>
          <w:rFonts w:hint="eastAsia" w:ascii="仿宋" w:hAnsi="仿宋" w:eastAsia="仿宋" w:cs="仿宋"/>
          <w:kern w:val="0"/>
          <w:sz w:val="32"/>
          <w:szCs w:val="32"/>
        </w:rPr>
        <w:t>1、</w:t>
      </w:r>
      <w:r>
        <w:rPr>
          <w:rFonts w:hint="eastAsia" w:ascii="仿宋" w:hAnsi="仿宋" w:eastAsia="仿宋" w:cs="仿宋"/>
          <w:sz w:val="32"/>
          <w:szCs w:val="32"/>
          <w:lang w:val="en-US" w:eastAsia="zh-CN"/>
        </w:rPr>
        <w:t>本年收入553.43万元。占收入总预算80.09%，同比增加248.41万元，同比增长81.44％。其中：</w:t>
      </w:r>
    </w:p>
    <w:p>
      <w:pPr>
        <w:autoSpaceDE w:val="0"/>
        <w:autoSpaceDN w:val="0"/>
        <w:adjustRightInd w:val="0"/>
        <w:spacing w:line="586" w:lineRule="exact"/>
        <w:ind w:firstLine="790" w:firstLineChars="247"/>
        <w:rPr>
          <w:rFonts w:hint="eastAsia" w:ascii="仿宋" w:hAnsi="仿宋" w:eastAsia="仿宋" w:cs="仿宋"/>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一般公共预算财政拨款</w:t>
      </w:r>
      <w:r>
        <w:rPr>
          <w:rFonts w:hint="eastAsia" w:ascii="仿宋" w:hAnsi="仿宋" w:eastAsia="仿宋" w:cs="仿宋"/>
          <w:kern w:val="0"/>
          <w:sz w:val="32"/>
          <w:szCs w:val="32"/>
          <w:lang w:val="en-US" w:eastAsia="zh-CN"/>
        </w:rPr>
        <w:t>553.43</w:t>
      </w:r>
      <w:r>
        <w:rPr>
          <w:rFonts w:hint="eastAsia" w:ascii="仿宋" w:hAnsi="仿宋" w:eastAsia="仿宋" w:cs="仿宋"/>
          <w:kern w:val="0"/>
          <w:sz w:val="32"/>
          <w:szCs w:val="32"/>
        </w:rPr>
        <w:t>万元，同比</w:t>
      </w:r>
      <w:r>
        <w:rPr>
          <w:rFonts w:hint="eastAsia" w:ascii="仿宋" w:hAnsi="仿宋" w:eastAsia="仿宋" w:cs="仿宋"/>
          <w:sz w:val="32"/>
          <w:szCs w:val="32"/>
        </w:rPr>
        <w:t>增加</w:t>
      </w:r>
      <w:r>
        <w:rPr>
          <w:rFonts w:hint="eastAsia" w:ascii="仿宋" w:hAnsi="仿宋" w:eastAsia="仿宋" w:cs="仿宋"/>
          <w:sz w:val="32"/>
          <w:szCs w:val="32"/>
          <w:lang w:val="en-US" w:eastAsia="zh-CN"/>
        </w:rPr>
        <w:t>248.41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81.44</w:t>
      </w:r>
      <w:r>
        <w:rPr>
          <w:rFonts w:hint="eastAsia" w:ascii="仿宋" w:hAnsi="仿宋" w:eastAsia="仿宋" w:cs="仿宋"/>
          <w:sz w:val="32"/>
          <w:szCs w:val="32"/>
        </w:rPr>
        <w:t>%。</w:t>
      </w:r>
    </w:p>
    <w:p>
      <w:pPr>
        <w:autoSpaceDE w:val="0"/>
        <w:autoSpaceDN w:val="0"/>
        <w:adjustRightInd w:val="0"/>
        <w:spacing w:line="586"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、政府性基金预算拨款</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万元，同比</w:t>
      </w:r>
      <w:r>
        <w:rPr>
          <w:rFonts w:hint="eastAsia" w:ascii="仿宋" w:hAnsi="仿宋" w:eastAsia="仿宋" w:cs="仿宋"/>
          <w:sz w:val="32"/>
          <w:szCs w:val="32"/>
        </w:rPr>
        <w:t>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万元，增长0%。</w:t>
      </w:r>
    </w:p>
    <w:p>
      <w:pPr>
        <w:autoSpaceDE w:val="0"/>
        <w:autoSpaceDN w:val="0"/>
        <w:adjustRightInd w:val="0"/>
        <w:spacing w:line="586"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、国有资本经营预算拨款0万元</w:t>
      </w:r>
      <w:r>
        <w:rPr>
          <w:rFonts w:hint="eastAsia" w:ascii="仿宋" w:hAnsi="仿宋" w:eastAsia="仿宋" w:cs="仿宋"/>
          <w:kern w:val="0"/>
          <w:sz w:val="32"/>
          <w:szCs w:val="32"/>
          <w:lang w:eastAsia="zh-CN"/>
        </w:rPr>
        <w:t>，同比增加0万元，增长0%。</w:t>
      </w:r>
    </w:p>
    <w:p>
      <w:pPr>
        <w:pStyle w:val="2"/>
        <w:spacing w:before="0"/>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2、上年结转结余收入137.55万元，占总预算19.91%，同比增加137.55万元，增长100%。</w:t>
      </w:r>
    </w:p>
    <w:p>
      <w:pPr>
        <w:pStyle w:val="2"/>
        <w:rPr>
          <w:rFonts w:hint="eastAsia" w:ascii="仿宋" w:hAnsi="仿宋" w:eastAsia="仿宋" w:cs="仿宋"/>
          <w:sz w:val="32"/>
          <w:szCs w:val="32"/>
          <w:lang w:val="en-US" w:eastAsia="zh-CN"/>
        </w:rPr>
      </w:pPr>
      <w:r>
        <w:rPr>
          <w:rFonts w:hint="eastAsia" w:ascii="仿宋" w:hAnsi="仿宋" w:eastAsia="仿宋" w:cs="仿宋"/>
          <w:kern w:val="0"/>
          <w:sz w:val="32"/>
          <w:szCs w:val="32"/>
          <w:lang w:eastAsia="zh-CN"/>
        </w:rPr>
        <w:t>（二）、</w:t>
      </w:r>
      <w:r>
        <w:rPr>
          <w:rFonts w:hint="eastAsia" w:ascii="仿宋" w:hAnsi="仿宋" w:eastAsia="仿宋" w:cs="仿宋"/>
          <w:sz w:val="32"/>
          <w:szCs w:val="32"/>
          <w:lang w:val="en-US" w:eastAsia="zh-CN"/>
        </w:rPr>
        <w:t>2023年财政拨款支出预算690.98万元，同比增加385.96万元，增长126.54％。其中：</w:t>
      </w:r>
    </w:p>
    <w:p>
      <w:pPr>
        <w:numPr>
          <w:ilvl w:val="0"/>
          <w:numId w:val="0"/>
        </w:numPr>
        <w:spacing w:line="586" w:lineRule="exact"/>
        <w:ind w:firstLine="640" w:firstLineChars="200"/>
        <w:rPr>
          <w:rFonts w:hint="eastAsia" w:ascii="仿宋" w:hAnsi="仿宋" w:eastAsia="仿宋" w:cs="仿宋"/>
          <w:color w:val="333333"/>
          <w:sz w:val="32"/>
          <w:szCs w:val="32"/>
          <w:shd w:val="clear" w:color="auto" w:fill="FFFFFF"/>
          <w:lang w:eastAsia="zh-CN"/>
        </w:rPr>
      </w:pPr>
      <w:r>
        <w:rPr>
          <w:rFonts w:hint="eastAsia" w:ascii="仿宋" w:hAnsi="仿宋" w:eastAsia="仿宋" w:cs="仿宋"/>
          <w:sz w:val="32"/>
          <w:szCs w:val="32"/>
          <w:lang w:val="en-US" w:eastAsia="zh-CN"/>
        </w:rPr>
        <w:t>1、</w:t>
      </w:r>
      <w:r>
        <w:rPr>
          <w:rFonts w:hint="eastAsia" w:ascii="仿宋" w:hAnsi="仿宋" w:eastAsia="仿宋" w:cs="仿宋"/>
          <w:color w:val="333333"/>
          <w:sz w:val="32"/>
          <w:szCs w:val="32"/>
          <w:shd w:val="clear" w:color="auto" w:fill="FFFFFF"/>
        </w:rPr>
        <w:t>文化旅游体育和传媒支出</w:t>
      </w:r>
      <w:r>
        <w:rPr>
          <w:rFonts w:hint="eastAsia" w:ascii="仿宋" w:hAnsi="仿宋" w:eastAsia="仿宋" w:cs="仿宋"/>
          <w:color w:val="333333"/>
          <w:sz w:val="32"/>
          <w:szCs w:val="32"/>
          <w:shd w:val="clear" w:color="auto" w:fill="FFFFFF"/>
          <w:lang w:val="en-US" w:eastAsia="zh-CN"/>
        </w:rPr>
        <w:t>585.05</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，占收支总预算</w:t>
      </w:r>
      <w:r>
        <w:rPr>
          <w:rFonts w:hint="eastAsia" w:ascii="仿宋" w:hAnsi="仿宋" w:eastAsia="仿宋" w:cs="仿宋"/>
          <w:color w:val="333333"/>
          <w:sz w:val="32"/>
          <w:szCs w:val="32"/>
          <w:shd w:val="clear" w:color="auto" w:fill="FFFFFF"/>
          <w:lang w:val="en-US" w:eastAsia="zh-CN"/>
        </w:rPr>
        <w:t>84.67</w:t>
      </w:r>
      <w:r>
        <w:rPr>
          <w:rFonts w:hint="eastAsia" w:ascii="仿宋" w:hAnsi="仿宋" w:eastAsia="仿宋" w:cs="仿宋"/>
          <w:color w:val="333333"/>
          <w:sz w:val="32"/>
          <w:szCs w:val="32"/>
          <w:shd w:val="clear" w:color="auto" w:fill="FFFFFF"/>
          <w:lang w:eastAsia="zh-CN"/>
        </w:rPr>
        <w:t>%；同比</w:t>
      </w:r>
      <w:r>
        <w:rPr>
          <w:rFonts w:hint="eastAsia" w:ascii="仿宋" w:hAnsi="仿宋" w:eastAsia="仿宋" w:cs="仿宋"/>
          <w:sz w:val="32"/>
          <w:szCs w:val="32"/>
          <w:lang w:val="en-US" w:eastAsia="zh-CN"/>
        </w:rPr>
        <w:t>增加382.49万元，</w:t>
      </w:r>
      <w:r>
        <w:rPr>
          <w:rFonts w:hint="eastAsia" w:ascii="仿宋" w:hAnsi="仿宋" w:eastAsia="仿宋" w:cs="仿宋"/>
          <w:color w:val="333333"/>
          <w:sz w:val="32"/>
          <w:szCs w:val="32"/>
          <w:shd w:val="clear" w:color="auto" w:fill="FFFFFF"/>
          <w:lang w:eastAsia="zh-CN"/>
        </w:rPr>
        <w:t>增长</w:t>
      </w:r>
      <w:r>
        <w:rPr>
          <w:rFonts w:hint="eastAsia" w:ascii="仿宋" w:hAnsi="仿宋" w:eastAsia="仿宋" w:cs="仿宋"/>
          <w:color w:val="333333"/>
          <w:sz w:val="32"/>
          <w:szCs w:val="32"/>
          <w:shd w:val="clear" w:color="auto" w:fill="FFFFFF"/>
          <w:lang w:val="en-US" w:eastAsia="zh-CN"/>
        </w:rPr>
        <w:t>188.83%。</w:t>
      </w:r>
    </w:p>
    <w:p>
      <w:pPr>
        <w:numPr>
          <w:ilvl w:val="0"/>
          <w:numId w:val="0"/>
        </w:numPr>
        <w:spacing w:line="586" w:lineRule="exact"/>
        <w:ind w:firstLine="640" w:firstLineChars="200"/>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val="en-US" w:eastAsia="zh-CN"/>
        </w:rPr>
        <w:t>2、</w:t>
      </w:r>
      <w:r>
        <w:rPr>
          <w:rFonts w:hint="eastAsia" w:ascii="仿宋" w:hAnsi="仿宋" w:eastAsia="仿宋" w:cs="仿宋"/>
          <w:color w:val="333333"/>
          <w:sz w:val="32"/>
          <w:szCs w:val="32"/>
          <w:shd w:val="clear" w:color="auto" w:fill="FFFFFF"/>
        </w:rPr>
        <w:t>社会保障和就业支出</w:t>
      </w:r>
      <w:r>
        <w:rPr>
          <w:rFonts w:hint="eastAsia" w:ascii="仿宋" w:hAnsi="仿宋" w:eastAsia="仿宋" w:cs="仿宋"/>
          <w:color w:val="333333"/>
          <w:sz w:val="32"/>
          <w:szCs w:val="32"/>
          <w:shd w:val="clear" w:color="auto" w:fill="FFFFFF"/>
          <w:lang w:val="en-US" w:eastAsia="zh-CN"/>
        </w:rPr>
        <w:t>55.18</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，占收支总预算</w:t>
      </w:r>
      <w:r>
        <w:rPr>
          <w:rFonts w:hint="eastAsia" w:ascii="仿宋" w:hAnsi="仿宋" w:eastAsia="仿宋" w:cs="仿宋"/>
          <w:color w:val="333333"/>
          <w:sz w:val="32"/>
          <w:szCs w:val="32"/>
          <w:shd w:val="clear" w:color="auto" w:fill="FFFFFF"/>
          <w:lang w:val="en-US" w:eastAsia="zh-CN"/>
        </w:rPr>
        <w:t>7.99</w:t>
      </w:r>
      <w:r>
        <w:rPr>
          <w:rFonts w:hint="eastAsia" w:ascii="仿宋" w:hAnsi="仿宋" w:eastAsia="仿宋" w:cs="仿宋"/>
          <w:color w:val="333333"/>
          <w:sz w:val="32"/>
          <w:szCs w:val="32"/>
          <w:shd w:val="clear" w:color="auto" w:fill="FFFFFF"/>
          <w:lang w:eastAsia="zh-CN"/>
        </w:rPr>
        <w:t>%；同比</w:t>
      </w:r>
      <w:r>
        <w:rPr>
          <w:rFonts w:hint="eastAsia" w:ascii="仿宋" w:hAnsi="仿宋" w:eastAsia="仿宋" w:cs="仿宋"/>
          <w:sz w:val="32"/>
          <w:szCs w:val="32"/>
          <w:lang w:val="en-US" w:eastAsia="zh-CN"/>
        </w:rPr>
        <w:t>增加1.17万元，</w:t>
      </w:r>
      <w:r>
        <w:rPr>
          <w:rFonts w:hint="eastAsia" w:ascii="仿宋" w:hAnsi="仿宋" w:eastAsia="仿宋" w:cs="仿宋"/>
          <w:color w:val="333333"/>
          <w:sz w:val="32"/>
          <w:szCs w:val="32"/>
          <w:shd w:val="clear" w:color="auto" w:fill="FFFFFF"/>
          <w:lang w:eastAsia="zh-CN"/>
        </w:rPr>
        <w:t>增长</w:t>
      </w:r>
      <w:r>
        <w:rPr>
          <w:rFonts w:hint="eastAsia" w:ascii="仿宋" w:hAnsi="仿宋" w:eastAsia="仿宋" w:cs="仿宋"/>
          <w:color w:val="333333"/>
          <w:sz w:val="32"/>
          <w:szCs w:val="32"/>
          <w:shd w:val="clear" w:color="auto" w:fill="FFFFFF"/>
          <w:lang w:val="en-US" w:eastAsia="zh-CN"/>
        </w:rPr>
        <w:t>2.17%</w:t>
      </w:r>
      <w:r>
        <w:rPr>
          <w:rFonts w:hint="eastAsia" w:ascii="仿宋" w:hAnsi="仿宋" w:eastAsia="仿宋" w:cs="仿宋"/>
          <w:color w:val="333333"/>
          <w:sz w:val="32"/>
          <w:szCs w:val="32"/>
          <w:shd w:val="clear" w:color="auto" w:fill="FFFFFF"/>
          <w:lang w:eastAsia="zh-CN"/>
        </w:rPr>
        <w:t>；</w:t>
      </w:r>
    </w:p>
    <w:p>
      <w:pPr>
        <w:numPr>
          <w:ilvl w:val="0"/>
          <w:numId w:val="0"/>
        </w:numPr>
        <w:spacing w:line="586" w:lineRule="exact"/>
        <w:ind w:firstLine="640" w:firstLineChars="200"/>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val="en-US" w:eastAsia="zh-CN"/>
        </w:rPr>
        <w:t>3、</w:t>
      </w:r>
      <w:r>
        <w:rPr>
          <w:rFonts w:hint="eastAsia" w:ascii="仿宋" w:hAnsi="仿宋" w:eastAsia="仿宋" w:cs="仿宋"/>
          <w:color w:val="333333"/>
          <w:sz w:val="32"/>
          <w:szCs w:val="32"/>
          <w:shd w:val="clear" w:color="auto" w:fill="FFFFFF"/>
        </w:rPr>
        <w:t>卫生健康支出</w:t>
      </w:r>
      <w:r>
        <w:rPr>
          <w:rFonts w:hint="eastAsia" w:ascii="仿宋" w:hAnsi="仿宋" w:eastAsia="仿宋" w:cs="仿宋"/>
          <w:color w:val="333333"/>
          <w:sz w:val="32"/>
          <w:szCs w:val="32"/>
          <w:shd w:val="clear" w:color="auto" w:fill="FFFFFF"/>
          <w:lang w:val="en-US" w:eastAsia="zh-CN"/>
        </w:rPr>
        <w:t>28.83</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，占收支总预算</w:t>
      </w:r>
      <w:r>
        <w:rPr>
          <w:rFonts w:hint="eastAsia" w:ascii="仿宋" w:hAnsi="仿宋" w:eastAsia="仿宋" w:cs="仿宋"/>
          <w:color w:val="333333"/>
          <w:sz w:val="32"/>
          <w:szCs w:val="32"/>
          <w:shd w:val="clear" w:color="auto" w:fill="FFFFFF"/>
          <w:lang w:val="en-US" w:eastAsia="zh-CN"/>
        </w:rPr>
        <w:t>4.17</w:t>
      </w:r>
      <w:r>
        <w:rPr>
          <w:rFonts w:hint="eastAsia" w:ascii="仿宋" w:hAnsi="仿宋" w:eastAsia="仿宋" w:cs="仿宋"/>
          <w:color w:val="333333"/>
          <w:sz w:val="32"/>
          <w:szCs w:val="32"/>
          <w:shd w:val="clear" w:color="auto" w:fill="FFFFFF"/>
          <w:lang w:eastAsia="zh-CN"/>
        </w:rPr>
        <w:t>%；同比</w:t>
      </w:r>
      <w:r>
        <w:rPr>
          <w:rFonts w:hint="eastAsia" w:ascii="仿宋" w:hAnsi="仿宋" w:eastAsia="仿宋" w:cs="仿宋"/>
          <w:sz w:val="32"/>
          <w:szCs w:val="32"/>
          <w:lang w:val="en-US" w:eastAsia="zh-CN"/>
        </w:rPr>
        <w:t>增加1.24万元，</w:t>
      </w:r>
      <w:r>
        <w:rPr>
          <w:rFonts w:hint="eastAsia" w:ascii="仿宋" w:hAnsi="仿宋" w:eastAsia="仿宋" w:cs="仿宋"/>
          <w:color w:val="333333"/>
          <w:sz w:val="32"/>
          <w:szCs w:val="32"/>
          <w:shd w:val="clear" w:color="auto" w:fill="FFFFFF"/>
          <w:lang w:eastAsia="zh-CN"/>
        </w:rPr>
        <w:t>增长</w:t>
      </w:r>
      <w:r>
        <w:rPr>
          <w:rFonts w:hint="eastAsia" w:ascii="仿宋" w:hAnsi="仿宋" w:eastAsia="仿宋" w:cs="仿宋"/>
          <w:color w:val="333333"/>
          <w:sz w:val="32"/>
          <w:szCs w:val="32"/>
          <w:shd w:val="clear" w:color="auto" w:fill="FFFFFF"/>
          <w:lang w:val="en-US" w:eastAsia="zh-CN"/>
        </w:rPr>
        <w:t>4.49%</w:t>
      </w:r>
      <w:r>
        <w:rPr>
          <w:rFonts w:hint="eastAsia" w:ascii="仿宋" w:hAnsi="仿宋" w:eastAsia="仿宋" w:cs="仿宋"/>
          <w:color w:val="333333"/>
          <w:sz w:val="32"/>
          <w:szCs w:val="32"/>
          <w:shd w:val="clear" w:color="auto" w:fill="FFFFFF"/>
          <w:lang w:eastAsia="zh-CN"/>
        </w:rPr>
        <w:t>；</w:t>
      </w:r>
    </w:p>
    <w:p>
      <w:pPr>
        <w:numPr>
          <w:ilvl w:val="0"/>
          <w:numId w:val="0"/>
        </w:numPr>
        <w:spacing w:line="586" w:lineRule="exact"/>
        <w:ind w:firstLine="640" w:firstLineChars="200"/>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val="en-US" w:eastAsia="zh-CN"/>
        </w:rPr>
        <w:t>4、</w:t>
      </w:r>
      <w:r>
        <w:rPr>
          <w:rFonts w:hint="eastAsia" w:ascii="仿宋" w:hAnsi="仿宋" w:eastAsia="仿宋" w:cs="仿宋"/>
          <w:color w:val="333333"/>
          <w:sz w:val="32"/>
          <w:szCs w:val="32"/>
          <w:shd w:val="clear" w:color="auto" w:fill="FFFFFF"/>
        </w:rPr>
        <w:t>住房保障支出</w:t>
      </w:r>
      <w:r>
        <w:rPr>
          <w:rFonts w:hint="eastAsia" w:ascii="仿宋" w:hAnsi="仿宋" w:eastAsia="仿宋" w:cs="仿宋"/>
          <w:color w:val="333333"/>
          <w:sz w:val="32"/>
          <w:szCs w:val="32"/>
          <w:shd w:val="clear" w:color="auto" w:fill="FFFFFF"/>
          <w:lang w:val="en-US" w:eastAsia="zh-CN"/>
        </w:rPr>
        <w:t>21.93</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，占收支总预算</w:t>
      </w:r>
      <w:r>
        <w:rPr>
          <w:rFonts w:hint="eastAsia" w:ascii="仿宋" w:hAnsi="仿宋" w:eastAsia="仿宋" w:cs="仿宋"/>
          <w:color w:val="333333"/>
          <w:sz w:val="32"/>
          <w:szCs w:val="32"/>
          <w:shd w:val="clear" w:color="auto" w:fill="FFFFFF"/>
          <w:lang w:val="en-US" w:eastAsia="zh-CN"/>
        </w:rPr>
        <w:t>3.17</w:t>
      </w:r>
      <w:r>
        <w:rPr>
          <w:rFonts w:hint="eastAsia" w:ascii="仿宋" w:hAnsi="仿宋" w:eastAsia="仿宋" w:cs="仿宋"/>
          <w:color w:val="333333"/>
          <w:sz w:val="32"/>
          <w:szCs w:val="32"/>
          <w:shd w:val="clear" w:color="auto" w:fill="FFFFFF"/>
          <w:lang w:eastAsia="zh-CN"/>
        </w:rPr>
        <w:t>%；同比</w:t>
      </w:r>
      <w:r>
        <w:rPr>
          <w:rFonts w:hint="eastAsia" w:ascii="仿宋" w:hAnsi="仿宋" w:eastAsia="仿宋" w:cs="仿宋"/>
          <w:sz w:val="32"/>
          <w:szCs w:val="32"/>
          <w:lang w:val="en-US" w:eastAsia="zh-CN"/>
        </w:rPr>
        <w:t>增加1.08万元，</w:t>
      </w:r>
      <w:r>
        <w:rPr>
          <w:rFonts w:hint="eastAsia" w:ascii="仿宋" w:hAnsi="仿宋" w:eastAsia="仿宋" w:cs="仿宋"/>
          <w:color w:val="333333"/>
          <w:sz w:val="32"/>
          <w:szCs w:val="32"/>
          <w:shd w:val="clear" w:color="auto" w:fill="FFFFFF"/>
          <w:lang w:eastAsia="zh-CN"/>
        </w:rPr>
        <w:t>增长</w:t>
      </w:r>
      <w:r>
        <w:rPr>
          <w:rFonts w:hint="eastAsia" w:ascii="仿宋" w:hAnsi="仿宋" w:eastAsia="仿宋" w:cs="仿宋"/>
          <w:color w:val="333333"/>
          <w:sz w:val="32"/>
          <w:szCs w:val="32"/>
          <w:shd w:val="clear" w:color="auto" w:fill="FFFFFF"/>
          <w:lang w:val="en-US" w:eastAsia="zh-CN"/>
        </w:rPr>
        <w:t>5.18%</w:t>
      </w:r>
      <w:r>
        <w:rPr>
          <w:rFonts w:hint="eastAsia" w:ascii="仿宋" w:hAnsi="仿宋" w:eastAsia="仿宋" w:cs="仿宋"/>
          <w:color w:val="333333"/>
          <w:sz w:val="32"/>
          <w:szCs w:val="32"/>
          <w:shd w:val="clear" w:color="auto" w:fill="FFFFFF"/>
          <w:lang w:eastAsia="zh-CN"/>
        </w:rPr>
        <w:t>；</w:t>
      </w:r>
    </w:p>
    <w:p>
      <w:pPr>
        <w:numPr>
          <w:ilvl w:val="0"/>
          <w:numId w:val="0"/>
        </w:numPr>
        <w:spacing w:line="58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财政拨款收支预算</w:t>
      </w:r>
      <w:r>
        <w:rPr>
          <w:rFonts w:hint="eastAsia" w:ascii="仿宋" w:hAnsi="仿宋" w:eastAsia="仿宋" w:cs="仿宋"/>
          <w:color w:val="333333"/>
          <w:sz w:val="32"/>
          <w:szCs w:val="32"/>
          <w:shd w:val="clear" w:color="auto" w:fill="FFFFFF"/>
          <w:lang w:eastAsia="zh-CN"/>
        </w:rPr>
        <w:t>增加主要原因：一是：上级转移支付项目--免费开放经费合计180万元，2022年是年中追加、2023年年初安排；二是：</w:t>
      </w:r>
      <w:r>
        <w:rPr>
          <w:rFonts w:hint="eastAsia" w:ascii="仿宋" w:hAnsi="仿宋" w:eastAsia="仿宋" w:cs="仿宋"/>
          <w:color w:val="333333"/>
          <w:sz w:val="32"/>
          <w:szCs w:val="32"/>
          <w:shd w:val="clear" w:color="auto" w:fill="FFFFFF"/>
          <w:lang w:val="en-US" w:eastAsia="zh-CN"/>
        </w:rPr>
        <w:t>2022年无结转项目</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2023年有137.55万元结转项目；</w:t>
      </w:r>
      <w:r>
        <w:rPr>
          <w:rFonts w:hint="eastAsia" w:ascii="仿宋" w:hAnsi="仿宋" w:eastAsia="仿宋" w:cs="仿宋"/>
          <w:color w:val="333333"/>
          <w:sz w:val="32"/>
          <w:szCs w:val="32"/>
          <w:shd w:val="clear" w:color="auto" w:fill="FFFFFF"/>
          <w:lang w:eastAsia="zh-CN"/>
        </w:rPr>
        <w:t>导致</w:t>
      </w:r>
      <w:r>
        <w:rPr>
          <w:rFonts w:hint="eastAsia" w:ascii="仿宋" w:hAnsi="仿宋" w:eastAsia="仿宋" w:cs="仿宋"/>
          <w:sz w:val="32"/>
          <w:szCs w:val="32"/>
        </w:rPr>
        <w:t>财政拨款收支预算</w:t>
      </w:r>
      <w:r>
        <w:rPr>
          <w:rFonts w:hint="eastAsia" w:ascii="仿宋" w:hAnsi="仿宋" w:eastAsia="仿宋" w:cs="仿宋"/>
          <w:color w:val="333333"/>
          <w:sz w:val="32"/>
          <w:szCs w:val="32"/>
          <w:shd w:val="clear" w:color="auto" w:fill="FFFFFF"/>
          <w:lang w:eastAsia="zh-CN"/>
        </w:rPr>
        <w:t>增加。</w:t>
      </w:r>
    </w:p>
    <w:p>
      <w:pPr>
        <w:rPr>
          <w:rFonts w:hint="eastAsia" w:ascii="仿宋" w:hAnsi="仿宋" w:eastAsia="仿宋" w:cs="仿宋"/>
          <w:sz w:val="32"/>
          <w:szCs w:val="32"/>
        </w:rPr>
      </w:pPr>
    </w:p>
    <w:p>
      <w:pPr>
        <w:autoSpaceDE w:val="0"/>
        <w:autoSpaceDN w:val="0"/>
        <w:adjustRightInd w:val="0"/>
        <w:spacing w:line="586" w:lineRule="exact"/>
        <w:ind w:firstLine="790" w:firstLineChars="247"/>
        <w:rPr>
          <w:rFonts w:hint="eastAsia" w:ascii="仿宋" w:hAnsi="仿宋" w:eastAsia="仿宋" w:cs="仿宋"/>
          <w:kern w:val="0"/>
          <w:sz w:val="32"/>
          <w:szCs w:val="32"/>
        </w:rPr>
      </w:pPr>
    </w:p>
    <w:p>
      <w:pPr>
        <w:pStyle w:val="2"/>
        <w:numPr>
          <w:ilvl w:val="0"/>
          <w:numId w:val="0"/>
        </w:numPr>
        <w:rPr>
          <w:rFonts w:hint="eastAsia" w:ascii="仿宋" w:hAnsi="仿宋" w:eastAsia="仿宋" w:cs="仿宋"/>
          <w:sz w:val="32"/>
          <w:szCs w:val="32"/>
        </w:rPr>
      </w:pPr>
    </w:p>
    <w:p>
      <w:pPr>
        <w:numPr>
          <w:ilvl w:val="0"/>
          <w:numId w:val="8"/>
        </w:numPr>
        <w:spacing w:line="586" w:lineRule="exact"/>
        <w:ind w:left="627" w:leftChars="0" w:hanging="627" w:hangingChars="196"/>
        <w:rPr>
          <w:rFonts w:hint="eastAsia" w:ascii="仿宋" w:hAnsi="仿宋" w:eastAsia="仿宋" w:cs="仿宋"/>
          <w:sz w:val="32"/>
          <w:szCs w:val="32"/>
        </w:rPr>
      </w:pPr>
      <w:r>
        <w:rPr>
          <w:rFonts w:hint="eastAsia" w:ascii="仿宋" w:hAnsi="仿宋" w:eastAsia="仿宋" w:cs="仿宋"/>
          <w:sz w:val="32"/>
          <w:szCs w:val="32"/>
        </w:rPr>
        <w:t>一般公共预算支出情况</w:t>
      </w:r>
    </w:p>
    <w:p>
      <w:pPr>
        <w:autoSpaceDE w:val="0"/>
        <w:autoSpaceDN w:val="0"/>
        <w:adjustRightInd w:val="0"/>
        <w:spacing w:line="58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（一）总体情况说明</w:t>
      </w:r>
    </w:p>
    <w:p>
      <w:pPr>
        <w:autoSpaceDE w:val="0"/>
        <w:autoSpaceDN w:val="0"/>
        <w:adjustRightInd w:val="0"/>
        <w:spacing w:line="586" w:lineRule="exact"/>
        <w:ind w:firstLine="790" w:firstLineChars="247"/>
        <w:rPr>
          <w:rFonts w:hint="eastAsia" w:ascii="仿宋" w:hAnsi="仿宋" w:eastAsia="仿宋" w:cs="仿宋"/>
          <w:sz w:val="32"/>
          <w:szCs w:val="32"/>
        </w:rPr>
      </w:pPr>
      <w:r>
        <w:rPr>
          <w:rFonts w:hint="eastAsia" w:ascii="仿宋" w:hAnsi="仿宋" w:eastAsia="仿宋" w:cs="仿宋"/>
          <w:sz w:val="32"/>
          <w:szCs w:val="32"/>
        </w:rPr>
        <w:t>2023年一般公共预算支出</w:t>
      </w:r>
      <w:r>
        <w:rPr>
          <w:rFonts w:hint="eastAsia" w:ascii="仿宋" w:hAnsi="仿宋" w:eastAsia="仿宋" w:cs="仿宋"/>
          <w:sz w:val="32"/>
          <w:szCs w:val="32"/>
          <w:lang w:val="en-US" w:eastAsia="zh-CN"/>
        </w:rPr>
        <w:t>553.43</w:t>
      </w:r>
      <w:r>
        <w:rPr>
          <w:rFonts w:hint="eastAsia" w:ascii="仿宋" w:hAnsi="仿宋" w:eastAsia="仿宋" w:cs="仿宋"/>
          <w:sz w:val="32"/>
          <w:szCs w:val="32"/>
        </w:rPr>
        <w:t>万元，同比增加248.41万元，同比增长81.44％。</w:t>
      </w:r>
    </w:p>
    <w:p>
      <w:pPr>
        <w:autoSpaceDE w:val="0"/>
        <w:autoSpaceDN w:val="0"/>
        <w:adjustRightInd w:val="0"/>
        <w:spacing w:line="58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（二）按支出功能分类科目划分</w:t>
      </w:r>
    </w:p>
    <w:p>
      <w:pPr>
        <w:pStyle w:val="3"/>
        <w:adjustRightInd w:val="0"/>
        <w:snapToGrid w:val="0"/>
        <w:spacing w:line="560" w:lineRule="exact"/>
        <w:ind w:firstLine="640" w:firstLineChars="200"/>
        <w:rPr>
          <w:rFonts w:hint="eastAsia" w:ascii="仿宋" w:hAnsi="仿宋" w:eastAsia="仿宋" w:cs="仿宋"/>
          <w:color w:val="222222"/>
          <w:sz w:val="32"/>
          <w:szCs w:val="32"/>
          <w:shd w:val="clear" w:color="auto" w:fill="FFFFFF"/>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color w:val="222222"/>
          <w:sz w:val="32"/>
          <w:szCs w:val="32"/>
          <w:shd w:val="clear" w:color="auto" w:fill="FFFFFF"/>
        </w:rPr>
        <w:t>博物馆支出447.5万，占</w:t>
      </w:r>
      <w:r>
        <w:rPr>
          <w:rFonts w:hint="eastAsia" w:ascii="仿宋" w:hAnsi="仿宋" w:eastAsia="仿宋" w:cs="仿宋"/>
          <w:sz w:val="32"/>
          <w:szCs w:val="32"/>
        </w:rPr>
        <w:t>一般公共预算</w:t>
      </w:r>
      <w:r>
        <w:rPr>
          <w:rFonts w:hint="eastAsia" w:ascii="仿宋" w:hAnsi="仿宋" w:eastAsia="仿宋" w:cs="仿宋"/>
          <w:color w:val="222222"/>
          <w:sz w:val="32"/>
          <w:szCs w:val="32"/>
          <w:shd w:val="clear" w:color="auto" w:fill="FFFFFF"/>
        </w:rPr>
        <w:t>支出80.86%；同比增加</w:t>
      </w:r>
      <w:r>
        <w:rPr>
          <w:rFonts w:hint="eastAsia" w:ascii="仿宋" w:hAnsi="仿宋" w:eastAsia="仿宋" w:cs="仿宋"/>
          <w:color w:val="222222"/>
          <w:sz w:val="32"/>
          <w:szCs w:val="32"/>
          <w:shd w:val="clear" w:color="auto" w:fill="FFFFFF"/>
          <w:lang w:val="en-US" w:eastAsia="zh-CN"/>
        </w:rPr>
        <w:t>244.94</w:t>
      </w:r>
      <w:r>
        <w:rPr>
          <w:rFonts w:hint="eastAsia" w:ascii="仿宋" w:hAnsi="仿宋" w:eastAsia="仿宋" w:cs="仿宋"/>
          <w:color w:val="222222"/>
          <w:sz w:val="32"/>
          <w:szCs w:val="32"/>
          <w:shd w:val="clear" w:color="auto" w:fill="FFFFFF"/>
        </w:rPr>
        <w:t>万元，增长</w:t>
      </w:r>
      <w:r>
        <w:rPr>
          <w:rFonts w:hint="eastAsia" w:ascii="仿宋" w:hAnsi="仿宋" w:eastAsia="仿宋" w:cs="仿宋"/>
          <w:color w:val="222222"/>
          <w:sz w:val="32"/>
          <w:szCs w:val="32"/>
          <w:shd w:val="clear" w:color="auto" w:fill="FFFFFF"/>
          <w:lang w:val="en-US" w:eastAsia="zh-CN"/>
        </w:rPr>
        <w:t>120.92</w:t>
      </w:r>
      <w:r>
        <w:rPr>
          <w:rFonts w:hint="eastAsia" w:ascii="仿宋" w:hAnsi="仿宋" w:eastAsia="仿宋" w:cs="仿宋"/>
          <w:color w:val="222222"/>
          <w:sz w:val="32"/>
          <w:szCs w:val="32"/>
          <w:shd w:val="clear" w:color="auto" w:fill="FFFFFF"/>
        </w:rPr>
        <w:t>%。</w:t>
      </w:r>
    </w:p>
    <w:p>
      <w:pPr>
        <w:pStyle w:val="3"/>
        <w:adjustRightInd w:val="0"/>
        <w:snapToGrid w:val="0"/>
        <w:spacing w:line="560" w:lineRule="exact"/>
        <w:ind w:firstLine="640" w:firstLineChars="200"/>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2</w:t>
      </w:r>
      <w:r>
        <w:rPr>
          <w:rFonts w:hint="eastAsia" w:ascii="仿宋" w:hAnsi="仿宋" w:eastAsia="仿宋" w:cs="仿宋"/>
          <w:color w:val="222222"/>
          <w:sz w:val="32"/>
          <w:szCs w:val="32"/>
          <w:shd w:val="clear" w:color="auto" w:fill="FFFFFF"/>
        </w:rPr>
        <w:t>、事业单位离退休支出9.02万，占</w:t>
      </w:r>
      <w:r>
        <w:rPr>
          <w:rFonts w:hint="eastAsia" w:ascii="仿宋" w:hAnsi="仿宋" w:eastAsia="仿宋" w:cs="仿宋"/>
          <w:sz w:val="32"/>
          <w:szCs w:val="32"/>
        </w:rPr>
        <w:t>一般公共预算</w:t>
      </w:r>
      <w:r>
        <w:rPr>
          <w:rFonts w:hint="eastAsia" w:ascii="仿宋" w:hAnsi="仿宋" w:eastAsia="仿宋" w:cs="仿宋"/>
          <w:color w:val="222222"/>
          <w:sz w:val="32"/>
          <w:szCs w:val="32"/>
          <w:shd w:val="clear" w:color="auto" w:fill="FFFFFF"/>
        </w:rPr>
        <w:t>支出1.63%</w:t>
      </w:r>
      <w:r>
        <w:rPr>
          <w:rFonts w:hint="eastAsia" w:ascii="仿宋" w:hAnsi="仿宋" w:eastAsia="仿宋" w:cs="仿宋"/>
          <w:color w:val="222222"/>
          <w:sz w:val="32"/>
          <w:szCs w:val="32"/>
          <w:shd w:val="clear" w:color="auto" w:fill="FFFFFF"/>
          <w:lang w:eastAsia="zh-CN"/>
        </w:rPr>
        <w:t>，同比减少1万元，下降9.98%。</w:t>
      </w:r>
      <w:r>
        <w:rPr>
          <w:rFonts w:hint="eastAsia" w:ascii="仿宋" w:hAnsi="仿宋" w:eastAsia="仿宋" w:cs="仿宋"/>
          <w:color w:val="222222"/>
          <w:sz w:val="32"/>
          <w:szCs w:val="32"/>
          <w:shd w:val="clear" w:color="auto" w:fill="FFFFFF"/>
        </w:rPr>
        <w:t>。</w:t>
      </w:r>
    </w:p>
    <w:p>
      <w:pPr>
        <w:pStyle w:val="3"/>
        <w:adjustRightInd w:val="0"/>
        <w:snapToGrid w:val="0"/>
        <w:spacing w:line="560" w:lineRule="exact"/>
        <w:ind w:firstLine="640" w:firstLineChars="200"/>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3</w:t>
      </w:r>
      <w:r>
        <w:rPr>
          <w:rFonts w:hint="eastAsia" w:ascii="仿宋" w:hAnsi="仿宋" w:eastAsia="仿宋" w:cs="仿宋"/>
          <w:color w:val="222222"/>
          <w:sz w:val="32"/>
          <w:szCs w:val="32"/>
          <w:shd w:val="clear" w:color="auto" w:fill="FFFFFF"/>
        </w:rPr>
        <w:t>、机关事业单位基本养老缴费支出29.24万，占</w:t>
      </w:r>
      <w:r>
        <w:rPr>
          <w:rFonts w:hint="eastAsia" w:ascii="仿宋" w:hAnsi="仿宋" w:eastAsia="仿宋" w:cs="仿宋"/>
          <w:sz w:val="32"/>
          <w:szCs w:val="32"/>
        </w:rPr>
        <w:t>一般公共预算</w:t>
      </w:r>
      <w:r>
        <w:rPr>
          <w:rFonts w:hint="eastAsia" w:ascii="仿宋" w:hAnsi="仿宋" w:eastAsia="仿宋" w:cs="仿宋"/>
          <w:color w:val="222222"/>
          <w:sz w:val="32"/>
          <w:szCs w:val="32"/>
          <w:shd w:val="clear" w:color="auto" w:fill="FFFFFF"/>
        </w:rPr>
        <w:t>支出5.28%；同比增加1.44万元，增长5.18%。</w:t>
      </w:r>
    </w:p>
    <w:p>
      <w:pPr>
        <w:pStyle w:val="3"/>
        <w:adjustRightInd w:val="0"/>
        <w:snapToGrid w:val="0"/>
        <w:spacing w:line="560" w:lineRule="exact"/>
        <w:ind w:firstLine="640" w:firstLineChars="200"/>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4</w:t>
      </w:r>
      <w:r>
        <w:rPr>
          <w:rFonts w:hint="eastAsia" w:ascii="仿宋" w:hAnsi="仿宋" w:eastAsia="仿宋" w:cs="仿宋"/>
          <w:color w:val="222222"/>
          <w:sz w:val="32"/>
          <w:szCs w:val="32"/>
          <w:shd w:val="clear" w:color="auto" w:fill="FFFFFF"/>
        </w:rPr>
        <w:t>、职业年金缴费支出14.62万元，占</w:t>
      </w:r>
      <w:r>
        <w:rPr>
          <w:rFonts w:hint="eastAsia" w:ascii="仿宋" w:hAnsi="仿宋" w:eastAsia="仿宋" w:cs="仿宋"/>
          <w:sz w:val="32"/>
          <w:szCs w:val="32"/>
        </w:rPr>
        <w:t>一般公共预算</w:t>
      </w:r>
      <w:r>
        <w:rPr>
          <w:rFonts w:hint="eastAsia" w:ascii="仿宋" w:hAnsi="仿宋" w:eastAsia="仿宋" w:cs="仿宋"/>
          <w:color w:val="222222"/>
          <w:sz w:val="32"/>
          <w:szCs w:val="32"/>
          <w:shd w:val="clear" w:color="auto" w:fill="FFFFFF"/>
        </w:rPr>
        <w:t>支出2.64%，同比增加0.72万元，增长5.18%。</w:t>
      </w:r>
    </w:p>
    <w:p>
      <w:pPr>
        <w:pStyle w:val="3"/>
        <w:adjustRightInd w:val="0"/>
        <w:snapToGrid w:val="0"/>
        <w:spacing w:line="560" w:lineRule="exact"/>
        <w:ind w:firstLine="640" w:firstLineChars="200"/>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5</w:t>
      </w:r>
      <w:r>
        <w:rPr>
          <w:rFonts w:hint="eastAsia" w:ascii="仿宋" w:hAnsi="仿宋" w:eastAsia="仿宋" w:cs="仿宋"/>
          <w:color w:val="222222"/>
          <w:sz w:val="32"/>
          <w:szCs w:val="32"/>
          <w:shd w:val="clear" w:color="auto" w:fill="FFFFFF"/>
        </w:rPr>
        <w:t>、残疾人就业支出2.3万，占</w:t>
      </w:r>
      <w:r>
        <w:rPr>
          <w:rFonts w:hint="eastAsia" w:ascii="仿宋" w:hAnsi="仿宋" w:eastAsia="仿宋" w:cs="仿宋"/>
          <w:sz w:val="32"/>
          <w:szCs w:val="32"/>
        </w:rPr>
        <w:t>一般公共预算</w:t>
      </w:r>
      <w:r>
        <w:rPr>
          <w:rFonts w:hint="eastAsia" w:ascii="仿宋" w:hAnsi="仿宋" w:eastAsia="仿宋" w:cs="仿宋"/>
          <w:color w:val="222222"/>
          <w:sz w:val="32"/>
          <w:szCs w:val="32"/>
          <w:shd w:val="clear" w:color="auto" w:fill="FFFFFF"/>
        </w:rPr>
        <w:t>支出0.42%</w:t>
      </w:r>
      <w:r>
        <w:rPr>
          <w:rFonts w:hint="eastAsia" w:ascii="仿宋" w:hAnsi="仿宋" w:eastAsia="仿宋" w:cs="仿宋"/>
          <w:color w:val="222222"/>
          <w:sz w:val="32"/>
          <w:szCs w:val="32"/>
          <w:shd w:val="clear" w:color="auto" w:fill="FFFFFF"/>
          <w:lang w:eastAsia="zh-CN"/>
        </w:rPr>
        <w:t>，同比增加0万元，增长0%。</w:t>
      </w:r>
    </w:p>
    <w:p>
      <w:pPr>
        <w:pStyle w:val="3"/>
        <w:adjustRightInd w:val="0"/>
        <w:snapToGrid w:val="0"/>
        <w:spacing w:line="560" w:lineRule="exact"/>
        <w:ind w:firstLine="640" w:firstLineChars="200"/>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6</w:t>
      </w:r>
      <w:r>
        <w:rPr>
          <w:rFonts w:hint="eastAsia" w:ascii="仿宋" w:hAnsi="仿宋" w:eastAsia="仿宋" w:cs="仿宋"/>
          <w:color w:val="222222"/>
          <w:sz w:val="32"/>
          <w:szCs w:val="32"/>
          <w:shd w:val="clear" w:color="auto" w:fill="FFFFFF"/>
        </w:rPr>
        <w:t>、事业单位医疗支出16.81万，占</w:t>
      </w:r>
      <w:r>
        <w:rPr>
          <w:rFonts w:hint="eastAsia" w:ascii="仿宋" w:hAnsi="仿宋" w:eastAsia="仿宋" w:cs="仿宋"/>
          <w:sz w:val="32"/>
          <w:szCs w:val="32"/>
        </w:rPr>
        <w:t>一般公共预算</w:t>
      </w:r>
      <w:r>
        <w:rPr>
          <w:rFonts w:hint="eastAsia" w:ascii="仿宋" w:hAnsi="仿宋" w:eastAsia="仿宋" w:cs="仿宋"/>
          <w:color w:val="222222"/>
          <w:sz w:val="32"/>
          <w:szCs w:val="32"/>
          <w:shd w:val="clear" w:color="auto" w:fill="FFFFFF"/>
        </w:rPr>
        <w:t>支出3.04%；同比增加0.83万元，增长5.19%。</w:t>
      </w:r>
    </w:p>
    <w:p>
      <w:pPr>
        <w:pStyle w:val="3"/>
        <w:adjustRightInd w:val="0"/>
        <w:snapToGrid w:val="0"/>
        <w:spacing w:line="560" w:lineRule="exact"/>
        <w:ind w:firstLine="640" w:firstLineChars="200"/>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7</w:t>
      </w:r>
      <w:r>
        <w:rPr>
          <w:rFonts w:hint="eastAsia" w:ascii="仿宋" w:hAnsi="仿宋" w:eastAsia="仿宋" w:cs="仿宋"/>
          <w:color w:val="222222"/>
          <w:sz w:val="32"/>
          <w:szCs w:val="32"/>
          <w:shd w:val="clear" w:color="auto" w:fill="FFFFFF"/>
        </w:rPr>
        <w:t>、公务员医疗补助支出12.02万，占</w:t>
      </w:r>
      <w:r>
        <w:rPr>
          <w:rFonts w:hint="eastAsia" w:ascii="仿宋" w:hAnsi="仿宋" w:eastAsia="仿宋" w:cs="仿宋"/>
          <w:sz w:val="32"/>
          <w:szCs w:val="32"/>
        </w:rPr>
        <w:t>一般公共预算</w:t>
      </w:r>
      <w:r>
        <w:rPr>
          <w:rFonts w:hint="eastAsia" w:ascii="仿宋" w:hAnsi="仿宋" w:eastAsia="仿宋" w:cs="仿宋"/>
          <w:color w:val="222222"/>
          <w:sz w:val="32"/>
          <w:szCs w:val="32"/>
          <w:shd w:val="clear" w:color="auto" w:fill="FFFFFF"/>
        </w:rPr>
        <w:t>支出2.17%</w:t>
      </w:r>
      <w:r>
        <w:rPr>
          <w:rFonts w:hint="eastAsia" w:ascii="仿宋" w:hAnsi="仿宋" w:eastAsia="仿宋" w:cs="仿宋"/>
          <w:color w:val="222222"/>
          <w:sz w:val="32"/>
          <w:szCs w:val="32"/>
          <w:shd w:val="clear" w:color="auto" w:fill="FFFFFF"/>
          <w:lang w:eastAsia="zh-CN"/>
        </w:rPr>
        <w:t>，</w:t>
      </w:r>
      <w:r>
        <w:rPr>
          <w:rFonts w:hint="eastAsia" w:ascii="仿宋" w:hAnsi="仿宋" w:eastAsia="仿宋" w:cs="仿宋"/>
          <w:color w:val="222222"/>
          <w:sz w:val="32"/>
          <w:szCs w:val="32"/>
          <w:shd w:val="clear" w:color="auto" w:fill="FFFFFF"/>
        </w:rPr>
        <w:t>同比增加0.41万元，增长3.53%。</w:t>
      </w:r>
    </w:p>
    <w:p>
      <w:pPr>
        <w:pStyle w:val="3"/>
        <w:adjustRightInd w:val="0"/>
        <w:snapToGrid w:val="0"/>
        <w:spacing w:line="560" w:lineRule="exact"/>
        <w:ind w:firstLine="640" w:firstLineChars="200"/>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8</w:t>
      </w:r>
      <w:r>
        <w:rPr>
          <w:rFonts w:hint="eastAsia" w:ascii="仿宋" w:hAnsi="仿宋" w:eastAsia="仿宋" w:cs="仿宋"/>
          <w:color w:val="222222"/>
          <w:sz w:val="32"/>
          <w:szCs w:val="32"/>
          <w:shd w:val="clear" w:color="auto" w:fill="FFFFFF"/>
        </w:rPr>
        <w:t>、住房公积金支出21.93万，占</w:t>
      </w:r>
      <w:r>
        <w:rPr>
          <w:rFonts w:hint="eastAsia" w:ascii="仿宋" w:hAnsi="仿宋" w:eastAsia="仿宋" w:cs="仿宋"/>
          <w:sz w:val="32"/>
          <w:szCs w:val="32"/>
        </w:rPr>
        <w:t>一般公共预算</w:t>
      </w:r>
      <w:r>
        <w:rPr>
          <w:rFonts w:hint="eastAsia" w:ascii="仿宋" w:hAnsi="仿宋" w:eastAsia="仿宋" w:cs="仿宋"/>
          <w:color w:val="222222"/>
          <w:sz w:val="32"/>
          <w:szCs w:val="32"/>
          <w:shd w:val="clear" w:color="auto" w:fill="FFFFFF"/>
        </w:rPr>
        <w:t>支出3.96%</w:t>
      </w:r>
      <w:r>
        <w:rPr>
          <w:rFonts w:hint="eastAsia" w:ascii="仿宋" w:hAnsi="仿宋" w:eastAsia="仿宋" w:cs="仿宋"/>
          <w:color w:val="222222"/>
          <w:sz w:val="32"/>
          <w:szCs w:val="32"/>
          <w:shd w:val="clear" w:color="auto" w:fill="FFFFFF"/>
          <w:lang w:eastAsia="zh-CN"/>
        </w:rPr>
        <w:t>，</w:t>
      </w:r>
      <w:r>
        <w:rPr>
          <w:rFonts w:hint="eastAsia" w:ascii="仿宋" w:hAnsi="仿宋" w:eastAsia="仿宋" w:cs="仿宋"/>
          <w:color w:val="222222"/>
          <w:sz w:val="32"/>
          <w:szCs w:val="32"/>
          <w:shd w:val="clear" w:color="auto" w:fill="FFFFFF"/>
        </w:rPr>
        <w:t>同比增加,1.08万元，增长5.18%。</w:t>
      </w:r>
    </w:p>
    <w:p>
      <w:pPr>
        <w:autoSpaceDE w:val="0"/>
        <w:autoSpaceDN w:val="0"/>
        <w:adjustRightInd w:val="0"/>
        <w:spacing w:line="586"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（三）按支出结构划分，分为基本支出预算和项目支出预算。</w:t>
      </w:r>
    </w:p>
    <w:p>
      <w:pPr>
        <w:autoSpaceDE w:val="0"/>
        <w:autoSpaceDN w:val="0"/>
        <w:adjustRightInd w:val="0"/>
        <w:spacing w:line="586" w:lineRule="exact"/>
        <w:ind w:firstLine="784" w:firstLineChars="245"/>
        <w:rPr>
          <w:rFonts w:hint="eastAsia" w:ascii="仿宋" w:hAnsi="仿宋" w:eastAsia="仿宋" w:cs="仿宋"/>
          <w:sz w:val="32"/>
          <w:szCs w:val="32"/>
        </w:rPr>
      </w:pPr>
      <w:r>
        <w:rPr>
          <w:rFonts w:hint="eastAsia" w:ascii="仿宋" w:hAnsi="仿宋" w:eastAsia="仿宋" w:cs="仿宋"/>
          <w:sz w:val="32"/>
          <w:szCs w:val="32"/>
        </w:rPr>
        <w:t>1、基本支出预算</w:t>
      </w:r>
    </w:p>
    <w:p>
      <w:pPr>
        <w:autoSpaceDE w:val="0"/>
        <w:autoSpaceDN w:val="0"/>
        <w:adjustRightInd w:val="0"/>
        <w:spacing w:line="58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基本支出预算</w:t>
      </w:r>
      <w:r>
        <w:rPr>
          <w:rFonts w:hint="eastAsia" w:ascii="仿宋" w:hAnsi="仿宋" w:eastAsia="仿宋" w:cs="仿宋"/>
          <w:sz w:val="32"/>
          <w:szCs w:val="32"/>
          <w:lang w:val="en-US" w:eastAsia="zh-CN"/>
        </w:rPr>
        <w:t>313.94</w:t>
      </w:r>
      <w:r>
        <w:rPr>
          <w:rFonts w:hint="eastAsia" w:ascii="仿宋" w:hAnsi="仿宋" w:eastAsia="仿宋" w:cs="仿宋"/>
          <w:sz w:val="32"/>
          <w:szCs w:val="32"/>
        </w:rPr>
        <w:t>万元，占一般公共预算支出</w:t>
      </w:r>
      <w:r>
        <w:rPr>
          <w:rFonts w:hint="eastAsia" w:ascii="仿宋" w:hAnsi="仿宋" w:eastAsia="仿宋" w:cs="仿宋"/>
          <w:sz w:val="32"/>
          <w:szCs w:val="32"/>
          <w:lang w:val="en-US" w:eastAsia="zh-CN"/>
        </w:rPr>
        <w:t>45.43</w:t>
      </w:r>
      <w:r>
        <w:rPr>
          <w:rFonts w:hint="eastAsia" w:ascii="仿宋" w:hAnsi="仿宋" w:eastAsia="仿宋" w:cs="仿宋"/>
          <w:sz w:val="32"/>
          <w:szCs w:val="32"/>
        </w:rPr>
        <w:t>％，同比增加12.72万元，增长4.22％。其中：</w:t>
      </w:r>
    </w:p>
    <w:p>
      <w:pPr>
        <w:pStyle w:val="11"/>
        <w:numPr>
          <w:ilvl w:val="0"/>
          <w:numId w:val="0"/>
        </w:numPr>
        <w:autoSpaceDE w:val="0"/>
        <w:autoSpaceDN w:val="0"/>
        <w:adjustRightInd w:val="0"/>
        <w:spacing w:line="586" w:lineRule="exact"/>
        <w:ind w:left="627"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人员经费预算288.64万元，占基本支出预算91.94％，同比增加12.7万元，增长4.60％。其中：工资福利支出预算278.53万元，占基本支出预算88.72％，同比增加7.13万元，增长2.63％。对个人和家庭的补助支出预算10.11万元，占基本支出预算3.22％，同比减少0.83万元，下降7.59％。</w:t>
      </w:r>
    </w:p>
    <w:p>
      <w:pPr>
        <w:pStyle w:val="11"/>
        <w:numPr>
          <w:ilvl w:val="0"/>
          <w:numId w:val="0"/>
        </w:numPr>
        <w:autoSpaceDE w:val="0"/>
        <w:autoSpaceDN w:val="0"/>
        <w:adjustRightInd w:val="0"/>
        <w:spacing w:line="586" w:lineRule="exact"/>
        <w:ind w:left="627"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公用经费（商品和服务支出）预算25.30万元，占基本支出预算8.06％，同比增加0.02万元，增长0.08％。</w:t>
      </w:r>
    </w:p>
    <w:p>
      <w:pPr>
        <w:pStyle w:val="2"/>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项目支出预算</w:t>
      </w:r>
    </w:p>
    <w:p>
      <w:pPr>
        <w:pStyle w:val="2"/>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项目支出预算</w:t>
      </w:r>
      <w:r>
        <w:rPr>
          <w:rFonts w:hint="eastAsia" w:ascii="仿宋" w:hAnsi="仿宋" w:eastAsia="仿宋" w:cs="仿宋"/>
          <w:sz w:val="32"/>
          <w:szCs w:val="32"/>
          <w:lang w:val="en-US" w:eastAsia="zh-CN"/>
        </w:rPr>
        <w:t>377.04</w:t>
      </w:r>
      <w:r>
        <w:rPr>
          <w:rFonts w:hint="eastAsia" w:ascii="仿宋" w:hAnsi="仿宋" w:eastAsia="仿宋" w:cs="仿宋"/>
          <w:sz w:val="32"/>
          <w:szCs w:val="32"/>
        </w:rPr>
        <w:t>万元，占支出总预算</w:t>
      </w:r>
      <w:r>
        <w:rPr>
          <w:rFonts w:hint="eastAsia" w:ascii="仿宋" w:hAnsi="仿宋" w:eastAsia="仿宋" w:cs="仿宋"/>
          <w:sz w:val="32"/>
          <w:szCs w:val="32"/>
          <w:lang w:val="en-US" w:eastAsia="zh-CN"/>
        </w:rPr>
        <w:t>54.57</w:t>
      </w:r>
      <w:r>
        <w:rPr>
          <w:rFonts w:hint="eastAsia" w:ascii="仿宋" w:hAnsi="仿宋" w:eastAsia="仿宋" w:cs="仿宋"/>
          <w:sz w:val="32"/>
          <w:szCs w:val="32"/>
        </w:rPr>
        <w:t>%，同比增加</w:t>
      </w:r>
      <w:r>
        <w:rPr>
          <w:rFonts w:hint="eastAsia" w:ascii="仿宋" w:hAnsi="仿宋" w:eastAsia="仿宋" w:cs="仿宋"/>
          <w:sz w:val="32"/>
          <w:szCs w:val="32"/>
          <w:lang w:val="en-US" w:eastAsia="zh-CN"/>
        </w:rPr>
        <w:t>373.24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9822.11</w:t>
      </w:r>
      <w:r>
        <w:rPr>
          <w:rFonts w:hint="eastAsia" w:ascii="仿宋" w:hAnsi="仿宋" w:eastAsia="仿宋" w:cs="仿宋"/>
          <w:sz w:val="32"/>
          <w:szCs w:val="32"/>
        </w:rPr>
        <w:t>%。</w:t>
      </w:r>
    </w:p>
    <w:p>
      <w:pPr>
        <w:numPr>
          <w:ilvl w:val="0"/>
          <w:numId w:val="0"/>
        </w:numPr>
        <w:spacing w:line="586" w:lineRule="exact"/>
        <w:ind w:firstLine="640" w:firstLineChars="200"/>
        <w:rPr>
          <w:rFonts w:hint="eastAsia" w:ascii="仿宋" w:hAnsi="仿宋" w:eastAsia="仿宋" w:cs="仿宋"/>
          <w:sz w:val="32"/>
          <w:szCs w:val="32"/>
        </w:rPr>
      </w:pPr>
      <w:r>
        <w:rPr>
          <w:rFonts w:hint="eastAsia" w:ascii="仿宋" w:hAnsi="仿宋" w:eastAsia="仿宋" w:cs="仿宋"/>
          <w:color w:val="333333"/>
          <w:sz w:val="32"/>
          <w:szCs w:val="32"/>
          <w:shd w:val="clear" w:color="auto" w:fill="FFFFFF"/>
          <w:lang w:eastAsia="zh-CN"/>
        </w:rPr>
        <w:t>一般公共预算支出增加主要原因是：上级转移支付项目--免费开放经费合计180万元，2022年是年中追加、2023年年初安排；导致</w:t>
      </w:r>
      <w:r>
        <w:rPr>
          <w:rFonts w:hint="eastAsia" w:ascii="仿宋" w:hAnsi="仿宋" w:eastAsia="仿宋" w:cs="仿宋"/>
          <w:sz w:val="32"/>
          <w:szCs w:val="32"/>
        </w:rPr>
        <w:t>一般公共预算支出</w:t>
      </w:r>
      <w:r>
        <w:rPr>
          <w:rFonts w:hint="eastAsia" w:ascii="仿宋" w:hAnsi="仿宋" w:eastAsia="仿宋" w:cs="仿宋"/>
          <w:color w:val="333333"/>
          <w:sz w:val="32"/>
          <w:szCs w:val="32"/>
          <w:shd w:val="clear" w:color="auto" w:fill="FFFFFF"/>
          <w:lang w:eastAsia="zh-CN"/>
        </w:rPr>
        <w:t>增加。</w:t>
      </w:r>
    </w:p>
    <w:p>
      <w:pPr>
        <w:spacing w:line="586" w:lineRule="exact"/>
        <w:rPr>
          <w:rFonts w:hint="eastAsia" w:ascii="仿宋" w:hAnsi="仿宋" w:eastAsia="仿宋" w:cs="仿宋"/>
          <w:sz w:val="32"/>
          <w:szCs w:val="32"/>
        </w:rPr>
      </w:pPr>
    </w:p>
    <w:p>
      <w:pPr>
        <w:numPr>
          <w:ilvl w:val="0"/>
          <w:numId w:val="8"/>
        </w:numPr>
        <w:spacing w:line="586" w:lineRule="exact"/>
        <w:ind w:left="627" w:leftChars="0" w:hanging="627" w:hangingChars="196"/>
        <w:rPr>
          <w:rFonts w:hint="eastAsia" w:ascii="仿宋" w:hAnsi="仿宋" w:eastAsia="仿宋" w:cs="仿宋"/>
          <w:sz w:val="32"/>
          <w:szCs w:val="32"/>
        </w:rPr>
      </w:pPr>
      <w:r>
        <w:rPr>
          <w:rFonts w:hint="eastAsia" w:ascii="仿宋" w:hAnsi="仿宋" w:eastAsia="仿宋" w:cs="仿宋"/>
          <w:sz w:val="32"/>
          <w:szCs w:val="32"/>
        </w:rPr>
        <w:t>一般公共预算基本支出情况</w:t>
      </w:r>
    </w:p>
    <w:p>
      <w:pPr>
        <w:autoSpaceDE w:val="0"/>
        <w:autoSpaceDN w:val="0"/>
        <w:adjustRightInd w:val="0"/>
        <w:spacing w:line="586" w:lineRule="exact"/>
        <w:ind w:firstLine="615"/>
        <w:rPr>
          <w:rFonts w:hint="eastAsia" w:ascii="仿宋" w:hAnsi="仿宋" w:eastAsia="仿宋" w:cs="仿宋"/>
          <w:color w:val="222222"/>
          <w:sz w:val="32"/>
          <w:szCs w:val="32"/>
          <w:shd w:val="clear" w:color="auto" w:fill="FFFFFF"/>
        </w:rPr>
      </w:pPr>
      <w:r>
        <w:rPr>
          <w:rFonts w:hint="eastAsia" w:ascii="仿宋" w:hAnsi="仿宋" w:eastAsia="仿宋" w:cs="仿宋"/>
          <w:sz w:val="32"/>
          <w:szCs w:val="32"/>
        </w:rPr>
        <w:t xml:space="preserve"> </w:t>
      </w:r>
      <w:r>
        <w:rPr>
          <w:rFonts w:hint="eastAsia" w:ascii="仿宋" w:hAnsi="仿宋" w:eastAsia="仿宋" w:cs="仿宋"/>
          <w:color w:val="222222"/>
          <w:sz w:val="32"/>
          <w:szCs w:val="32"/>
          <w:shd w:val="clear" w:color="auto" w:fill="FFFFFF"/>
        </w:rPr>
        <w:t>202</w:t>
      </w:r>
      <w:r>
        <w:rPr>
          <w:rFonts w:hint="eastAsia" w:ascii="仿宋" w:hAnsi="仿宋" w:eastAsia="仿宋" w:cs="仿宋"/>
          <w:color w:val="222222"/>
          <w:sz w:val="32"/>
          <w:szCs w:val="32"/>
          <w:shd w:val="clear" w:color="auto" w:fill="FFFFFF"/>
          <w:lang w:val="en-US" w:eastAsia="zh-CN"/>
        </w:rPr>
        <w:t>3</w:t>
      </w:r>
      <w:r>
        <w:rPr>
          <w:rFonts w:hint="eastAsia" w:ascii="仿宋" w:hAnsi="仿宋" w:eastAsia="仿宋" w:cs="仿宋"/>
          <w:color w:val="222222"/>
          <w:sz w:val="32"/>
          <w:szCs w:val="32"/>
          <w:shd w:val="clear" w:color="auto" w:fill="FFFFFF"/>
        </w:rPr>
        <w:t>年一般公共预算基本支出</w:t>
      </w:r>
      <w:r>
        <w:rPr>
          <w:rFonts w:hint="eastAsia" w:ascii="仿宋" w:hAnsi="仿宋" w:eastAsia="仿宋" w:cs="仿宋"/>
          <w:color w:val="222222"/>
          <w:sz w:val="32"/>
          <w:szCs w:val="32"/>
          <w:shd w:val="clear" w:color="auto" w:fill="FFFFFF"/>
          <w:lang w:val="en-US" w:eastAsia="zh-CN"/>
        </w:rPr>
        <w:t>313.94</w:t>
      </w:r>
      <w:r>
        <w:rPr>
          <w:rFonts w:hint="eastAsia" w:ascii="仿宋" w:hAnsi="仿宋" w:eastAsia="仿宋" w:cs="仿宋"/>
          <w:color w:val="222222"/>
          <w:sz w:val="32"/>
          <w:szCs w:val="32"/>
          <w:shd w:val="clear" w:color="auto" w:fill="FFFFFF"/>
        </w:rPr>
        <w:t>万元，其中：人员经费</w:t>
      </w:r>
      <w:r>
        <w:rPr>
          <w:rFonts w:hint="eastAsia" w:ascii="仿宋" w:hAnsi="仿宋" w:eastAsia="仿宋" w:cs="仿宋"/>
          <w:color w:val="222222"/>
          <w:sz w:val="32"/>
          <w:szCs w:val="32"/>
          <w:shd w:val="clear" w:color="auto" w:fill="FFFFFF"/>
          <w:lang w:val="en-US" w:eastAsia="zh-CN"/>
        </w:rPr>
        <w:t>288.64</w:t>
      </w:r>
      <w:r>
        <w:rPr>
          <w:rFonts w:hint="eastAsia" w:ascii="仿宋" w:hAnsi="仿宋" w:eastAsia="仿宋" w:cs="仿宋"/>
          <w:color w:val="222222"/>
          <w:sz w:val="32"/>
          <w:szCs w:val="32"/>
          <w:shd w:val="clear" w:color="auto" w:fill="FFFFFF"/>
        </w:rPr>
        <w:t>万元，主要包括：基本工资</w:t>
      </w:r>
      <w:r>
        <w:rPr>
          <w:rFonts w:hint="eastAsia" w:ascii="仿宋" w:hAnsi="仿宋" w:eastAsia="仿宋" w:cs="仿宋"/>
          <w:color w:val="222222"/>
          <w:sz w:val="32"/>
          <w:szCs w:val="32"/>
          <w:shd w:val="clear" w:color="auto" w:fill="FFFFFF"/>
          <w:lang w:val="en-US" w:eastAsia="zh-CN"/>
        </w:rPr>
        <w:t>83.67</w:t>
      </w:r>
      <w:r>
        <w:rPr>
          <w:rFonts w:hint="eastAsia" w:ascii="仿宋" w:hAnsi="仿宋" w:eastAsia="仿宋" w:cs="仿宋"/>
          <w:color w:val="222222"/>
          <w:sz w:val="32"/>
          <w:szCs w:val="32"/>
          <w:shd w:val="clear" w:color="auto" w:fill="FFFFFF"/>
        </w:rPr>
        <w:t>万元、津贴补贴4.38万元、绩效工资</w:t>
      </w:r>
      <w:r>
        <w:rPr>
          <w:rFonts w:hint="eastAsia" w:ascii="仿宋" w:hAnsi="仿宋" w:eastAsia="仿宋" w:cs="仿宋"/>
          <w:color w:val="222222"/>
          <w:sz w:val="32"/>
          <w:szCs w:val="32"/>
          <w:shd w:val="clear" w:color="auto" w:fill="FFFFFF"/>
          <w:lang w:val="en-US" w:eastAsia="zh-CN"/>
        </w:rPr>
        <w:t>97.83</w:t>
      </w:r>
      <w:r>
        <w:rPr>
          <w:rFonts w:hint="eastAsia" w:ascii="仿宋" w:hAnsi="仿宋" w:eastAsia="仿宋" w:cs="仿宋"/>
          <w:color w:val="222222"/>
          <w:sz w:val="32"/>
          <w:szCs w:val="32"/>
          <w:shd w:val="clear" w:color="auto" w:fill="FFFFFF"/>
        </w:rPr>
        <w:t>万元、基本养老保险缴费</w:t>
      </w:r>
      <w:r>
        <w:rPr>
          <w:rFonts w:hint="eastAsia" w:ascii="仿宋" w:hAnsi="仿宋" w:eastAsia="仿宋" w:cs="仿宋"/>
          <w:color w:val="222222"/>
          <w:sz w:val="32"/>
          <w:szCs w:val="32"/>
          <w:shd w:val="clear" w:color="auto" w:fill="FFFFFF"/>
          <w:lang w:val="en-US" w:eastAsia="zh-CN"/>
        </w:rPr>
        <w:t>29.24</w:t>
      </w:r>
      <w:r>
        <w:rPr>
          <w:rFonts w:hint="eastAsia" w:ascii="仿宋" w:hAnsi="仿宋" w:eastAsia="仿宋" w:cs="仿宋"/>
          <w:color w:val="222222"/>
          <w:sz w:val="32"/>
          <w:szCs w:val="32"/>
          <w:shd w:val="clear" w:color="auto" w:fill="FFFFFF"/>
        </w:rPr>
        <w:t>万元、职业年金缴费</w:t>
      </w:r>
      <w:r>
        <w:rPr>
          <w:rFonts w:hint="eastAsia" w:ascii="仿宋" w:hAnsi="仿宋" w:eastAsia="仿宋" w:cs="仿宋"/>
          <w:color w:val="222222"/>
          <w:sz w:val="32"/>
          <w:szCs w:val="32"/>
          <w:shd w:val="clear" w:color="auto" w:fill="FFFFFF"/>
          <w:lang w:val="en-US" w:eastAsia="zh-CN"/>
        </w:rPr>
        <w:t>14.62</w:t>
      </w:r>
      <w:r>
        <w:rPr>
          <w:rFonts w:hint="eastAsia" w:ascii="仿宋" w:hAnsi="仿宋" w:eastAsia="仿宋" w:cs="仿宋"/>
          <w:color w:val="222222"/>
          <w:sz w:val="32"/>
          <w:szCs w:val="32"/>
          <w:shd w:val="clear" w:color="auto" w:fill="FFFFFF"/>
        </w:rPr>
        <w:t>万元、</w:t>
      </w:r>
      <w:r>
        <w:rPr>
          <w:rFonts w:hint="eastAsia" w:ascii="仿宋" w:hAnsi="仿宋" w:eastAsia="仿宋" w:cs="仿宋"/>
          <w:color w:val="222222"/>
          <w:sz w:val="32"/>
          <w:szCs w:val="32"/>
          <w:shd w:val="clear" w:color="auto" w:fill="FFFFFF"/>
          <w:lang w:eastAsia="zh-CN"/>
        </w:rPr>
        <w:t>职工</w:t>
      </w:r>
      <w:r>
        <w:rPr>
          <w:rFonts w:hint="eastAsia" w:ascii="仿宋" w:hAnsi="仿宋" w:eastAsia="仿宋" w:cs="仿宋"/>
          <w:color w:val="222222"/>
          <w:sz w:val="32"/>
          <w:szCs w:val="32"/>
          <w:shd w:val="clear" w:color="auto" w:fill="FFFFFF"/>
        </w:rPr>
        <w:t>基本医疗保险缴费</w:t>
      </w:r>
      <w:r>
        <w:rPr>
          <w:rFonts w:hint="eastAsia" w:ascii="仿宋" w:hAnsi="仿宋" w:eastAsia="仿宋" w:cs="仿宋"/>
          <w:color w:val="222222"/>
          <w:sz w:val="32"/>
          <w:szCs w:val="32"/>
          <w:shd w:val="clear" w:color="auto" w:fill="FFFFFF"/>
          <w:lang w:val="en-US" w:eastAsia="zh-CN"/>
        </w:rPr>
        <w:t>16.44</w:t>
      </w:r>
      <w:r>
        <w:rPr>
          <w:rFonts w:hint="eastAsia" w:ascii="仿宋" w:hAnsi="仿宋" w:eastAsia="仿宋" w:cs="仿宋"/>
          <w:color w:val="222222"/>
          <w:sz w:val="32"/>
          <w:szCs w:val="32"/>
          <w:shd w:val="clear" w:color="auto" w:fill="FFFFFF"/>
        </w:rPr>
        <w:t>万元、</w:t>
      </w:r>
      <w:r>
        <w:rPr>
          <w:rFonts w:hint="eastAsia" w:ascii="仿宋" w:hAnsi="仿宋" w:eastAsia="仿宋" w:cs="仿宋"/>
          <w:color w:val="222222"/>
          <w:sz w:val="32"/>
          <w:szCs w:val="32"/>
          <w:shd w:val="clear" w:color="auto" w:fill="FFFFFF"/>
          <w:lang w:eastAsia="zh-CN"/>
        </w:rPr>
        <w:t>公务员医疗保障缴费</w:t>
      </w:r>
      <w:r>
        <w:rPr>
          <w:rFonts w:hint="eastAsia" w:ascii="仿宋" w:hAnsi="仿宋" w:eastAsia="仿宋" w:cs="仿宋"/>
          <w:color w:val="222222"/>
          <w:sz w:val="32"/>
          <w:szCs w:val="32"/>
          <w:shd w:val="clear" w:color="auto" w:fill="FFFFFF"/>
          <w:lang w:val="en-US" w:eastAsia="zh-CN"/>
        </w:rPr>
        <w:t>9.14万元、</w:t>
      </w:r>
      <w:r>
        <w:rPr>
          <w:rFonts w:hint="eastAsia" w:ascii="仿宋" w:hAnsi="仿宋" w:eastAsia="仿宋" w:cs="仿宋"/>
          <w:color w:val="222222"/>
          <w:sz w:val="32"/>
          <w:szCs w:val="32"/>
          <w:shd w:val="clear" w:color="auto" w:fill="FFFFFF"/>
        </w:rPr>
        <w:t>其他社会保障缴费1.</w:t>
      </w:r>
      <w:r>
        <w:rPr>
          <w:rFonts w:hint="eastAsia" w:ascii="仿宋" w:hAnsi="仿宋" w:eastAsia="仿宋" w:cs="仿宋"/>
          <w:color w:val="222222"/>
          <w:sz w:val="32"/>
          <w:szCs w:val="32"/>
          <w:shd w:val="clear" w:color="auto" w:fill="FFFFFF"/>
          <w:lang w:val="en-US" w:eastAsia="zh-CN"/>
        </w:rPr>
        <w:t>28</w:t>
      </w:r>
      <w:r>
        <w:rPr>
          <w:rFonts w:hint="eastAsia" w:ascii="仿宋" w:hAnsi="仿宋" w:eastAsia="仿宋" w:cs="仿宋"/>
          <w:color w:val="222222"/>
          <w:sz w:val="32"/>
          <w:szCs w:val="32"/>
          <w:shd w:val="clear" w:color="auto" w:fill="FFFFFF"/>
        </w:rPr>
        <w:t>万元、住房公积金</w:t>
      </w:r>
      <w:r>
        <w:rPr>
          <w:rFonts w:hint="eastAsia" w:ascii="仿宋" w:hAnsi="仿宋" w:eastAsia="仿宋" w:cs="仿宋"/>
          <w:color w:val="222222"/>
          <w:sz w:val="32"/>
          <w:szCs w:val="32"/>
          <w:shd w:val="clear" w:color="auto" w:fill="FFFFFF"/>
          <w:lang w:val="en-US" w:eastAsia="zh-CN"/>
        </w:rPr>
        <w:t>21.93</w:t>
      </w:r>
      <w:r>
        <w:rPr>
          <w:rFonts w:hint="eastAsia" w:ascii="仿宋" w:hAnsi="仿宋" w:eastAsia="仿宋" w:cs="仿宋"/>
          <w:color w:val="222222"/>
          <w:sz w:val="32"/>
          <w:szCs w:val="32"/>
          <w:shd w:val="clear" w:color="auto" w:fill="FFFFFF"/>
        </w:rPr>
        <w:t>万元、退休费</w:t>
      </w:r>
      <w:r>
        <w:rPr>
          <w:rFonts w:hint="eastAsia" w:ascii="仿宋" w:hAnsi="仿宋" w:eastAsia="仿宋" w:cs="仿宋"/>
          <w:color w:val="222222"/>
          <w:sz w:val="32"/>
          <w:szCs w:val="32"/>
          <w:shd w:val="clear" w:color="auto" w:fill="FFFFFF"/>
          <w:lang w:val="en-US" w:eastAsia="zh-CN"/>
        </w:rPr>
        <w:t>7.22</w:t>
      </w:r>
      <w:r>
        <w:rPr>
          <w:rFonts w:hint="eastAsia" w:ascii="仿宋" w:hAnsi="仿宋" w:eastAsia="仿宋" w:cs="仿宋"/>
          <w:color w:val="222222"/>
          <w:sz w:val="32"/>
          <w:szCs w:val="32"/>
          <w:shd w:val="clear" w:color="auto" w:fill="FFFFFF"/>
        </w:rPr>
        <w:t>万元、退休人员医疗费补助</w:t>
      </w:r>
      <w:r>
        <w:rPr>
          <w:rFonts w:hint="eastAsia" w:ascii="仿宋" w:hAnsi="仿宋" w:eastAsia="仿宋" w:cs="仿宋"/>
          <w:color w:val="222222"/>
          <w:sz w:val="32"/>
          <w:szCs w:val="32"/>
          <w:shd w:val="clear" w:color="auto" w:fill="FFFFFF"/>
          <w:lang w:val="en-US" w:eastAsia="zh-CN"/>
        </w:rPr>
        <w:t>2.89</w:t>
      </w:r>
      <w:r>
        <w:rPr>
          <w:rFonts w:hint="eastAsia" w:ascii="仿宋" w:hAnsi="仿宋" w:eastAsia="仿宋" w:cs="仿宋"/>
          <w:color w:val="222222"/>
          <w:sz w:val="32"/>
          <w:szCs w:val="32"/>
          <w:shd w:val="clear" w:color="auto" w:fill="FFFFFF"/>
        </w:rPr>
        <w:t xml:space="preserve">万元。 </w:t>
      </w:r>
    </w:p>
    <w:p>
      <w:pPr>
        <w:autoSpaceDE w:val="0"/>
        <w:autoSpaceDN w:val="0"/>
        <w:adjustRightInd w:val="0"/>
        <w:spacing w:line="586" w:lineRule="exact"/>
        <w:ind w:firstLine="615"/>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rPr>
        <w:t xml:space="preserve"> 公用经费25.</w:t>
      </w:r>
      <w:r>
        <w:rPr>
          <w:rFonts w:hint="eastAsia" w:ascii="仿宋" w:hAnsi="仿宋" w:eastAsia="仿宋" w:cs="仿宋"/>
          <w:color w:val="222222"/>
          <w:sz w:val="32"/>
          <w:szCs w:val="32"/>
          <w:shd w:val="clear" w:color="auto" w:fill="FFFFFF"/>
          <w:lang w:val="en-US" w:eastAsia="zh-CN"/>
        </w:rPr>
        <w:t>30</w:t>
      </w:r>
      <w:r>
        <w:rPr>
          <w:rFonts w:hint="eastAsia" w:ascii="仿宋" w:hAnsi="仿宋" w:eastAsia="仿宋" w:cs="仿宋"/>
          <w:color w:val="222222"/>
          <w:sz w:val="32"/>
          <w:szCs w:val="32"/>
          <w:shd w:val="clear" w:color="auto" w:fill="FFFFFF"/>
        </w:rPr>
        <w:t>万元，主要包括：办公费1.24万元、印刷费0.25万元、水费0.27万元、电费1.21万元、邮电费0.50万元、差旅费5.14万元、维修（护）费0.33万元、会议费0.24万元、培训费0.32万元、公务接待费0.23万元、工会经费2.</w:t>
      </w:r>
      <w:r>
        <w:rPr>
          <w:rFonts w:hint="eastAsia" w:ascii="仿宋" w:hAnsi="仿宋" w:eastAsia="仿宋" w:cs="仿宋"/>
          <w:color w:val="222222"/>
          <w:sz w:val="32"/>
          <w:szCs w:val="32"/>
          <w:shd w:val="clear" w:color="auto" w:fill="FFFFFF"/>
          <w:lang w:val="en-US" w:eastAsia="zh-CN"/>
        </w:rPr>
        <w:t>57</w:t>
      </w:r>
      <w:r>
        <w:rPr>
          <w:rFonts w:hint="eastAsia" w:ascii="仿宋" w:hAnsi="仿宋" w:eastAsia="仿宋" w:cs="仿宋"/>
          <w:color w:val="222222"/>
          <w:sz w:val="32"/>
          <w:szCs w:val="32"/>
          <w:shd w:val="clear" w:color="auto" w:fill="FFFFFF"/>
        </w:rPr>
        <w:t>万元、福利费0.34万元、其他交通费用3.4万元、其他商品和服务支出</w:t>
      </w:r>
      <w:r>
        <w:rPr>
          <w:rFonts w:hint="eastAsia" w:ascii="仿宋" w:hAnsi="仿宋" w:eastAsia="仿宋" w:cs="仿宋"/>
          <w:color w:val="222222"/>
          <w:sz w:val="32"/>
          <w:szCs w:val="32"/>
          <w:shd w:val="clear" w:color="auto" w:fill="FFFFFF"/>
          <w:lang w:val="en-US" w:eastAsia="zh-CN"/>
        </w:rPr>
        <w:t>9.27</w:t>
      </w:r>
      <w:r>
        <w:rPr>
          <w:rFonts w:hint="eastAsia" w:ascii="仿宋" w:hAnsi="仿宋" w:eastAsia="仿宋" w:cs="仿宋"/>
          <w:color w:val="222222"/>
          <w:sz w:val="32"/>
          <w:szCs w:val="32"/>
          <w:shd w:val="clear" w:color="auto" w:fill="FFFFFF"/>
        </w:rPr>
        <w:t>万元。</w:t>
      </w:r>
    </w:p>
    <w:p>
      <w:pPr>
        <w:numPr>
          <w:ilvl w:val="0"/>
          <w:numId w:val="0"/>
        </w:numPr>
        <w:spacing w:line="586" w:lineRule="exact"/>
        <w:ind w:leftChars="-196"/>
        <w:rPr>
          <w:rFonts w:hint="eastAsia" w:ascii="仿宋" w:hAnsi="仿宋" w:eastAsia="仿宋" w:cs="仿宋"/>
          <w:sz w:val="32"/>
          <w:szCs w:val="32"/>
        </w:rPr>
      </w:pPr>
    </w:p>
    <w:p>
      <w:pPr>
        <w:numPr>
          <w:ilvl w:val="0"/>
          <w:numId w:val="8"/>
        </w:numPr>
        <w:spacing w:line="586" w:lineRule="exact"/>
        <w:ind w:left="627" w:leftChars="0" w:hanging="627" w:hangingChars="196"/>
        <w:rPr>
          <w:rFonts w:hint="eastAsia" w:ascii="仿宋" w:hAnsi="仿宋" w:eastAsia="仿宋" w:cs="仿宋"/>
          <w:sz w:val="32"/>
          <w:szCs w:val="32"/>
        </w:rPr>
      </w:pPr>
      <w:r>
        <w:rPr>
          <w:rFonts w:hint="eastAsia" w:ascii="仿宋" w:hAnsi="仿宋" w:eastAsia="仿宋" w:cs="仿宋"/>
          <w:sz w:val="32"/>
          <w:szCs w:val="32"/>
        </w:rPr>
        <w:t>一般公共预算“三公”经费情况</w:t>
      </w:r>
    </w:p>
    <w:p>
      <w:pPr>
        <w:autoSpaceDE w:val="0"/>
        <w:autoSpaceDN w:val="0"/>
        <w:adjustRightInd w:val="0"/>
        <w:spacing w:line="586" w:lineRule="exact"/>
        <w:ind w:left="-147" w:leftChars="-70" w:firstLine="947" w:firstLineChars="296"/>
        <w:jc w:val="center"/>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rPr>
        <w:t>（一）全口径预算安排的“三公”经费、会议和培训费说明</w:t>
      </w:r>
    </w:p>
    <w:p>
      <w:pPr>
        <w:autoSpaceDE w:val="0"/>
        <w:autoSpaceDN w:val="0"/>
        <w:adjustRightInd w:val="0"/>
        <w:spacing w:line="586" w:lineRule="exact"/>
        <w:ind w:left="-3" w:leftChars="-70" w:hanging="144" w:hangingChars="45"/>
        <w:jc w:val="center"/>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rPr>
        <w:t>全口径预算安排“三公”经费0.79万元，与上年持平。其中：</w:t>
      </w:r>
    </w:p>
    <w:p>
      <w:pPr>
        <w:numPr>
          <w:ilvl w:val="0"/>
          <w:numId w:val="0"/>
        </w:numPr>
        <w:autoSpaceDE w:val="0"/>
        <w:autoSpaceDN w:val="0"/>
        <w:adjustRightInd w:val="0"/>
        <w:spacing w:line="586" w:lineRule="exact"/>
        <w:ind w:firstLine="960" w:firstLineChars="300"/>
        <w:jc w:val="both"/>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1、</w:t>
      </w:r>
      <w:r>
        <w:rPr>
          <w:rFonts w:hint="eastAsia" w:ascii="仿宋" w:hAnsi="仿宋" w:eastAsia="仿宋" w:cs="仿宋"/>
          <w:color w:val="222222"/>
          <w:sz w:val="32"/>
          <w:szCs w:val="32"/>
          <w:shd w:val="clear" w:color="auto" w:fill="FFFFFF"/>
        </w:rPr>
        <w:t>公务接待费0.23万元，与上年持平。</w:t>
      </w:r>
    </w:p>
    <w:p>
      <w:pPr>
        <w:numPr>
          <w:ilvl w:val="0"/>
          <w:numId w:val="0"/>
        </w:numPr>
        <w:autoSpaceDE w:val="0"/>
        <w:autoSpaceDN w:val="0"/>
        <w:adjustRightInd w:val="0"/>
        <w:spacing w:line="586" w:lineRule="exact"/>
        <w:ind w:leftChars="-15" w:firstLine="960" w:firstLineChars="300"/>
        <w:jc w:val="both"/>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2、</w:t>
      </w:r>
      <w:r>
        <w:rPr>
          <w:rFonts w:hint="eastAsia" w:ascii="仿宋" w:hAnsi="仿宋" w:eastAsia="仿宋" w:cs="仿宋"/>
          <w:color w:val="222222"/>
          <w:sz w:val="32"/>
          <w:szCs w:val="32"/>
          <w:shd w:val="clear" w:color="auto" w:fill="FFFFFF"/>
        </w:rPr>
        <w:t>无公务用车购置费和运行费。</w:t>
      </w:r>
    </w:p>
    <w:p>
      <w:pPr>
        <w:numPr>
          <w:ilvl w:val="0"/>
          <w:numId w:val="0"/>
        </w:numPr>
        <w:autoSpaceDE w:val="0"/>
        <w:autoSpaceDN w:val="0"/>
        <w:adjustRightInd w:val="0"/>
        <w:spacing w:line="586" w:lineRule="exact"/>
        <w:ind w:leftChars="-15" w:firstLine="960" w:firstLineChars="300"/>
        <w:jc w:val="both"/>
        <w:rPr>
          <w:rFonts w:hint="eastAsia"/>
        </w:rPr>
      </w:pPr>
      <w:r>
        <w:rPr>
          <w:rFonts w:hint="eastAsia" w:ascii="仿宋" w:hAnsi="仿宋" w:eastAsia="仿宋" w:cs="仿宋"/>
          <w:color w:val="222222"/>
          <w:sz w:val="32"/>
          <w:szCs w:val="32"/>
          <w:shd w:val="clear" w:color="auto" w:fill="FFFFFF"/>
          <w:lang w:val="en-US" w:eastAsia="zh-CN"/>
        </w:rPr>
        <w:t>3、</w:t>
      </w:r>
      <w:r>
        <w:rPr>
          <w:rFonts w:hint="eastAsia" w:ascii="仿宋" w:hAnsi="仿宋" w:eastAsia="仿宋" w:cs="仿宋"/>
          <w:color w:val="222222"/>
          <w:sz w:val="32"/>
          <w:szCs w:val="32"/>
          <w:shd w:val="clear" w:color="auto" w:fill="FFFFFF"/>
        </w:rPr>
        <w:t>会议费</w:t>
      </w:r>
      <w:r>
        <w:rPr>
          <w:rFonts w:hint="eastAsia" w:ascii="仿宋" w:hAnsi="仿宋" w:eastAsia="仿宋" w:cs="仿宋"/>
          <w:color w:val="222222"/>
          <w:sz w:val="32"/>
          <w:szCs w:val="32"/>
          <w:shd w:val="clear" w:color="auto" w:fill="FFFFFF"/>
          <w:lang w:val="en-US" w:eastAsia="zh-CN"/>
        </w:rPr>
        <w:t>0.24万元，与上年持平。</w:t>
      </w:r>
    </w:p>
    <w:p>
      <w:pPr>
        <w:numPr>
          <w:ilvl w:val="0"/>
          <w:numId w:val="9"/>
        </w:numPr>
        <w:autoSpaceDE w:val="0"/>
        <w:autoSpaceDN w:val="0"/>
        <w:adjustRightInd w:val="0"/>
        <w:spacing w:line="586" w:lineRule="exact"/>
        <w:ind w:leftChars="-15" w:firstLine="960" w:firstLineChars="300"/>
        <w:jc w:val="both"/>
        <w:rPr>
          <w:rFonts w:hint="eastAsia" w:ascii="仿宋" w:hAnsi="仿宋" w:eastAsia="仿宋" w:cs="仿宋"/>
          <w:color w:val="222222"/>
          <w:sz w:val="32"/>
          <w:szCs w:val="32"/>
          <w:shd w:val="clear" w:color="auto" w:fill="FFFFFF"/>
          <w:lang w:val="en-US" w:eastAsia="zh-CN"/>
        </w:rPr>
      </w:pPr>
      <w:r>
        <w:rPr>
          <w:rFonts w:hint="eastAsia" w:ascii="仿宋" w:hAnsi="仿宋" w:eastAsia="仿宋" w:cs="仿宋"/>
          <w:color w:val="222222"/>
          <w:sz w:val="32"/>
          <w:szCs w:val="32"/>
          <w:shd w:val="clear" w:color="auto" w:fill="FFFFFF"/>
          <w:lang w:val="en-US" w:eastAsia="zh-CN"/>
        </w:rPr>
        <w:t>培训费0.32万元，与上年持平。</w:t>
      </w:r>
    </w:p>
    <w:p>
      <w:pPr>
        <w:autoSpaceDE w:val="0"/>
        <w:autoSpaceDN w:val="0"/>
        <w:adjustRightInd w:val="0"/>
        <w:spacing w:line="586" w:lineRule="exact"/>
        <w:ind w:firstLine="320" w:firstLineChars="100"/>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rPr>
        <w:t>（二）一般公共预算安排“三公”经费0.79万元，与上年持平。其中：</w:t>
      </w:r>
    </w:p>
    <w:p>
      <w:pPr>
        <w:numPr>
          <w:ilvl w:val="0"/>
          <w:numId w:val="0"/>
        </w:numPr>
        <w:autoSpaceDE w:val="0"/>
        <w:autoSpaceDN w:val="0"/>
        <w:adjustRightInd w:val="0"/>
        <w:spacing w:line="586" w:lineRule="exact"/>
        <w:ind w:firstLine="960" w:firstLineChars="300"/>
        <w:jc w:val="both"/>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1、</w:t>
      </w:r>
      <w:r>
        <w:rPr>
          <w:rFonts w:hint="eastAsia" w:ascii="仿宋" w:hAnsi="仿宋" w:eastAsia="仿宋" w:cs="仿宋"/>
          <w:color w:val="222222"/>
          <w:sz w:val="32"/>
          <w:szCs w:val="32"/>
          <w:shd w:val="clear" w:color="auto" w:fill="FFFFFF"/>
        </w:rPr>
        <w:t>公务接待费0.23万元，与上年持平。</w:t>
      </w:r>
    </w:p>
    <w:p>
      <w:pPr>
        <w:numPr>
          <w:ilvl w:val="0"/>
          <w:numId w:val="0"/>
        </w:numPr>
        <w:autoSpaceDE w:val="0"/>
        <w:autoSpaceDN w:val="0"/>
        <w:adjustRightInd w:val="0"/>
        <w:spacing w:line="586" w:lineRule="exact"/>
        <w:ind w:firstLine="960" w:firstLineChars="300"/>
        <w:jc w:val="both"/>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2、</w:t>
      </w:r>
      <w:r>
        <w:rPr>
          <w:rFonts w:hint="eastAsia" w:ascii="仿宋" w:hAnsi="仿宋" w:eastAsia="仿宋" w:cs="仿宋"/>
          <w:color w:val="222222"/>
          <w:sz w:val="32"/>
          <w:szCs w:val="32"/>
          <w:shd w:val="clear" w:color="auto" w:fill="FFFFFF"/>
        </w:rPr>
        <w:t>无公务用车购置费和运行费。</w:t>
      </w:r>
    </w:p>
    <w:p>
      <w:pPr>
        <w:numPr>
          <w:ilvl w:val="0"/>
          <w:numId w:val="0"/>
        </w:numPr>
        <w:autoSpaceDE w:val="0"/>
        <w:autoSpaceDN w:val="0"/>
        <w:adjustRightInd w:val="0"/>
        <w:spacing w:line="586" w:lineRule="exact"/>
        <w:ind w:leftChars="-15" w:firstLine="960" w:firstLineChars="300"/>
        <w:jc w:val="both"/>
        <w:rPr>
          <w:rFonts w:hint="eastAsia" w:ascii="仿宋" w:hAnsi="仿宋" w:eastAsia="仿宋" w:cs="仿宋"/>
          <w:color w:val="222222"/>
          <w:sz w:val="32"/>
          <w:szCs w:val="32"/>
          <w:shd w:val="clear" w:color="auto" w:fill="FFFFFF"/>
        </w:rPr>
      </w:pPr>
      <w:r>
        <w:rPr>
          <w:rFonts w:hint="eastAsia" w:ascii="仿宋" w:hAnsi="仿宋" w:eastAsia="仿宋" w:cs="仿宋"/>
          <w:color w:val="222222"/>
          <w:sz w:val="32"/>
          <w:szCs w:val="32"/>
          <w:shd w:val="clear" w:color="auto" w:fill="FFFFFF"/>
          <w:lang w:val="en-US" w:eastAsia="zh-CN"/>
        </w:rPr>
        <w:t>3、</w:t>
      </w:r>
      <w:r>
        <w:rPr>
          <w:rFonts w:hint="eastAsia" w:ascii="仿宋" w:hAnsi="仿宋" w:eastAsia="仿宋" w:cs="仿宋"/>
          <w:color w:val="222222"/>
          <w:sz w:val="32"/>
          <w:szCs w:val="32"/>
          <w:shd w:val="clear" w:color="auto" w:fill="FFFFFF"/>
        </w:rPr>
        <w:t>会议费</w:t>
      </w:r>
      <w:r>
        <w:rPr>
          <w:rFonts w:hint="eastAsia" w:ascii="仿宋" w:hAnsi="仿宋" w:eastAsia="仿宋" w:cs="仿宋"/>
          <w:color w:val="222222"/>
          <w:sz w:val="32"/>
          <w:szCs w:val="32"/>
          <w:shd w:val="clear" w:color="auto" w:fill="FFFFFF"/>
          <w:lang w:val="en-US" w:eastAsia="zh-CN"/>
        </w:rPr>
        <w:t>0.24万元，与上年持平。</w:t>
      </w:r>
    </w:p>
    <w:p>
      <w:pPr>
        <w:numPr>
          <w:ilvl w:val="0"/>
          <w:numId w:val="0"/>
        </w:numPr>
        <w:spacing w:line="586" w:lineRule="exact"/>
        <w:ind w:firstLine="960" w:firstLineChars="300"/>
        <w:rPr>
          <w:rFonts w:hint="eastAsia" w:ascii="仿宋" w:hAnsi="仿宋" w:eastAsia="仿宋" w:cs="仿宋"/>
          <w:color w:val="222222"/>
          <w:sz w:val="32"/>
          <w:szCs w:val="32"/>
          <w:shd w:val="clear" w:color="auto" w:fill="FFFFFF"/>
          <w:lang w:val="en-US" w:eastAsia="zh-CN"/>
        </w:rPr>
      </w:pPr>
      <w:r>
        <w:rPr>
          <w:rFonts w:hint="eastAsia" w:ascii="仿宋" w:hAnsi="仿宋" w:eastAsia="仿宋" w:cs="仿宋"/>
          <w:color w:val="222222"/>
          <w:sz w:val="32"/>
          <w:szCs w:val="32"/>
          <w:shd w:val="clear" w:color="auto" w:fill="FFFFFF"/>
          <w:lang w:val="en-US" w:eastAsia="zh-CN"/>
        </w:rPr>
        <w:t>4、培训费0.32万元，与上年持平。</w:t>
      </w:r>
    </w:p>
    <w:p>
      <w:pPr>
        <w:numPr>
          <w:ilvl w:val="0"/>
          <w:numId w:val="0"/>
        </w:numPr>
        <w:spacing w:line="586" w:lineRule="exact"/>
        <w:rPr>
          <w:rFonts w:hint="eastAsia" w:ascii="仿宋" w:hAnsi="仿宋" w:eastAsia="仿宋" w:cs="仿宋"/>
          <w:sz w:val="32"/>
          <w:szCs w:val="32"/>
        </w:rPr>
      </w:pPr>
    </w:p>
    <w:p>
      <w:pPr>
        <w:numPr>
          <w:ilvl w:val="0"/>
          <w:numId w:val="10"/>
        </w:numPr>
        <w:spacing w:line="586" w:lineRule="exact"/>
        <w:rPr>
          <w:rFonts w:hint="eastAsia" w:ascii="仿宋" w:hAnsi="仿宋" w:eastAsia="仿宋" w:cs="仿宋"/>
          <w:sz w:val="32"/>
          <w:szCs w:val="32"/>
        </w:rPr>
      </w:pPr>
      <w:r>
        <w:rPr>
          <w:rFonts w:hint="eastAsia" w:ascii="仿宋" w:hAnsi="仿宋" w:eastAsia="仿宋" w:cs="仿宋"/>
          <w:sz w:val="32"/>
          <w:szCs w:val="32"/>
        </w:rPr>
        <w:t xml:space="preserve">政府性基金预算情况 </w:t>
      </w:r>
    </w:p>
    <w:p>
      <w:pPr>
        <w:pStyle w:val="2"/>
        <w:numPr>
          <w:ilvl w:val="0"/>
          <w:numId w:val="0"/>
        </w:numPr>
        <w:rPr>
          <w:rFonts w:hint="eastAsia" w:ascii="仿宋" w:hAnsi="仿宋" w:eastAsia="仿宋" w:cs="仿宋"/>
          <w:sz w:val="32"/>
          <w:szCs w:val="32"/>
        </w:rPr>
      </w:pPr>
      <w:r>
        <w:rPr>
          <w:rFonts w:hint="eastAsia" w:ascii="仿宋" w:hAnsi="仿宋" w:eastAsia="仿宋" w:cs="仿宋"/>
          <w:sz w:val="32"/>
          <w:szCs w:val="32"/>
        </w:rPr>
        <w:t>无使用政府性基金预算安排的支出。</w:t>
      </w:r>
    </w:p>
    <w:p>
      <w:pPr>
        <w:numPr>
          <w:ilvl w:val="0"/>
          <w:numId w:val="10"/>
        </w:numPr>
        <w:spacing w:line="586" w:lineRule="exact"/>
        <w:ind w:left="627" w:hanging="627" w:hangingChars="196"/>
        <w:rPr>
          <w:rFonts w:hint="eastAsia" w:ascii="仿宋" w:hAnsi="仿宋" w:eastAsia="仿宋" w:cs="仿宋"/>
          <w:sz w:val="32"/>
          <w:szCs w:val="32"/>
        </w:rPr>
      </w:pPr>
      <w:r>
        <w:rPr>
          <w:rFonts w:hint="eastAsia" w:ascii="仿宋" w:hAnsi="仿宋" w:eastAsia="仿宋" w:cs="仿宋"/>
          <w:sz w:val="32"/>
          <w:szCs w:val="32"/>
        </w:rPr>
        <w:t>国有资本经营预算情况</w:t>
      </w:r>
    </w:p>
    <w:p>
      <w:pPr>
        <w:pStyle w:val="2"/>
        <w:numPr>
          <w:ilvl w:val="0"/>
          <w:numId w:val="0"/>
        </w:numPr>
        <w:rPr>
          <w:rFonts w:hint="eastAsia" w:ascii="仿宋" w:hAnsi="仿宋" w:eastAsia="仿宋" w:cs="仿宋"/>
          <w:sz w:val="32"/>
          <w:szCs w:val="32"/>
        </w:rPr>
      </w:pPr>
      <w:r>
        <w:rPr>
          <w:rFonts w:hint="eastAsia" w:ascii="仿宋" w:hAnsi="仿宋" w:eastAsia="仿宋" w:cs="仿宋"/>
          <w:sz w:val="32"/>
          <w:szCs w:val="32"/>
        </w:rPr>
        <w:t>无使用国有资本经营预算安排的支出。</w:t>
      </w:r>
    </w:p>
    <w:p>
      <w:pPr>
        <w:numPr>
          <w:ilvl w:val="0"/>
          <w:numId w:val="10"/>
        </w:numPr>
        <w:spacing w:line="586" w:lineRule="exact"/>
        <w:ind w:left="627" w:leftChars="0" w:hanging="627" w:hangingChars="196"/>
        <w:rPr>
          <w:rFonts w:hint="eastAsia" w:ascii="仿宋" w:hAnsi="仿宋" w:eastAsia="仿宋" w:cs="仿宋"/>
          <w:sz w:val="32"/>
          <w:szCs w:val="32"/>
        </w:rPr>
      </w:pPr>
      <w:r>
        <w:rPr>
          <w:rFonts w:hint="eastAsia" w:ascii="仿宋" w:hAnsi="仿宋" w:eastAsia="仿宋" w:cs="仿宋"/>
          <w:sz w:val="32"/>
          <w:szCs w:val="32"/>
        </w:rPr>
        <w:t>其他重要事项情况说明</w:t>
      </w:r>
    </w:p>
    <w:p>
      <w:pPr>
        <w:autoSpaceDE w:val="0"/>
        <w:autoSpaceDN w:val="0"/>
        <w:adjustRightInd w:val="0"/>
        <w:spacing w:line="586" w:lineRule="exact"/>
        <w:ind w:firstLine="315" w:firstLineChars="98"/>
        <w:rPr>
          <w:rFonts w:eastAsia="仿宋_GB2312"/>
          <w:b/>
          <w:sz w:val="32"/>
          <w:szCs w:val="32"/>
        </w:rPr>
      </w:pPr>
      <w:r>
        <w:rPr>
          <w:rFonts w:eastAsia="楷体_GB2312"/>
          <w:b/>
          <w:sz w:val="32"/>
          <w:szCs w:val="32"/>
        </w:rPr>
        <w:t>（一）</w:t>
      </w:r>
      <w:r>
        <w:rPr>
          <w:rFonts w:hint="eastAsia" w:eastAsia="楷体_GB2312"/>
          <w:b/>
          <w:sz w:val="32"/>
          <w:szCs w:val="32"/>
        </w:rPr>
        <w:t>事业单位相关运行经费</w:t>
      </w:r>
      <w:r>
        <w:rPr>
          <w:rFonts w:eastAsia="楷体_GB2312"/>
          <w:b/>
          <w:sz w:val="32"/>
          <w:szCs w:val="32"/>
        </w:rPr>
        <w:t>情况说明</w:t>
      </w:r>
    </w:p>
    <w:p>
      <w:pPr>
        <w:autoSpaceDE w:val="0"/>
        <w:autoSpaceDN w:val="0"/>
        <w:adjustRightInd w:val="0"/>
        <w:spacing w:line="586" w:lineRule="exact"/>
        <w:ind w:left="-147" w:leftChars="-70" w:firstLine="156" w:firstLineChars="49"/>
        <w:jc w:val="left"/>
        <w:rPr>
          <w:rFonts w:hint="eastAsia" w:eastAsia="仿宋_GB2312"/>
          <w:sz w:val="32"/>
          <w:szCs w:val="32"/>
        </w:rPr>
      </w:pPr>
      <w:r>
        <w:rPr>
          <w:rFonts w:hint="eastAsia" w:eastAsia="仿宋_GB2312"/>
          <w:sz w:val="32"/>
          <w:szCs w:val="32"/>
        </w:rPr>
        <w:t>2023年</w:t>
      </w:r>
      <w:r>
        <w:rPr>
          <w:rFonts w:hint="eastAsia" w:eastAsia="仿宋_GB2312"/>
          <w:sz w:val="32"/>
          <w:szCs w:val="32"/>
          <w:lang w:eastAsia="zh-CN"/>
        </w:rPr>
        <w:t>李宗仁文物管理处</w:t>
      </w:r>
      <w:r>
        <w:rPr>
          <w:rFonts w:hint="eastAsia" w:eastAsia="仿宋_GB2312"/>
          <w:sz w:val="32"/>
          <w:szCs w:val="32"/>
        </w:rPr>
        <w:t>公用运行经费</w:t>
      </w:r>
      <w:r>
        <w:rPr>
          <w:rFonts w:hint="eastAsia" w:eastAsia="仿宋_GB2312"/>
          <w:sz w:val="32"/>
          <w:szCs w:val="32"/>
          <w:lang w:val="en-US" w:eastAsia="zh-CN"/>
        </w:rPr>
        <w:t>25.30</w:t>
      </w:r>
      <w:r>
        <w:rPr>
          <w:rFonts w:hint="eastAsia" w:eastAsia="仿宋_GB2312"/>
          <w:sz w:val="32"/>
          <w:szCs w:val="32"/>
        </w:rPr>
        <w:t>万元，同比增加0.02万元，增长0.08％。</w:t>
      </w:r>
    </w:p>
    <w:p>
      <w:pPr>
        <w:autoSpaceDE w:val="0"/>
        <w:autoSpaceDN w:val="0"/>
        <w:adjustRightInd w:val="0"/>
        <w:spacing w:line="586" w:lineRule="exact"/>
        <w:ind w:left="-147" w:leftChars="-70" w:firstLine="476" w:firstLineChars="149"/>
        <w:jc w:val="left"/>
        <w:rPr>
          <w:rFonts w:hint="eastAsia" w:ascii="仿宋" w:hAnsi="仿宋" w:eastAsia="仿宋" w:cs="仿宋"/>
          <w:sz w:val="32"/>
          <w:szCs w:val="32"/>
        </w:rPr>
      </w:pPr>
      <w:r>
        <w:rPr>
          <w:rFonts w:hint="eastAsia" w:ascii="仿宋" w:hAnsi="仿宋" w:eastAsia="仿宋" w:cs="仿宋"/>
          <w:sz w:val="32"/>
          <w:szCs w:val="32"/>
        </w:rPr>
        <w:t xml:space="preserve"> 公用经费主要包括：办公费1.24万元、印刷费0.25万元、水费0.27万元、电费1.21万元、邮电费0.50万元、差旅费5.14万元、维修（护）费0.33万元、会议费0.24万元、培训费0.32万元、公务接待费0.23万元、工会经费2.57万元、福利费0.34万元、其他交通费用3.4万元、其他商品和服务支出9.27万元。</w:t>
      </w:r>
    </w:p>
    <w:p>
      <w:pPr>
        <w:numPr>
          <w:ilvl w:val="0"/>
          <w:numId w:val="11"/>
        </w:numPr>
        <w:autoSpaceDE w:val="0"/>
        <w:autoSpaceDN w:val="0"/>
        <w:adjustRightInd w:val="0"/>
        <w:spacing w:line="586" w:lineRule="exact"/>
        <w:ind w:left="-147" w:leftChars="-70" w:firstLine="156" w:firstLineChars="49"/>
        <w:jc w:val="left"/>
        <w:rPr>
          <w:rFonts w:hint="eastAsia" w:ascii="楷体" w:hAnsi="楷体" w:eastAsia="楷体" w:cs="楷体"/>
          <w:sz w:val="32"/>
          <w:szCs w:val="32"/>
        </w:rPr>
      </w:pPr>
      <w:r>
        <w:rPr>
          <w:rFonts w:hint="eastAsia" w:ascii="楷体" w:hAnsi="楷体" w:eastAsia="楷体" w:cs="楷体"/>
          <w:sz w:val="32"/>
          <w:szCs w:val="32"/>
        </w:rPr>
        <w:t>政府采购情况说明</w:t>
      </w:r>
    </w:p>
    <w:p>
      <w:pPr>
        <w:pStyle w:val="2"/>
        <w:rPr>
          <w:rFonts w:hint="eastAsia" w:eastAsia="楷体"/>
          <w:lang w:val="en-US" w:eastAsia="zh-CN"/>
        </w:rPr>
      </w:pPr>
      <w:r>
        <w:rPr>
          <w:rFonts w:hint="eastAsia" w:eastAsia="楷体"/>
          <w:lang w:val="en-US" w:eastAsia="zh-CN"/>
        </w:rPr>
        <w:t>无政府采购</w:t>
      </w:r>
    </w:p>
    <w:p>
      <w:pPr>
        <w:autoSpaceDE w:val="0"/>
        <w:autoSpaceDN w:val="0"/>
        <w:adjustRightInd w:val="0"/>
        <w:snapToGrid w:val="0"/>
        <w:spacing w:line="586" w:lineRule="exact"/>
        <w:ind w:firstLine="315" w:firstLineChars="98"/>
        <w:rPr>
          <w:rFonts w:eastAsia="仿宋_GB2312"/>
          <w:b/>
          <w:sz w:val="32"/>
          <w:szCs w:val="32"/>
        </w:rPr>
      </w:pPr>
      <w:r>
        <w:rPr>
          <w:rFonts w:eastAsia="楷体_GB2312"/>
          <w:b/>
          <w:sz w:val="32"/>
          <w:szCs w:val="32"/>
        </w:rPr>
        <w:t>（三）国有资产情况说明</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本</w:t>
      </w:r>
      <w:r>
        <w:rPr>
          <w:rFonts w:hint="eastAsia" w:eastAsia="仿宋_GB2312"/>
          <w:sz w:val="32"/>
          <w:szCs w:val="32"/>
          <w:lang w:eastAsia="zh-CN"/>
        </w:rPr>
        <w:t>单位</w:t>
      </w:r>
      <w:r>
        <w:rPr>
          <w:rFonts w:hint="eastAsia" w:eastAsia="仿宋_GB2312"/>
          <w:sz w:val="32"/>
          <w:szCs w:val="32"/>
        </w:rPr>
        <w:t>国有资产总额</w:t>
      </w:r>
      <w:r>
        <w:rPr>
          <w:rFonts w:hint="eastAsia" w:eastAsia="仿宋_GB2312"/>
          <w:sz w:val="32"/>
          <w:szCs w:val="32"/>
          <w:lang w:val="en-US" w:eastAsia="zh-CN"/>
        </w:rPr>
        <w:t>341.13</w:t>
      </w:r>
      <w:r>
        <w:rPr>
          <w:rFonts w:hint="eastAsia" w:eastAsia="仿宋_GB2312"/>
          <w:sz w:val="32"/>
          <w:szCs w:val="32"/>
        </w:rPr>
        <w:t>万元。其中：土地、房屋及构筑物</w:t>
      </w:r>
      <w:r>
        <w:rPr>
          <w:rFonts w:hint="eastAsia" w:eastAsia="仿宋_GB2312"/>
          <w:sz w:val="32"/>
          <w:szCs w:val="32"/>
          <w:lang w:val="en-US" w:eastAsia="zh-CN"/>
        </w:rPr>
        <w:t>200.72</w:t>
      </w:r>
      <w:r>
        <w:rPr>
          <w:rFonts w:hint="eastAsia" w:eastAsia="仿宋_GB2312"/>
          <w:sz w:val="32"/>
          <w:szCs w:val="32"/>
        </w:rPr>
        <w:t>万元，通用设备</w:t>
      </w:r>
      <w:r>
        <w:rPr>
          <w:rFonts w:hint="eastAsia" w:eastAsia="仿宋_GB2312"/>
          <w:sz w:val="32"/>
          <w:szCs w:val="32"/>
          <w:lang w:val="en-US" w:eastAsia="zh-CN"/>
        </w:rPr>
        <w:t>55.53</w:t>
      </w:r>
      <w:r>
        <w:rPr>
          <w:rFonts w:hint="eastAsia" w:eastAsia="仿宋_GB2312"/>
          <w:sz w:val="32"/>
          <w:szCs w:val="32"/>
        </w:rPr>
        <w:t>万元，专用设备</w:t>
      </w:r>
      <w:r>
        <w:rPr>
          <w:rFonts w:hint="eastAsia" w:eastAsia="仿宋_GB2312"/>
          <w:sz w:val="32"/>
          <w:szCs w:val="32"/>
          <w:lang w:val="en-US" w:eastAsia="zh-CN"/>
        </w:rPr>
        <w:t>4.24</w:t>
      </w:r>
      <w:r>
        <w:rPr>
          <w:rFonts w:hint="eastAsia" w:eastAsia="仿宋_GB2312"/>
          <w:sz w:val="32"/>
          <w:szCs w:val="32"/>
        </w:rPr>
        <w:t>万元</w:t>
      </w:r>
      <w:r>
        <w:rPr>
          <w:rFonts w:eastAsia="仿宋_GB2312"/>
          <w:sz w:val="32"/>
          <w:szCs w:val="32"/>
        </w:rPr>
        <w:t>，</w:t>
      </w:r>
      <w:r>
        <w:rPr>
          <w:rFonts w:hint="eastAsia" w:eastAsia="仿宋_GB2312"/>
          <w:sz w:val="32"/>
          <w:szCs w:val="32"/>
          <w:lang w:eastAsia="zh-CN"/>
        </w:rPr>
        <w:t>文物和陈列品</w:t>
      </w:r>
      <w:r>
        <w:rPr>
          <w:rFonts w:hint="eastAsia" w:eastAsia="仿宋_GB2312"/>
          <w:sz w:val="32"/>
          <w:szCs w:val="32"/>
          <w:lang w:val="en-US" w:eastAsia="zh-CN"/>
        </w:rPr>
        <w:t>54.55</w:t>
      </w:r>
      <w:r>
        <w:rPr>
          <w:rFonts w:hint="eastAsia" w:eastAsia="仿宋_GB2312"/>
          <w:sz w:val="32"/>
          <w:szCs w:val="32"/>
          <w:lang w:eastAsia="zh-CN"/>
        </w:rPr>
        <w:t>万元，</w:t>
      </w:r>
      <w:r>
        <w:rPr>
          <w:rFonts w:hint="eastAsia" w:eastAsia="仿宋_GB2312"/>
          <w:sz w:val="32"/>
          <w:szCs w:val="32"/>
        </w:rPr>
        <w:t>家具</w:t>
      </w:r>
      <w:r>
        <w:rPr>
          <w:rFonts w:eastAsia="仿宋_GB2312"/>
          <w:sz w:val="32"/>
          <w:szCs w:val="32"/>
        </w:rPr>
        <w:t>、用具、装</w:t>
      </w:r>
      <w:r>
        <w:rPr>
          <w:rFonts w:hint="eastAsia" w:eastAsia="仿宋_GB2312"/>
          <w:sz w:val="32"/>
          <w:szCs w:val="32"/>
        </w:rPr>
        <w:t>具</w:t>
      </w:r>
      <w:r>
        <w:rPr>
          <w:rFonts w:eastAsia="仿宋_GB2312"/>
          <w:sz w:val="32"/>
          <w:szCs w:val="32"/>
        </w:rPr>
        <w:t>及动植物</w:t>
      </w:r>
      <w:r>
        <w:rPr>
          <w:rFonts w:hint="eastAsia" w:eastAsia="仿宋_GB2312"/>
          <w:sz w:val="32"/>
          <w:szCs w:val="32"/>
          <w:lang w:val="en-US" w:eastAsia="zh-CN"/>
        </w:rPr>
        <w:t>26.09</w:t>
      </w:r>
      <w:r>
        <w:rPr>
          <w:rFonts w:hint="eastAsia" w:eastAsia="仿宋_GB2312"/>
          <w:sz w:val="32"/>
          <w:szCs w:val="32"/>
        </w:rPr>
        <w:t>万元</w:t>
      </w:r>
      <w:r>
        <w:rPr>
          <w:rFonts w:hint="eastAsia" w:eastAsia="仿宋_GB2312"/>
          <w:sz w:val="32"/>
          <w:szCs w:val="32"/>
          <w:lang w:eastAsia="zh-CN"/>
        </w:rPr>
        <w:t>。</w:t>
      </w:r>
    </w:p>
    <w:p>
      <w:pPr>
        <w:autoSpaceDE w:val="0"/>
        <w:autoSpaceDN w:val="0"/>
        <w:adjustRightInd w:val="0"/>
        <w:snapToGrid w:val="0"/>
        <w:spacing w:line="586" w:lineRule="exact"/>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spacing w:line="560" w:lineRule="exact"/>
        <w:ind w:firstLine="640" w:firstLineChars="200"/>
        <w:rPr>
          <w:rFonts w:hint="eastAsia" w:eastAsia="仿宋_GB2312"/>
          <w:sz w:val="32"/>
          <w:szCs w:val="32"/>
        </w:rPr>
      </w:pPr>
      <w:r>
        <w:rPr>
          <w:rFonts w:hint="eastAsia" w:eastAsia="仿宋_GB2312"/>
          <w:sz w:val="32"/>
          <w:szCs w:val="32"/>
        </w:rPr>
        <w:t>本单位2023年预算所有项目均已编制绩效目标列入绩效考核范围，其中:</w:t>
      </w:r>
    </w:p>
    <w:p>
      <w:pPr>
        <w:numPr>
          <w:ilvl w:val="0"/>
          <w:numId w:val="12"/>
        </w:numPr>
        <w:spacing w:line="560" w:lineRule="exact"/>
        <w:ind w:firstLine="640" w:firstLineChars="200"/>
        <w:rPr>
          <w:rFonts w:hint="eastAsia" w:eastAsia="仿宋_GB2312"/>
          <w:sz w:val="32"/>
          <w:szCs w:val="32"/>
          <w:lang w:val="en-US" w:eastAsia="zh-CN"/>
        </w:rPr>
      </w:pPr>
      <w:r>
        <w:rPr>
          <w:rFonts w:hint="eastAsia" w:eastAsia="仿宋_GB2312"/>
          <w:sz w:val="32"/>
          <w:szCs w:val="32"/>
        </w:rPr>
        <w:t>重点项目绩效目标</w:t>
      </w:r>
      <w:r>
        <w:rPr>
          <w:rFonts w:hint="eastAsia" w:eastAsia="仿宋_GB2312"/>
          <w:sz w:val="32"/>
          <w:szCs w:val="32"/>
          <w:lang w:eastAsia="zh-CN"/>
        </w:rPr>
        <w:t>项目</w:t>
      </w:r>
      <w:r>
        <w:rPr>
          <w:rFonts w:hint="eastAsia" w:eastAsia="仿宋_GB2312"/>
          <w:sz w:val="32"/>
          <w:szCs w:val="32"/>
          <w:lang w:val="en-US" w:eastAsia="zh-CN"/>
        </w:rPr>
        <w:t>1</w:t>
      </w:r>
      <w:r>
        <w:rPr>
          <w:rFonts w:hint="eastAsia" w:eastAsia="仿宋_GB2312"/>
          <w:sz w:val="32"/>
          <w:szCs w:val="32"/>
        </w:rPr>
        <w:t>个</w:t>
      </w:r>
      <w:r>
        <w:rPr>
          <w:rFonts w:hint="eastAsia" w:eastAsia="仿宋_GB2312"/>
          <w:sz w:val="32"/>
          <w:szCs w:val="32"/>
          <w:lang w:eastAsia="zh-CN"/>
        </w:rPr>
        <w:t>。即免费对外开放工作（中央转移支付），</w:t>
      </w:r>
      <w:r>
        <w:rPr>
          <w:rFonts w:hint="eastAsia" w:eastAsia="仿宋_GB2312"/>
          <w:sz w:val="32"/>
          <w:szCs w:val="32"/>
        </w:rPr>
        <w:t>预算</w:t>
      </w:r>
      <w:r>
        <w:rPr>
          <w:rFonts w:hint="eastAsia" w:eastAsia="仿宋_GB2312"/>
          <w:sz w:val="32"/>
          <w:szCs w:val="32"/>
          <w:lang w:eastAsia="zh-CN"/>
        </w:rPr>
        <w:t>金</w:t>
      </w:r>
      <w:r>
        <w:rPr>
          <w:rFonts w:hint="eastAsia" w:eastAsia="仿宋_GB2312"/>
          <w:sz w:val="32"/>
          <w:szCs w:val="32"/>
        </w:rPr>
        <w:t>额</w:t>
      </w:r>
      <w:r>
        <w:rPr>
          <w:rFonts w:hint="eastAsia" w:eastAsia="仿宋_GB2312"/>
          <w:sz w:val="32"/>
          <w:szCs w:val="32"/>
          <w:lang w:val="en-US" w:eastAsia="zh-CN"/>
        </w:rPr>
        <w:t>160万元。</w:t>
      </w:r>
    </w:p>
    <w:p>
      <w:pPr>
        <w:numPr>
          <w:ilvl w:val="0"/>
          <w:numId w:val="0"/>
        </w:numPr>
        <w:spacing w:line="560" w:lineRule="exact"/>
        <w:ind w:firstLine="640" w:firstLineChars="200"/>
        <w:rPr>
          <w:rFonts w:hint="eastAsia" w:ascii="仿宋" w:hAnsi="仿宋" w:eastAsia="仿宋" w:cs="仿宋"/>
          <w:sz w:val="32"/>
          <w:szCs w:val="32"/>
        </w:rPr>
      </w:pPr>
      <w:r>
        <w:rPr>
          <w:rFonts w:hint="eastAsia" w:eastAsia="仿宋_GB2312"/>
          <w:sz w:val="32"/>
          <w:szCs w:val="32"/>
          <w:lang w:val="en-US" w:eastAsia="zh-CN"/>
        </w:rPr>
        <w:t>2、</w:t>
      </w:r>
      <w:r>
        <w:rPr>
          <w:rFonts w:hint="eastAsia" w:eastAsia="仿宋_GB2312"/>
          <w:sz w:val="32"/>
          <w:szCs w:val="32"/>
        </w:rPr>
        <w:t>立项</w:t>
      </w:r>
      <w:r>
        <w:rPr>
          <w:rFonts w:hint="eastAsia" w:eastAsia="仿宋_GB2312"/>
          <w:sz w:val="32"/>
          <w:szCs w:val="32"/>
          <w:lang w:eastAsia="zh-CN"/>
        </w:rPr>
        <w:t>依据：</w:t>
      </w:r>
      <w:r>
        <w:rPr>
          <w:rFonts w:hint="eastAsia" w:ascii="仿宋" w:hAnsi="仿宋" w:eastAsia="仿宋" w:cs="仿宋"/>
          <w:sz w:val="32"/>
          <w:szCs w:val="32"/>
        </w:rPr>
        <w:t>《财政部关于提前下达 2023 年博物馆纪念馆免费开放补助资金预算的通知》（财教 〔2022〕214 号）和《广西公共文化领域自治区与市县财政事权 和支出责任划分改革实施方案》（桂政办发〔2021〕1 号）要求。</w:t>
      </w:r>
    </w:p>
    <w:p>
      <w:pPr>
        <w:numPr>
          <w:ilvl w:val="0"/>
          <w:numId w:val="0"/>
        </w:num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eastAsia="仿宋_GB2312"/>
          <w:sz w:val="32"/>
          <w:szCs w:val="32"/>
        </w:rPr>
        <w:t>实施进度计划</w:t>
      </w:r>
      <w:r>
        <w:rPr>
          <w:rFonts w:hint="eastAsia" w:eastAsia="仿宋_GB2312"/>
          <w:sz w:val="32"/>
          <w:szCs w:val="32"/>
          <w:lang w:eastAsia="zh-CN"/>
        </w:rPr>
        <w:t>：</w:t>
      </w:r>
      <w:r>
        <w:rPr>
          <w:rFonts w:hint="eastAsia" w:eastAsia="仿宋_GB2312"/>
          <w:sz w:val="32"/>
          <w:szCs w:val="32"/>
          <w:lang w:val="en-US" w:eastAsia="zh-CN"/>
        </w:rPr>
        <w:t>2023年12月31日前完成</w:t>
      </w:r>
      <w:r>
        <w:rPr>
          <w:rFonts w:hint="eastAsia" w:ascii="仿宋" w:hAnsi="仿宋" w:eastAsia="仿宋" w:cs="仿宋"/>
          <w:sz w:val="32"/>
          <w:szCs w:val="32"/>
        </w:rPr>
        <w:t>复原部分展陈品、复原整修警卫室、勤杂室等纪念馆旧址，主楼、副官楼等整个纪念馆的零维修维护、下社区</w:t>
      </w:r>
      <w:r>
        <w:rPr>
          <w:rFonts w:hint="eastAsia" w:ascii="仿宋" w:hAnsi="仿宋" w:eastAsia="仿宋" w:cs="仿宋"/>
          <w:sz w:val="32"/>
          <w:szCs w:val="32"/>
          <w:lang w:eastAsia="zh-CN"/>
        </w:rPr>
        <w:t>、</w:t>
      </w:r>
      <w:r>
        <w:rPr>
          <w:rFonts w:hint="eastAsia" w:ascii="仿宋" w:hAnsi="仿宋" w:eastAsia="仿宋" w:cs="仿宋"/>
          <w:sz w:val="32"/>
          <w:szCs w:val="32"/>
        </w:rPr>
        <w:t>学</w:t>
      </w:r>
      <w:r>
        <w:rPr>
          <w:rFonts w:hint="eastAsia" w:ascii="仿宋" w:hAnsi="仿宋" w:eastAsia="仿宋" w:cs="仿宋"/>
          <w:sz w:val="32"/>
          <w:szCs w:val="32"/>
          <w:lang w:val="en-US" w:eastAsia="zh-CN"/>
        </w:rPr>
        <w:t>校</w:t>
      </w:r>
      <w:r>
        <w:rPr>
          <w:rFonts w:hint="eastAsia" w:ascii="仿宋" w:hAnsi="仿宋" w:eastAsia="仿宋" w:cs="仿宋"/>
          <w:sz w:val="32"/>
          <w:szCs w:val="32"/>
        </w:rPr>
        <w:t>展览，宣教的各种制作</w:t>
      </w:r>
      <w:r>
        <w:rPr>
          <w:rFonts w:hint="eastAsia" w:ascii="仿宋" w:hAnsi="仿宋" w:eastAsia="仿宋" w:cs="仿宋"/>
          <w:sz w:val="32"/>
          <w:szCs w:val="32"/>
          <w:lang w:eastAsia="zh-CN"/>
        </w:rPr>
        <w:t>、临展的展陈，部分物业管理费等费用支出。</w:t>
      </w:r>
    </w:p>
    <w:p>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eastAsia="仿宋_GB2312"/>
          <w:sz w:val="32"/>
          <w:szCs w:val="32"/>
        </w:rPr>
        <w:t>年度</w:t>
      </w:r>
      <w:r>
        <w:rPr>
          <w:rFonts w:hint="eastAsia" w:ascii="仿宋" w:hAnsi="仿宋" w:eastAsia="仿宋" w:cs="仿宋"/>
          <w:sz w:val="32"/>
          <w:szCs w:val="32"/>
        </w:rPr>
        <w:t>绩效目标</w:t>
      </w:r>
      <w:r>
        <w:rPr>
          <w:rFonts w:hint="eastAsia" w:ascii="仿宋" w:hAnsi="仿宋" w:eastAsia="仿宋" w:cs="仿宋"/>
          <w:sz w:val="32"/>
          <w:szCs w:val="32"/>
          <w:lang w:eastAsia="zh-CN"/>
        </w:rPr>
        <w:t>。</w:t>
      </w:r>
    </w:p>
    <w:p>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：李宗仁</w:t>
      </w:r>
      <w:r>
        <w:rPr>
          <w:rFonts w:hint="eastAsia" w:ascii="仿宋" w:hAnsi="仿宋" w:eastAsia="仿宋" w:cs="仿宋"/>
          <w:sz w:val="32"/>
          <w:szCs w:val="32"/>
          <w:lang w:val="en-US" w:eastAsia="zh-CN"/>
        </w:rPr>
        <w:t>官邸、故居</w:t>
      </w:r>
      <w:r>
        <w:rPr>
          <w:rFonts w:hint="eastAsia" w:ascii="仿宋" w:hAnsi="仿宋" w:eastAsia="仿宋" w:cs="仿宋"/>
          <w:sz w:val="32"/>
          <w:szCs w:val="32"/>
        </w:rPr>
        <w:t>免费</w:t>
      </w:r>
      <w:r>
        <w:rPr>
          <w:rFonts w:hint="eastAsia" w:ascii="仿宋" w:hAnsi="仿宋" w:eastAsia="仿宋" w:cs="仿宋"/>
          <w:sz w:val="32"/>
          <w:szCs w:val="32"/>
          <w:lang w:eastAsia="zh-CN"/>
        </w:rPr>
        <w:t>对外</w:t>
      </w:r>
      <w:r>
        <w:rPr>
          <w:rFonts w:hint="eastAsia" w:ascii="仿宋" w:hAnsi="仿宋" w:eastAsia="仿宋" w:cs="仿宋"/>
          <w:sz w:val="32"/>
          <w:szCs w:val="32"/>
        </w:rPr>
        <w:t>开放。</w:t>
      </w:r>
    </w:p>
    <w:p>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：提升李宗仁文物陈列馆陈列展览质量。</w:t>
      </w:r>
    </w:p>
    <w:p>
      <w:pPr>
        <w:numPr>
          <w:ilvl w:val="0"/>
          <w:numId w:val="0"/>
        </w:numPr>
        <w:spacing w:line="560" w:lineRule="exact"/>
        <w:ind w:firstLine="640" w:firstLineChars="200"/>
        <w:rPr>
          <w:rFonts w:hint="eastAsia" w:eastAsia="仿宋_GB2312"/>
          <w:sz w:val="32"/>
          <w:szCs w:val="32"/>
          <w:lang w:eastAsia="zh-CN"/>
        </w:rPr>
      </w:pPr>
      <w:r>
        <w:rPr>
          <w:rFonts w:hint="eastAsia" w:ascii="仿宋" w:hAnsi="仿宋" w:eastAsia="仿宋" w:cs="仿宋"/>
          <w:sz w:val="32"/>
          <w:szCs w:val="32"/>
        </w:rPr>
        <w:t>目标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：提升李宗仁文物陈列馆公共文化服务水平</w:t>
      </w:r>
      <w:r>
        <w:rPr>
          <w:rFonts w:hint="eastAsia" w:eastAsia="仿宋_GB2312"/>
          <w:sz w:val="32"/>
          <w:szCs w:val="32"/>
        </w:rPr>
        <w:t>等情况;</w:t>
      </w:r>
    </w:p>
    <w:p>
      <w:pPr>
        <w:autoSpaceDE w:val="0"/>
        <w:autoSpaceDN w:val="0"/>
        <w:adjustRightInd w:val="0"/>
        <w:spacing w:line="586" w:lineRule="exact"/>
        <w:rPr>
          <w:rFonts w:eastAsia="楷体_GB2312"/>
          <w:b/>
          <w:sz w:val="32"/>
          <w:szCs w:val="32"/>
        </w:rPr>
      </w:pPr>
      <w:r>
        <w:rPr>
          <w:rFonts w:eastAsia="楷体_GB2312"/>
          <w:b/>
          <w:sz w:val="32"/>
          <w:szCs w:val="32"/>
        </w:rPr>
        <w:t>（五）工程类项目支出预算评审</w:t>
      </w:r>
    </w:p>
    <w:p>
      <w:pPr>
        <w:autoSpaceDE w:val="0"/>
        <w:autoSpaceDN w:val="0"/>
        <w:adjustRightInd w:val="0"/>
        <w:snapToGrid w:val="0"/>
        <w:spacing w:line="586" w:lineRule="exact"/>
        <w:ind w:firstLine="640" w:firstLineChars="200"/>
      </w:pPr>
      <w:r>
        <w:rPr>
          <w:rFonts w:hint="eastAsia" w:eastAsia="仿宋_GB2312"/>
          <w:sz w:val="32"/>
          <w:szCs w:val="32"/>
        </w:rPr>
        <w:t>2023年</w:t>
      </w:r>
      <w:r>
        <w:rPr>
          <w:rFonts w:hint="eastAsia" w:eastAsia="仿宋_GB2312"/>
          <w:sz w:val="32"/>
          <w:szCs w:val="32"/>
          <w:lang w:eastAsia="zh-CN"/>
        </w:rPr>
        <w:t>无</w:t>
      </w:r>
      <w:r>
        <w:rPr>
          <w:rFonts w:hint="eastAsia" w:eastAsia="仿宋_GB2312"/>
          <w:sz w:val="32"/>
          <w:szCs w:val="32"/>
        </w:rPr>
        <w:t>预算评审项目</w:t>
      </w:r>
      <w:r>
        <w:rPr>
          <w:rFonts w:hint="eastAsia" w:eastAsia="仿宋_GB2312"/>
          <w:sz w:val="32"/>
          <w:szCs w:val="32"/>
          <w:lang w:eastAsia="zh-CN"/>
        </w:rPr>
        <w:t>。</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（六）政府购买服务项目</w:t>
      </w:r>
    </w:p>
    <w:p>
      <w:pPr>
        <w:autoSpaceDE w:val="0"/>
        <w:autoSpaceDN w:val="0"/>
        <w:adjustRightInd w:val="0"/>
        <w:snapToGrid w:val="0"/>
        <w:spacing w:line="586" w:lineRule="exact"/>
        <w:ind w:firstLine="640" w:firstLineChars="200"/>
        <w:rPr>
          <w:rFonts w:eastAsia="仿宋_GB2312"/>
          <w:sz w:val="32"/>
          <w:szCs w:val="32"/>
        </w:rPr>
      </w:pPr>
      <w:r>
        <w:rPr>
          <w:rFonts w:eastAsia="仿宋_GB2312"/>
          <w:sz w:val="32"/>
          <w:szCs w:val="32"/>
        </w:rPr>
        <w:t>2023</w:t>
      </w:r>
      <w:r>
        <w:rPr>
          <w:rFonts w:hint="eastAsia" w:eastAsia="仿宋_GB2312"/>
          <w:sz w:val="32"/>
          <w:szCs w:val="32"/>
        </w:rPr>
        <w:t>年预算</w:t>
      </w:r>
      <w:r>
        <w:rPr>
          <w:rFonts w:eastAsia="仿宋_GB2312"/>
          <w:sz w:val="32"/>
          <w:szCs w:val="32"/>
        </w:rPr>
        <w:t>无政府购买服务支出</w:t>
      </w:r>
      <w:r>
        <w:rPr>
          <w:rFonts w:hint="eastAsia" w:eastAsia="仿宋_GB2312"/>
          <w:sz w:val="32"/>
          <w:szCs w:val="32"/>
        </w:rPr>
        <w:t>。</w:t>
      </w:r>
    </w:p>
    <w:p>
      <w:pPr>
        <w:pStyle w:val="2"/>
        <w:rPr>
          <w:rFonts w:hint="eastAsia"/>
        </w:rPr>
      </w:pPr>
    </w:p>
    <w:p>
      <w:pPr>
        <w:autoSpaceDE w:val="0"/>
        <w:autoSpaceDN w:val="0"/>
        <w:adjustRightInd w:val="0"/>
        <w:spacing w:line="586" w:lineRule="exact"/>
        <w:ind w:left="-147" w:leftChars="-70" w:firstLine="156" w:firstLineChars="49"/>
        <w:jc w:val="left"/>
        <w:rPr>
          <w:rFonts w:hint="eastAsia" w:ascii="仿宋" w:hAnsi="仿宋" w:eastAsia="仿宋" w:cs="仿宋"/>
          <w:sz w:val="32"/>
          <w:szCs w:val="32"/>
        </w:rPr>
      </w:pPr>
      <w:r>
        <w:rPr>
          <w:rFonts w:hint="eastAsia" w:ascii="仿宋" w:hAnsi="仿宋" w:eastAsia="仿宋" w:cs="仿宋"/>
          <w:sz w:val="32"/>
          <w:szCs w:val="32"/>
        </w:rPr>
        <w:t>第三部分 专业名词解释</w:t>
      </w:r>
    </w:p>
    <w:p>
      <w:pPr>
        <w:widowControl/>
        <w:shd w:val="clear" w:color="auto" w:fill="FFFFFF"/>
        <w:spacing w:line="500" w:lineRule="exact"/>
        <w:ind w:firstLine="720"/>
        <w:jc w:val="left"/>
        <w:rPr>
          <w:rFonts w:hint="eastAsia" w:ascii="仿宋" w:hAnsi="仿宋" w:eastAsia="仿宋" w:cs="仿宋"/>
          <w:kern w:val="0"/>
          <w:sz w:val="32"/>
          <w:szCs w:val="32"/>
        </w:rPr>
      </w:pPr>
      <w:r>
        <w:rPr>
          <w:rFonts w:hint="eastAsia" w:ascii="仿宋" w:hAnsi="仿宋" w:eastAsia="仿宋" w:cs="仿宋"/>
          <w:kern w:val="0"/>
          <w:sz w:val="32"/>
          <w:szCs w:val="32"/>
        </w:rPr>
        <w:t>一、文物保护（2070204）</w:t>
      </w:r>
    </w:p>
    <w:p>
      <w:pPr>
        <w:widowControl/>
        <w:shd w:val="clear" w:color="auto" w:fill="FFFFFF"/>
        <w:spacing w:line="500" w:lineRule="exact"/>
        <w:ind w:firstLine="720"/>
        <w:jc w:val="left"/>
        <w:rPr>
          <w:rFonts w:hint="eastAsia" w:ascii="仿宋" w:hAnsi="仿宋" w:eastAsia="仿宋" w:cs="仿宋"/>
          <w:kern w:val="0"/>
          <w:sz w:val="32"/>
          <w:szCs w:val="32"/>
        </w:rPr>
      </w:pPr>
      <w:r>
        <w:rPr>
          <w:rFonts w:hint="eastAsia" w:ascii="仿宋" w:hAnsi="仿宋" w:eastAsia="仿宋" w:cs="仿宋"/>
          <w:kern w:val="0"/>
          <w:sz w:val="32"/>
          <w:szCs w:val="32"/>
        </w:rPr>
        <w:t>主要反映用于人员经费、机构运转，考古发掘及文物保护方面的支出。</w:t>
      </w:r>
    </w:p>
    <w:p>
      <w:pPr>
        <w:widowControl/>
        <w:shd w:val="clear" w:color="auto" w:fill="FFFFFF"/>
        <w:spacing w:line="500" w:lineRule="exact"/>
        <w:ind w:firstLine="720"/>
        <w:jc w:val="left"/>
        <w:rPr>
          <w:rFonts w:hint="eastAsia" w:ascii="仿宋" w:hAnsi="仿宋" w:eastAsia="仿宋" w:cs="仿宋"/>
          <w:kern w:val="0"/>
          <w:sz w:val="32"/>
          <w:szCs w:val="32"/>
        </w:rPr>
      </w:pPr>
      <w:r>
        <w:rPr>
          <w:rFonts w:hint="eastAsia" w:ascii="仿宋" w:hAnsi="仿宋" w:eastAsia="仿宋" w:cs="仿宋"/>
          <w:kern w:val="0"/>
          <w:sz w:val="32"/>
          <w:szCs w:val="32"/>
        </w:rPr>
        <w:t>二、博物馆（2070205）</w:t>
      </w:r>
    </w:p>
    <w:p>
      <w:pPr>
        <w:widowControl/>
        <w:shd w:val="clear" w:color="auto" w:fill="FFFFFF"/>
        <w:spacing w:line="500" w:lineRule="exact"/>
        <w:ind w:firstLine="720"/>
        <w:jc w:val="left"/>
        <w:rPr>
          <w:rFonts w:hint="eastAsia" w:ascii="仿宋" w:hAnsi="仿宋" w:eastAsia="仿宋" w:cs="仿宋"/>
          <w:kern w:val="0"/>
          <w:sz w:val="32"/>
          <w:szCs w:val="32"/>
        </w:rPr>
      </w:pPr>
      <w:r>
        <w:rPr>
          <w:rFonts w:hint="eastAsia" w:ascii="仿宋" w:hAnsi="仿宋" w:eastAsia="仿宋" w:cs="仿宋"/>
          <w:kern w:val="0"/>
          <w:sz w:val="32"/>
          <w:szCs w:val="32"/>
        </w:rPr>
        <w:t>主要反映用于人员经费、机构运转经费、开展专业业务活动以及进行基础设施建设的支出。</w:t>
      </w:r>
    </w:p>
    <w:p>
      <w:pPr>
        <w:widowControl/>
        <w:shd w:val="clear" w:color="auto" w:fill="FFFFFF"/>
        <w:spacing w:line="500" w:lineRule="exact"/>
        <w:ind w:firstLine="720"/>
        <w:jc w:val="left"/>
        <w:rPr>
          <w:rFonts w:hint="eastAsia" w:ascii="仿宋" w:hAnsi="仿宋" w:eastAsia="仿宋" w:cs="仿宋"/>
          <w:kern w:val="0"/>
          <w:sz w:val="32"/>
          <w:szCs w:val="32"/>
        </w:rPr>
      </w:pPr>
      <w:r>
        <w:rPr>
          <w:rFonts w:hint="eastAsia" w:ascii="仿宋" w:hAnsi="仿宋" w:eastAsia="仿宋" w:cs="仿宋"/>
          <w:kern w:val="0"/>
          <w:sz w:val="32"/>
          <w:szCs w:val="32"/>
        </w:rPr>
        <w:t>三、事业单位医疗（2101102）</w:t>
      </w:r>
    </w:p>
    <w:p>
      <w:pPr>
        <w:widowControl/>
        <w:shd w:val="clear" w:color="auto" w:fill="FFFFFF"/>
        <w:spacing w:line="500" w:lineRule="exact"/>
        <w:ind w:firstLine="720"/>
        <w:jc w:val="left"/>
        <w:rPr>
          <w:rFonts w:hint="eastAsia" w:ascii="仿宋" w:hAnsi="仿宋" w:eastAsia="仿宋" w:cs="仿宋"/>
          <w:kern w:val="0"/>
          <w:sz w:val="32"/>
          <w:szCs w:val="32"/>
        </w:rPr>
      </w:pPr>
      <w:r>
        <w:rPr>
          <w:rFonts w:hint="eastAsia" w:ascii="仿宋" w:hAnsi="仿宋" w:eastAsia="仿宋" w:cs="仿宋"/>
          <w:kern w:val="0"/>
          <w:sz w:val="32"/>
          <w:szCs w:val="32"/>
        </w:rPr>
        <w:t>主要反映单位职工基本医疗保险缴费支出。</w:t>
      </w:r>
    </w:p>
    <w:p>
      <w:pPr>
        <w:widowControl/>
        <w:shd w:val="clear" w:color="auto" w:fill="FFFFFF"/>
        <w:spacing w:line="500" w:lineRule="exact"/>
        <w:ind w:firstLine="720"/>
        <w:jc w:val="left"/>
        <w:rPr>
          <w:rFonts w:hint="eastAsia" w:ascii="仿宋" w:hAnsi="仿宋" w:eastAsia="仿宋" w:cs="仿宋"/>
          <w:kern w:val="0"/>
          <w:sz w:val="32"/>
          <w:szCs w:val="32"/>
        </w:rPr>
      </w:pPr>
      <w:r>
        <w:rPr>
          <w:rFonts w:hint="eastAsia" w:ascii="仿宋" w:hAnsi="仿宋" w:eastAsia="仿宋" w:cs="仿宋"/>
          <w:kern w:val="0"/>
          <w:sz w:val="32"/>
          <w:szCs w:val="32"/>
        </w:rPr>
        <w:t>四、公务员医疗补助（2101103）</w:t>
      </w:r>
    </w:p>
    <w:p>
      <w:pPr>
        <w:widowControl/>
        <w:shd w:val="clear" w:color="auto" w:fill="FFFFFF"/>
        <w:spacing w:line="500" w:lineRule="exact"/>
        <w:ind w:firstLine="720"/>
        <w:jc w:val="left"/>
        <w:rPr>
          <w:rFonts w:hint="eastAsia" w:ascii="仿宋" w:hAnsi="仿宋" w:eastAsia="仿宋" w:cs="仿宋"/>
          <w:kern w:val="0"/>
          <w:sz w:val="32"/>
          <w:szCs w:val="32"/>
        </w:rPr>
      </w:pPr>
      <w:r>
        <w:rPr>
          <w:rFonts w:hint="eastAsia" w:ascii="仿宋" w:hAnsi="仿宋" w:eastAsia="仿宋" w:cs="仿宋"/>
          <w:kern w:val="0"/>
          <w:sz w:val="32"/>
          <w:szCs w:val="32"/>
        </w:rPr>
        <w:t>主要反映单位职工的医疗补助支出。</w:t>
      </w:r>
    </w:p>
    <w:p>
      <w:pPr>
        <w:widowControl/>
        <w:shd w:val="clear" w:color="auto" w:fill="FFFFFF"/>
        <w:spacing w:line="500" w:lineRule="exact"/>
        <w:ind w:firstLine="720"/>
        <w:jc w:val="left"/>
        <w:rPr>
          <w:rFonts w:hint="eastAsia" w:ascii="仿宋" w:hAnsi="仿宋" w:eastAsia="仿宋" w:cs="仿宋"/>
          <w:kern w:val="0"/>
          <w:sz w:val="32"/>
          <w:szCs w:val="32"/>
        </w:rPr>
      </w:pPr>
      <w:r>
        <w:rPr>
          <w:rFonts w:hint="eastAsia" w:ascii="仿宋" w:hAnsi="仿宋" w:eastAsia="仿宋" w:cs="仿宋"/>
          <w:kern w:val="0"/>
          <w:sz w:val="32"/>
          <w:szCs w:val="32"/>
        </w:rPr>
        <w:t>五、住房公积金（2210201）</w:t>
      </w:r>
    </w:p>
    <w:p>
      <w:pPr>
        <w:widowControl/>
        <w:shd w:val="clear" w:color="auto" w:fill="FFFFFF"/>
        <w:spacing w:line="500" w:lineRule="exact"/>
        <w:ind w:firstLine="720"/>
        <w:jc w:val="left"/>
        <w:rPr>
          <w:rFonts w:hint="eastAsia" w:ascii="仿宋" w:hAnsi="仿宋" w:eastAsia="仿宋" w:cs="仿宋"/>
          <w:sz w:val="32"/>
          <w:szCs w:val="32"/>
        </w:rPr>
      </w:pPr>
      <w:r>
        <w:rPr>
          <w:rFonts w:hint="eastAsia" w:ascii="仿宋" w:hAnsi="仿宋" w:eastAsia="仿宋" w:cs="仿宋"/>
          <w:kern w:val="0"/>
          <w:sz w:val="32"/>
          <w:szCs w:val="32"/>
        </w:rPr>
        <w:t>主要反映单位职工的按人力资源和社会保障部、财政部规定的基本工资和津补贴以及规定比例为职工缴纳的住房公积金。</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w:t>
      </w:r>
      <w:r>
        <w:rPr>
          <w:rFonts w:hint="eastAsia" w:hAnsi="黑体" w:eastAsia="黑体"/>
          <w:sz w:val="32"/>
          <w:szCs w:val="32"/>
          <w:lang w:eastAsia="zh-CN"/>
        </w:rPr>
        <w:t>单位</w:t>
      </w:r>
      <w:r>
        <w:rPr>
          <w:rFonts w:hAnsi="黑体" w:eastAsia="黑体"/>
          <w:sz w:val="32"/>
          <w:szCs w:val="32"/>
        </w:rPr>
        <w:t>预算报表</w:t>
      </w:r>
    </w:p>
    <w:p>
      <w:pPr>
        <w:adjustRightInd w:val="0"/>
        <w:snapToGrid w:val="0"/>
        <w:spacing w:line="586" w:lineRule="exact"/>
        <w:rPr>
          <w:rFonts w:eastAsia="仿宋_GB2312"/>
          <w:sz w:val="32"/>
          <w:szCs w:val="32"/>
        </w:rPr>
      </w:pPr>
      <w:r>
        <w:rPr>
          <w:rFonts w:eastAsia="仿宋_GB2312"/>
          <w:sz w:val="32"/>
          <w:szCs w:val="32"/>
        </w:rPr>
        <w:t>一、</w:t>
      </w:r>
      <w:r>
        <w:rPr>
          <w:rFonts w:hint="eastAsia" w:eastAsia="仿宋_GB2312"/>
          <w:sz w:val="32"/>
          <w:szCs w:val="32"/>
          <w:lang w:eastAsia="zh-CN"/>
        </w:rPr>
        <w:t>单位</w:t>
      </w:r>
      <w:r>
        <w:rPr>
          <w:rFonts w:eastAsia="仿宋_GB2312"/>
          <w:sz w:val="32"/>
          <w:szCs w:val="32"/>
        </w:rPr>
        <w:t>收支总体情况表（表1）</w:t>
      </w:r>
    </w:p>
    <w:p>
      <w:pPr>
        <w:adjustRightInd w:val="0"/>
        <w:snapToGrid w:val="0"/>
        <w:spacing w:line="586" w:lineRule="exact"/>
        <w:rPr>
          <w:rFonts w:eastAsia="仿宋_GB2312"/>
          <w:sz w:val="32"/>
          <w:szCs w:val="32"/>
        </w:rPr>
      </w:pPr>
      <w:r>
        <w:rPr>
          <w:rFonts w:eastAsia="仿宋_GB2312"/>
          <w:sz w:val="32"/>
          <w:szCs w:val="32"/>
        </w:rPr>
        <w:t>二、</w:t>
      </w:r>
      <w:r>
        <w:rPr>
          <w:rFonts w:hint="eastAsia" w:eastAsia="仿宋_GB2312"/>
          <w:sz w:val="32"/>
          <w:szCs w:val="32"/>
          <w:lang w:eastAsia="zh-CN"/>
        </w:rPr>
        <w:t>单位</w:t>
      </w:r>
      <w:r>
        <w:rPr>
          <w:rFonts w:eastAsia="仿宋_GB2312"/>
          <w:sz w:val="32"/>
          <w:szCs w:val="32"/>
        </w:rPr>
        <w:t>收入总体情况表（表2）</w:t>
      </w:r>
    </w:p>
    <w:p>
      <w:pPr>
        <w:adjustRightInd w:val="0"/>
        <w:snapToGrid w:val="0"/>
        <w:spacing w:line="586" w:lineRule="exact"/>
        <w:rPr>
          <w:rFonts w:eastAsia="仿宋_GB2312"/>
          <w:sz w:val="32"/>
          <w:szCs w:val="32"/>
        </w:rPr>
      </w:pPr>
      <w:r>
        <w:rPr>
          <w:rFonts w:eastAsia="仿宋_GB2312"/>
          <w:sz w:val="32"/>
          <w:szCs w:val="32"/>
        </w:rPr>
        <w:t>三、</w:t>
      </w:r>
      <w:r>
        <w:rPr>
          <w:rFonts w:hint="eastAsia" w:eastAsia="仿宋_GB2312"/>
          <w:sz w:val="32"/>
          <w:szCs w:val="32"/>
          <w:lang w:eastAsia="zh-CN"/>
        </w:rPr>
        <w:t>单位</w:t>
      </w:r>
      <w:r>
        <w:rPr>
          <w:rFonts w:eastAsia="仿宋_GB2312"/>
          <w:sz w:val="32"/>
          <w:szCs w:val="32"/>
        </w:rPr>
        <w:t>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widowControl/>
        <w:shd w:val="clear" w:color="auto" w:fill="FFFFFF"/>
        <w:spacing w:line="500" w:lineRule="exact"/>
        <w:jc w:val="left"/>
        <w:rPr>
          <w:rFonts w:eastAsia="仿宋_GB2312"/>
          <w:sz w:val="32"/>
          <w:szCs w:val="32"/>
        </w:rPr>
      </w:pPr>
      <w:r>
        <w:rPr>
          <w:rFonts w:eastAsia="仿宋_GB2312"/>
          <w:sz w:val="32"/>
          <w:szCs w:val="32"/>
        </w:rPr>
        <w:t>九、国有资本经营预算支出表（表9）</w:t>
      </w:r>
    </w:p>
    <w:p>
      <w:pPr>
        <w:widowControl/>
        <w:shd w:val="clear" w:color="auto" w:fill="FFFFFF"/>
        <w:spacing w:line="500" w:lineRule="exact"/>
        <w:jc w:val="left"/>
        <w:rPr>
          <w:rFonts w:ascii="仿宋" w:hAnsi="仿宋" w:eastAsia="仿宋" w:cs="宋体"/>
          <w:kern w:val="0"/>
          <w:sz w:val="35"/>
          <w:szCs w:val="35"/>
        </w:rPr>
      </w:pPr>
      <w:r>
        <w:rPr>
          <w:rFonts w:hint="eastAsia" w:ascii="仿宋" w:hAnsi="仿宋" w:eastAsia="仿宋" w:cs="宋体"/>
          <w:kern w:val="0"/>
          <w:sz w:val="35"/>
          <w:szCs w:val="35"/>
        </w:rPr>
        <w:t>十、政府采购预算表（表10）</w:t>
      </w:r>
    </w:p>
    <w:p>
      <w:pPr>
        <w:widowControl/>
        <w:shd w:val="clear" w:color="auto" w:fill="FFFFFF"/>
        <w:spacing w:line="500" w:lineRule="exact"/>
        <w:jc w:val="left"/>
        <w:rPr>
          <w:rFonts w:ascii="仿宋" w:hAnsi="仿宋" w:eastAsia="仿宋" w:cs="宋体"/>
          <w:kern w:val="0"/>
          <w:sz w:val="35"/>
          <w:szCs w:val="35"/>
        </w:rPr>
      </w:pPr>
      <w:r>
        <w:rPr>
          <w:rFonts w:hint="eastAsia" w:ascii="仿宋" w:hAnsi="仿宋" w:eastAsia="仿宋" w:cs="宋体"/>
          <w:kern w:val="0"/>
          <w:sz w:val="35"/>
          <w:szCs w:val="35"/>
        </w:rPr>
        <w:t>十一、部门预算支出经济分类表</w:t>
      </w:r>
      <w:r>
        <w:rPr>
          <w:rFonts w:eastAsia="仿宋_GB2312"/>
          <w:sz w:val="32"/>
          <w:szCs w:val="32"/>
        </w:rPr>
        <w:t>（表1</w:t>
      </w:r>
      <w:r>
        <w:rPr>
          <w:rFonts w:hint="eastAsia" w:eastAsia="仿宋_GB2312"/>
          <w:sz w:val="32"/>
          <w:szCs w:val="32"/>
          <w:lang w:val="en-US" w:eastAsia="zh-CN"/>
        </w:rPr>
        <w:t>1</w:t>
      </w:r>
      <w:r>
        <w:rPr>
          <w:rFonts w:eastAsia="仿宋_GB2312"/>
          <w:sz w:val="32"/>
          <w:szCs w:val="32"/>
        </w:rPr>
        <w:t>）</w:t>
      </w:r>
    </w:p>
    <w:p>
      <w:pPr>
        <w:widowControl/>
        <w:shd w:val="clear" w:color="auto" w:fill="FFFFFF"/>
        <w:spacing w:line="500" w:lineRule="exact"/>
        <w:jc w:val="left"/>
        <w:rPr>
          <w:rFonts w:ascii="仿宋" w:hAnsi="仿宋" w:eastAsia="仿宋" w:cs="宋体"/>
          <w:kern w:val="0"/>
          <w:sz w:val="35"/>
          <w:szCs w:val="35"/>
        </w:rPr>
      </w:pPr>
      <w:r>
        <w:rPr>
          <w:rFonts w:hint="eastAsia" w:ascii="仿宋" w:hAnsi="仿宋" w:eastAsia="仿宋" w:cs="宋体"/>
          <w:kern w:val="0"/>
          <w:sz w:val="35"/>
          <w:szCs w:val="35"/>
        </w:rPr>
        <w:t>十二、政府预算支出经济分类表</w:t>
      </w:r>
      <w:r>
        <w:rPr>
          <w:rFonts w:eastAsia="仿宋_GB2312"/>
          <w:sz w:val="32"/>
          <w:szCs w:val="32"/>
        </w:rPr>
        <w:t>（表1</w:t>
      </w:r>
      <w:r>
        <w:rPr>
          <w:rFonts w:hint="eastAsia" w:eastAsia="仿宋_GB2312"/>
          <w:sz w:val="32"/>
          <w:szCs w:val="32"/>
          <w:lang w:val="en-US" w:eastAsia="zh-CN"/>
        </w:rPr>
        <w:t>2</w:t>
      </w:r>
      <w:r>
        <w:rPr>
          <w:rFonts w:eastAsia="仿宋_GB2312"/>
          <w:sz w:val="32"/>
          <w:szCs w:val="32"/>
        </w:rPr>
        <w:t>）</w:t>
      </w:r>
    </w:p>
    <w:p>
      <w:pPr>
        <w:widowControl/>
        <w:shd w:val="clear" w:color="auto" w:fill="FFFFFF"/>
        <w:spacing w:line="500" w:lineRule="exact"/>
        <w:jc w:val="left"/>
        <w:rPr>
          <w:rFonts w:hint="eastAsia" w:ascii="仿宋" w:hAnsi="仿宋" w:eastAsia="仿宋" w:cs="宋体"/>
          <w:kern w:val="0"/>
          <w:sz w:val="35"/>
          <w:szCs w:val="35"/>
          <w:lang w:eastAsia="zh-CN"/>
        </w:rPr>
      </w:pPr>
      <w:r>
        <w:rPr>
          <w:rFonts w:hint="eastAsia" w:ascii="仿宋" w:hAnsi="仿宋" w:eastAsia="仿宋" w:cs="宋体"/>
          <w:kern w:val="0"/>
          <w:sz w:val="35"/>
          <w:szCs w:val="35"/>
          <w:lang w:eastAsia="zh-CN"/>
        </w:rPr>
        <w:t>十三、</w:t>
      </w:r>
      <w:r>
        <w:rPr>
          <w:rFonts w:hint="eastAsia" w:ascii="仿宋" w:hAnsi="仿宋" w:eastAsia="仿宋" w:cs="宋体"/>
          <w:kern w:val="0"/>
          <w:sz w:val="35"/>
          <w:szCs w:val="35"/>
        </w:rPr>
        <w:t>项目支出（部门预算）绩效目标申报表</w:t>
      </w:r>
      <w:r>
        <w:rPr>
          <w:rFonts w:hint="eastAsia" w:ascii="仿宋" w:hAnsi="仿宋" w:eastAsia="仿宋" w:cs="宋体"/>
          <w:kern w:val="0"/>
          <w:sz w:val="35"/>
          <w:szCs w:val="35"/>
          <w:lang w:eastAsia="zh-CN"/>
        </w:rPr>
        <w:t>（</w:t>
      </w:r>
      <w:r>
        <w:rPr>
          <w:rFonts w:hint="eastAsia" w:ascii="仿宋" w:hAnsi="仿宋" w:eastAsia="仿宋" w:cs="宋体"/>
          <w:kern w:val="0"/>
          <w:sz w:val="35"/>
          <w:szCs w:val="35"/>
          <w:lang w:val="en-US" w:eastAsia="zh-CN"/>
        </w:rPr>
        <w:t>13</w:t>
      </w:r>
      <w:r>
        <w:rPr>
          <w:rFonts w:hint="eastAsia" w:ascii="仿宋" w:hAnsi="仿宋" w:eastAsia="仿宋" w:cs="宋体"/>
          <w:kern w:val="0"/>
          <w:sz w:val="35"/>
          <w:szCs w:val="35"/>
          <w:lang w:eastAsia="zh-CN"/>
        </w:rPr>
        <w:t>）</w:t>
      </w:r>
    </w:p>
    <w:p>
      <w:pPr>
        <w:widowControl/>
        <w:shd w:val="clear" w:color="auto" w:fill="FFFFFF"/>
        <w:spacing w:line="500" w:lineRule="exact"/>
        <w:jc w:val="left"/>
        <w:rPr>
          <w:rFonts w:ascii="微软雅黑" w:hAnsi="微软雅黑" w:cs="宋体"/>
          <w:kern w:val="0"/>
          <w:sz w:val="27"/>
          <w:szCs w:val="27"/>
        </w:rPr>
      </w:pPr>
      <w:r>
        <w:rPr>
          <w:rFonts w:hint="eastAsia" w:ascii="仿宋" w:hAnsi="仿宋" w:eastAsia="仿宋" w:cs="宋体"/>
          <w:kern w:val="0"/>
          <w:sz w:val="35"/>
          <w:szCs w:val="35"/>
        </w:rPr>
        <w:t>上述报表详见附件。</w:t>
      </w:r>
    </w:p>
    <w:p>
      <w:pPr>
        <w:adjustRightInd w:val="0"/>
        <w:snapToGrid w:val="0"/>
        <w:spacing w:line="586" w:lineRule="exact"/>
        <w:rPr>
          <w:rFonts w:eastAsia="仿宋_GB2312"/>
          <w:sz w:val="32"/>
          <w:szCs w:val="32"/>
        </w:rPr>
      </w:pPr>
    </w:p>
    <w:p>
      <w:pPr>
        <w:widowControl/>
        <w:jc w:val="left"/>
        <w:rPr>
          <w:rFonts w:eastAsia="仿宋_GB2312"/>
          <w:sz w:val="32"/>
          <w:szCs w:val="32"/>
        </w:rPr>
      </w:pPr>
      <w:r>
        <w:rPr>
          <w:rFonts w:eastAsia="仿宋_GB2312"/>
          <w:sz w:val="32"/>
          <w:szCs w:val="32"/>
        </w:rPr>
        <w:br w:type="page"/>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58D8B"/>
    <w:multiLevelType w:val="singleLevel"/>
    <w:tmpl w:val="63F58D8B"/>
    <w:lvl w:ilvl="0" w:tentative="0">
      <w:start w:val="1"/>
      <w:numFmt w:val="chineseCounting"/>
      <w:suff w:val="nothing"/>
      <w:lvlText w:val="%1、"/>
      <w:lvlJc w:val="left"/>
    </w:lvl>
  </w:abstractNum>
  <w:abstractNum w:abstractNumId="1">
    <w:nsid w:val="63F58E7B"/>
    <w:multiLevelType w:val="singleLevel"/>
    <w:tmpl w:val="63F58E7B"/>
    <w:lvl w:ilvl="0" w:tentative="0">
      <w:start w:val="3"/>
      <w:numFmt w:val="chineseCounting"/>
      <w:suff w:val="nothing"/>
      <w:lvlText w:val="%1、"/>
      <w:lvlJc w:val="left"/>
    </w:lvl>
  </w:abstractNum>
  <w:abstractNum w:abstractNumId="2">
    <w:nsid w:val="63F5935D"/>
    <w:multiLevelType w:val="singleLevel"/>
    <w:tmpl w:val="63F5935D"/>
    <w:lvl w:ilvl="0" w:tentative="0">
      <w:start w:val="1"/>
      <w:numFmt w:val="chineseCounting"/>
      <w:suff w:val="nothing"/>
      <w:lvlText w:val="%1、"/>
      <w:lvlJc w:val="left"/>
    </w:lvl>
  </w:abstractNum>
  <w:abstractNum w:abstractNumId="3">
    <w:nsid w:val="63FD573B"/>
    <w:multiLevelType w:val="singleLevel"/>
    <w:tmpl w:val="63FD573B"/>
    <w:lvl w:ilvl="0" w:tentative="0">
      <w:start w:val="1"/>
      <w:numFmt w:val="decimal"/>
      <w:suff w:val="nothing"/>
      <w:lvlText w:val="%1、"/>
      <w:lvlJc w:val="left"/>
    </w:lvl>
  </w:abstractNum>
  <w:abstractNum w:abstractNumId="4">
    <w:nsid w:val="640005DB"/>
    <w:multiLevelType w:val="singleLevel"/>
    <w:tmpl w:val="640005DB"/>
    <w:lvl w:ilvl="0" w:tentative="0">
      <w:start w:val="2"/>
      <w:numFmt w:val="chineseCounting"/>
      <w:suff w:val="nothing"/>
      <w:lvlText w:val="（%1）"/>
      <w:lvlJc w:val="left"/>
    </w:lvl>
  </w:abstractNum>
  <w:abstractNum w:abstractNumId="5">
    <w:nsid w:val="64000DA7"/>
    <w:multiLevelType w:val="singleLevel"/>
    <w:tmpl w:val="64000DA7"/>
    <w:lvl w:ilvl="0" w:tentative="0">
      <w:start w:val="2"/>
      <w:numFmt w:val="chineseCounting"/>
      <w:suff w:val="nothing"/>
      <w:lvlText w:val="%1、"/>
      <w:lvlJc w:val="left"/>
    </w:lvl>
  </w:abstractNum>
  <w:abstractNum w:abstractNumId="6">
    <w:nsid w:val="64001661"/>
    <w:multiLevelType w:val="singleLevel"/>
    <w:tmpl w:val="64001661"/>
    <w:lvl w:ilvl="0" w:tentative="0">
      <w:start w:val="1"/>
      <w:numFmt w:val="decimal"/>
      <w:suff w:val="nothing"/>
      <w:lvlText w:val="%1、"/>
      <w:lvlJc w:val="left"/>
    </w:lvl>
  </w:abstractNum>
  <w:abstractNum w:abstractNumId="7">
    <w:nsid w:val="6400471A"/>
    <w:multiLevelType w:val="singleLevel"/>
    <w:tmpl w:val="6400471A"/>
    <w:lvl w:ilvl="0" w:tentative="0">
      <w:start w:val="4"/>
      <w:numFmt w:val="chineseCounting"/>
      <w:suff w:val="nothing"/>
      <w:lvlText w:val="%1、"/>
      <w:lvlJc w:val="left"/>
    </w:lvl>
  </w:abstractNum>
  <w:abstractNum w:abstractNumId="8">
    <w:nsid w:val="64006133"/>
    <w:multiLevelType w:val="singleLevel"/>
    <w:tmpl w:val="64006133"/>
    <w:lvl w:ilvl="0" w:tentative="0">
      <w:start w:val="8"/>
      <w:numFmt w:val="chineseCounting"/>
      <w:suff w:val="nothing"/>
      <w:lvlText w:val="%1、"/>
      <w:lvlJc w:val="left"/>
    </w:lvl>
  </w:abstractNum>
  <w:abstractNum w:abstractNumId="9">
    <w:nsid w:val="6406B1E4"/>
    <w:multiLevelType w:val="singleLevel"/>
    <w:tmpl w:val="6406B1E4"/>
    <w:lvl w:ilvl="0" w:tentative="0">
      <w:start w:val="2"/>
      <w:numFmt w:val="chineseCounting"/>
      <w:suff w:val="nothing"/>
      <w:lvlText w:val="（%1）"/>
      <w:lvlJc w:val="left"/>
    </w:lvl>
  </w:abstractNum>
  <w:abstractNum w:abstractNumId="10">
    <w:nsid w:val="6406F6A3"/>
    <w:multiLevelType w:val="singleLevel"/>
    <w:tmpl w:val="6406F6A3"/>
    <w:lvl w:ilvl="0" w:tentative="0">
      <w:start w:val="4"/>
      <w:numFmt w:val="decimal"/>
      <w:suff w:val="nothing"/>
      <w:lvlText w:val="%1、"/>
      <w:lvlJc w:val="left"/>
    </w:lvl>
  </w:abstractNum>
  <w:abstractNum w:abstractNumId="11">
    <w:nsid w:val="641019C2"/>
    <w:multiLevelType w:val="singleLevel"/>
    <w:tmpl w:val="641019C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5OGQ1MDk3NjM3ZDE3NDMwNjBmZDFkODFlNDg3MDUifQ=="/>
  </w:docVars>
  <w:rsids>
    <w:rsidRoot w:val="004A4C10"/>
    <w:rsid w:val="00046212"/>
    <w:rsid w:val="000867F0"/>
    <w:rsid w:val="00094727"/>
    <w:rsid w:val="000C41D7"/>
    <w:rsid w:val="000F3146"/>
    <w:rsid w:val="00102B13"/>
    <w:rsid w:val="001217B8"/>
    <w:rsid w:val="00125E05"/>
    <w:rsid w:val="001441C3"/>
    <w:rsid w:val="00161A9A"/>
    <w:rsid w:val="001D6130"/>
    <w:rsid w:val="00213829"/>
    <w:rsid w:val="00234564"/>
    <w:rsid w:val="00246BEE"/>
    <w:rsid w:val="003C2213"/>
    <w:rsid w:val="00464BAD"/>
    <w:rsid w:val="004A4C10"/>
    <w:rsid w:val="00553AE0"/>
    <w:rsid w:val="00606283"/>
    <w:rsid w:val="00612365"/>
    <w:rsid w:val="00716C9A"/>
    <w:rsid w:val="008062E6"/>
    <w:rsid w:val="00846A1F"/>
    <w:rsid w:val="00874C44"/>
    <w:rsid w:val="008D479E"/>
    <w:rsid w:val="008F6D83"/>
    <w:rsid w:val="00945CA1"/>
    <w:rsid w:val="00AB4310"/>
    <w:rsid w:val="00AF6EDB"/>
    <w:rsid w:val="00B17C68"/>
    <w:rsid w:val="00C104E4"/>
    <w:rsid w:val="00C11729"/>
    <w:rsid w:val="00D3464C"/>
    <w:rsid w:val="00D772AD"/>
    <w:rsid w:val="00E02380"/>
    <w:rsid w:val="00E87F7E"/>
    <w:rsid w:val="03BC2180"/>
    <w:rsid w:val="04E32098"/>
    <w:rsid w:val="07205CE1"/>
    <w:rsid w:val="08287DF1"/>
    <w:rsid w:val="0A672D46"/>
    <w:rsid w:val="0EAB4303"/>
    <w:rsid w:val="147B5F67"/>
    <w:rsid w:val="19D70CAA"/>
    <w:rsid w:val="1F6E1201"/>
    <w:rsid w:val="24D94509"/>
    <w:rsid w:val="25497E23"/>
    <w:rsid w:val="25E1284F"/>
    <w:rsid w:val="2EE82704"/>
    <w:rsid w:val="30444851"/>
    <w:rsid w:val="30645719"/>
    <w:rsid w:val="32046D6F"/>
    <w:rsid w:val="3319387A"/>
    <w:rsid w:val="346D3647"/>
    <w:rsid w:val="35847EC6"/>
    <w:rsid w:val="35E12D12"/>
    <w:rsid w:val="36132217"/>
    <w:rsid w:val="3C7716D1"/>
    <w:rsid w:val="3CC92284"/>
    <w:rsid w:val="44045AA5"/>
    <w:rsid w:val="4735064B"/>
    <w:rsid w:val="474B2437"/>
    <w:rsid w:val="483E5E98"/>
    <w:rsid w:val="4BEC68D2"/>
    <w:rsid w:val="515B0861"/>
    <w:rsid w:val="57E92823"/>
    <w:rsid w:val="5D2D0340"/>
    <w:rsid w:val="5FDD3321"/>
    <w:rsid w:val="6680025A"/>
    <w:rsid w:val="67A86B64"/>
    <w:rsid w:val="6F48655B"/>
    <w:rsid w:val="71FF5138"/>
    <w:rsid w:val="760B5F2E"/>
    <w:rsid w:val="7A713073"/>
    <w:rsid w:val="7F4074A4"/>
    <w:rsid w:val="7F77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before="151"/>
      <w:ind w:left="600"/>
    </w:pPr>
    <w:rPr>
      <w:rFonts w:ascii="仿宋" w:hAnsi="仿宋" w:eastAsia="仿宋"/>
      <w:sz w:val="24"/>
      <w:szCs w:val="24"/>
    </w:r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semiHidden/>
    <w:qFormat/>
    <w:uiPriority w:val="99"/>
    <w:rPr>
      <w:rFonts w:ascii="Times New Roman" w:hAnsi="Times New Roman" w:eastAsia="宋体" w:cs="Times New Roman"/>
      <w:sz w:val="18"/>
      <w:szCs w:val="18"/>
    </w:rPr>
  </w:style>
  <w:style w:type="character" w:customStyle="1" w:styleId="10">
    <w:name w:val="页脚 Char"/>
    <w:basedOn w:val="8"/>
    <w:link w:val="4"/>
    <w:semiHidden/>
    <w:qFormat/>
    <w:uiPriority w:val="99"/>
    <w:rPr>
      <w:rFonts w:ascii="Times New Roman" w:hAnsi="Times New Roman" w:eastAsia="宋体" w:cs="Times New Roman"/>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5750</Words>
  <Characters>7075</Characters>
  <Lines>30</Lines>
  <Paragraphs>8</Paragraphs>
  <TotalTime>0</TotalTime>
  <ScaleCrop>false</ScaleCrop>
  <LinksUpToDate>false</LinksUpToDate>
  <CharactersWithSpaces>7123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杨树</cp:lastModifiedBy>
  <cp:lastPrinted>2023-02-15T02:37:00Z</cp:lastPrinted>
  <dcterms:modified xsi:type="dcterms:W3CDTF">2023-08-21T03:49:10Z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0E3970056CA24278845818D7560AFCCA</vt:lpwstr>
  </property>
</Properties>
</file>