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hint="eastAsia" w:ascii="方正小标宋_GBK" w:hAnsi="仿宋" w:eastAsia="方正小标宋_GBK"/>
          <w:sz w:val="44"/>
          <w:szCs w:val="44"/>
          <w:lang w:eastAsia="zh-CN"/>
        </w:rPr>
      </w:pPr>
      <w:r>
        <w:rPr>
          <w:rFonts w:hint="eastAsia" w:ascii="方正小标宋_GBK" w:hAnsi="仿宋" w:eastAsia="方正小标宋_GBK"/>
          <w:sz w:val="44"/>
          <w:szCs w:val="44"/>
          <w:lang w:eastAsia="zh-CN"/>
        </w:rPr>
        <w:t>桂林市农业机械化服务中心</w:t>
      </w:r>
    </w:p>
    <w:p>
      <w:pPr>
        <w:adjustRightInd w:val="0"/>
        <w:snapToGrid w:val="0"/>
        <w:spacing w:line="560" w:lineRule="exact"/>
        <w:ind w:right="-333" w:rightChars="-104"/>
        <w:jc w:val="center"/>
        <w:rPr>
          <w:rFonts w:ascii="黑体" w:hAnsi="宋体" w:eastAsia="黑体"/>
          <w:bCs/>
          <w:szCs w:val="32"/>
        </w:rPr>
      </w:pPr>
      <w:r>
        <w:rPr>
          <w:rFonts w:hint="eastAsia" w:ascii="方正小标宋简体" w:eastAsia="方正小标宋简体"/>
          <w:sz w:val="44"/>
          <w:szCs w:val="44"/>
        </w:rPr>
        <w:t>2024年部门预算公开说明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rPr>
        <w:t xml:space="preserve"> 2024年</w:t>
      </w:r>
      <w:r>
        <w:rPr>
          <w:rFonts w:hint="eastAsia" w:ascii="黑体" w:eastAsia="黑体"/>
          <w:szCs w:val="32"/>
        </w:rPr>
        <w:t>部门预算情况说明</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rPr>
        <w:t xml:space="preserve"> 2024年</w:t>
      </w:r>
      <w:r>
        <w:rPr>
          <w:rFonts w:hint="eastAsia" w:ascii="黑体" w:eastAsia="黑体"/>
          <w:szCs w:val="32"/>
        </w:rPr>
        <w:t>部门预算报表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widowControl/>
        <w:jc w:val="left"/>
        <w:rPr>
          <w:rFonts w:ascii="黑体" w:hAnsi="宋体" w:eastAsia="黑体"/>
          <w:bCs/>
          <w:szCs w:val="32"/>
        </w:rPr>
      </w:pPr>
      <w:r>
        <w:rPr>
          <w:rFonts w:ascii="黑体" w:hAnsi="宋体" w:eastAsia="黑体"/>
          <w:bCs/>
          <w:szCs w:val="32"/>
        </w:rPr>
        <w:br w:type="page"/>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第一部分：部门概况</w:t>
      </w:r>
    </w:p>
    <w:p>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贯彻落实国家农业机械化的方针、政策和法律、法规,研究提出农业机械化发展方向,为推进农业机械化发展提供技术性支撑和事务性服务。</w:t>
      </w:r>
    </w:p>
    <w:p>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调查研究农业机械结构调整和产业化发展方向以及有关设施农业、农用航空、保护性耕作和节水农业装备等重大经济、技术问题,提出对策建议.</w:t>
      </w:r>
    </w:p>
    <w:p>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负责农业机械购置补贴的相关事务性工作;承担农业机械化生产、农机社会化服务体系建设、农机维修网络建设和农机抗灾救灾等相关事务性工作。</w:t>
      </w:r>
    </w:p>
    <w:p>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贯彻执行农业机械产品需求与科研导向目录、国家及自治区支持推广的农业机械产品目录以及农机生产、维修、作业等地方标准和技术规范，组织开展公益性农业机械化新技术引进试验示范、推广、应用和咨询服务。协助开展重大农业机械化科研攻关和建设农业机械化示范基地．</w:t>
      </w:r>
    </w:p>
    <w:p>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负责农业机械安全监理的技术性和事务性工作，</w:t>
      </w:r>
    </w:p>
    <w:p>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承担农业机械鉴定、农业机械产品检验检测的技术性和事务性工作、负责农业机械质量调査、质量投诉的技术服务工作。</w:t>
      </w:r>
    </w:p>
    <w:p>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承担农业机械化系统的信息化建设具体工作。负责农业机械化相关统计工作。</w:t>
      </w:r>
    </w:p>
    <w:p>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组织指导农业机械科技人才培养和农业机械实用人才培训工作。</w:t>
      </w:r>
    </w:p>
    <w:p>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完成主管部门交办的其他任务。</w:t>
      </w:r>
    </w:p>
    <w:p>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pPr>
        <w:spacing w:line="586"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桂林市</w:t>
      </w:r>
      <w:r>
        <w:rPr>
          <w:rFonts w:hint="eastAsia" w:ascii="仿宋" w:hAnsi="仿宋" w:eastAsia="仿宋" w:cs="仿宋"/>
          <w:sz w:val="32"/>
          <w:szCs w:val="32"/>
        </w:rPr>
        <w:t>农业机械化服务中心</w:t>
      </w:r>
      <w:r>
        <w:rPr>
          <w:rFonts w:hint="eastAsia" w:ascii="仿宋" w:hAnsi="仿宋" w:eastAsia="仿宋" w:cs="仿宋"/>
          <w:sz w:val="32"/>
          <w:szCs w:val="32"/>
          <w:lang w:eastAsia="zh-CN"/>
        </w:rPr>
        <w:t>设下列</w:t>
      </w:r>
      <w:r>
        <w:rPr>
          <w:rFonts w:hint="eastAsia" w:ascii="仿宋" w:hAnsi="仿宋" w:eastAsia="仿宋" w:cs="仿宋"/>
          <w:sz w:val="32"/>
          <w:szCs w:val="32"/>
        </w:rPr>
        <w:t>8个内设机构：</w:t>
      </w:r>
    </w:p>
    <w:p>
      <w:pPr>
        <w:spacing w:line="586" w:lineRule="exact"/>
        <w:ind w:firstLine="640" w:firstLineChars="200"/>
        <w:rPr>
          <w:rFonts w:ascii="仿宋" w:hAnsi="仿宋" w:eastAsia="仿宋" w:cs="华文仿宋"/>
          <w:sz w:val="32"/>
          <w:szCs w:val="32"/>
        </w:rPr>
      </w:pPr>
      <w:r>
        <w:rPr>
          <w:rFonts w:hint="eastAsia" w:ascii="KaiTi_GB2312" w:hAnsi="KaiTi_GB2312" w:eastAsia="KaiTi_GB2312" w:cs="KaiTi_GB2312"/>
          <w:bCs/>
          <w:sz w:val="32"/>
          <w:szCs w:val="32"/>
        </w:rPr>
        <w:t>（一）办公室。</w:t>
      </w:r>
      <w:r>
        <w:rPr>
          <w:rFonts w:hint="eastAsia" w:eastAsia="FangSong_GB2312"/>
          <w:sz w:val="32"/>
          <w:szCs w:val="32"/>
        </w:rPr>
        <w:t>负责单位日常运转工作。承担文电、会务、调研、机要保密、政务公开、档案、信息、宣传、信访、后勤及重要文稿起草等工作</w:t>
      </w:r>
      <w:r>
        <w:rPr>
          <w:rFonts w:hint="eastAsia" w:ascii="FangSong_GB2312" w:hAnsi="仿宋" w:eastAsia="FangSong_GB2312"/>
          <w:kern w:val="0"/>
          <w:sz w:val="32"/>
          <w:szCs w:val="32"/>
        </w:rPr>
        <w:t>。</w:t>
      </w:r>
    </w:p>
    <w:p>
      <w:pPr>
        <w:spacing w:line="586" w:lineRule="exact"/>
        <w:ind w:firstLine="640" w:firstLineChars="200"/>
        <w:rPr>
          <w:rFonts w:hint="eastAsia" w:ascii="仿宋" w:hAnsi="仿宋" w:eastAsia="仿宋" w:cs="华文仿宋"/>
          <w:bCs/>
          <w:sz w:val="32"/>
          <w:szCs w:val="32"/>
        </w:rPr>
      </w:pPr>
      <w:r>
        <w:rPr>
          <w:rFonts w:hint="eastAsia" w:ascii="KaiTi_GB2312" w:hAnsi="KaiTi_GB2312" w:eastAsia="KaiTi_GB2312" w:cs="KaiTi_GB2312"/>
          <w:bCs/>
          <w:sz w:val="32"/>
          <w:szCs w:val="32"/>
        </w:rPr>
        <w:t>（二）人事科。</w:t>
      </w:r>
      <w:r>
        <w:rPr>
          <w:rFonts w:hint="eastAsia" w:eastAsia="FangSong_GB2312"/>
          <w:sz w:val="32"/>
          <w:szCs w:val="32"/>
        </w:rPr>
        <w:t>负责干部人事、机构编制、教育培训、劳动工资、离退休人员</w:t>
      </w:r>
      <w:r>
        <w:rPr>
          <w:rFonts w:hint="eastAsia" w:ascii="FangSong_GB2312" w:hAnsi="仿宋" w:eastAsia="FangSong_GB2312"/>
          <w:kern w:val="0"/>
          <w:sz w:val="32"/>
          <w:szCs w:val="32"/>
        </w:rPr>
        <w:t>和绩效评价等工作。</w:t>
      </w:r>
    </w:p>
    <w:p>
      <w:pPr>
        <w:widowControl/>
        <w:spacing w:line="586" w:lineRule="exact"/>
        <w:ind w:firstLine="640" w:firstLineChars="200"/>
        <w:jc w:val="left"/>
        <w:rPr>
          <w:rFonts w:hint="eastAsia" w:ascii="仿宋" w:hAnsi="仿宋" w:eastAsia="FangSong_GB2312" w:cs="宋体"/>
          <w:kern w:val="0"/>
          <w:sz w:val="32"/>
          <w:szCs w:val="32"/>
        </w:rPr>
      </w:pPr>
      <w:r>
        <w:rPr>
          <w:rFonts w:hint="eastAsia" w:ascii="KaiTi_GB2312" w:hAnsi="KaiTi_GB2312" w:eastAsia="KaiTi_GB2312" w:cs="KaiTi_GB2312"/>
          <w:bCs/>
          <w:sz w:val="32"/>
          <w:szCs w:val="32"/>
        </w:rPr>
        <w:t>（三）计划财务科。</w:t>
      </w:r>
      <w:r>
        <w:rPr>
          <w:rFonts w:hint="eastAsia" w:eastAsia="FangSong_GB2312"/>
          <w:sz w:val="32"/>
          <w:szCs w:val="32"/>
        </w:rPr>
        <w:t>负责单位财务、业务资金和资产管理等相关工作。</w:t>
      </w:r>
    </w:p>
    <w:p>
      <w:pPr>
        <w:spacing w:line="586" w:lineRule="exact"/>
        <w:ind w:firstLine="640" w:firstLineChars="200"/>
        <w:rPr>
          <w:rFonts w:hint="eastAsia" w:ascii="FangSong_GB2312" w:hAnsi="仿宋" w:eastAsia="FangSong_GB2312"/>
          <w:kern w:val="0"/>
          <w:sz w:val="32"/>
          <w:szCs w:val="32"/>
        </w:rPr>
      </w:pPr>
      <w:r>
        <w:rPr>
          <w:rFonts w:hint="eastAsia" w:ascii="KaiTi_GB2312" w:hAnsi="KaiTi_GB2312" w:eastAsia="KaiTi_GB2312" w:cs="KaiTi_GB2312"/>
          <w:bCs/>
          <w:sz w:val="32"/>
          <w:szCs w:val="32"/>
        </w:rPr>
        <w:t>（四）产业发展科。</w:t>
      </w:r>
      <w:r>
        <w:rPr>
          <w:rFonts w:hint="eastAsia" w:ascii="FangSong_GB2312" w:hAnsi="仿宋" w:eastAsia="FangSong_GB2312"/>
          <w:kern w:val="0"/>
          <w:sz w:val="32"/>
          <w:szCs w:val="32"/>
        </w:rPr>
        <w:t>调查研究农业机械结构调整和产业化发展方向等重大问题，提出对策建议。做好农业机械化购置补贴、作业补贴、更新补贴等相关事务性工作。承担农机社会化服务体系建设，农机作业安全和维修业务指导工作。组织农机投入生产、抗灾救灾和农村经济建设。承担农机报废更新相关事务性工作。承担农机融资租赁等引导金融扶持农机化发展工作。</w:t>
      </w:r>
    </w:p>
    <w:p>
      <w:pPr>
        <w:spacing w:line="586" w:lineRule="exact"/>
        <w:ind w:firstLine="640" w:firstLineChars="200"/>
        <w:rPr>
          <w:rFonts w:hint="eastAsia" w:ascii="FangSong_GB2312" w:hAnsi="仿宋" w:eastAsia="FangSong_GB2312"/>
          <w:kern w:val="0"/>
          <w:sz w:val="32"/>
          <w:szCs w:val="32"/>
        </w:rPr>
      </w:pPr>
      <w:r>
        <w:rPr>
          <w:rFonts w:hint="eastAsia" w:ascii="KaiTi_GB2312" w:hAnsi="KaiTi_GB2312" w:eastAsia="KaiTi_GB2312" w:cs="KaiTi_GB2312"/>
          <w:bCs/>
          <w:sz w:val="32"/>
          <w:szCs w:val="32"/>
        </w:rPr>
        <w:t>（五）科技推广科。</w:t>
      </w:r>
      <w:r>
        <w:rPr>
          <w:rFonts w:hint="eastAsia" w:ascii="FangSong_GB2312" w:hAnsi="仿宋" w:eastAsia="FangSong_GB2312"/>
          <w:kern w:val="0"/>
          <w:sz w:val="32"/>
          <w:szCs w:val="32"/>
        </w:rPr>
        <w:t>负责调研提出本地区重点农业机械化科技措施和重大农业机械化技术的对策建议。承担农业机械化科技成果的转化应用。开展公益性农业机械化先进适用技术与装备的引进、试验示范和推广应用。承担农业机械化技术推广体系建设的具体工作。组织开展农业机械化技术与装备的展示、演示和咨询服务。开展农业机械化技术交流与合作。</w:t>
      </w:r>
    </w:p>
    <w:p>
      <w:pPr>
        <w:spacing w:line="586" w:lineRule="exact"/>
        <w:ind w:firstLine="640" w:firstLineChars="200"/>
        <w:rPr>
          <w:rFonts w:hint="eastAsia" w:ascii="FangSong_GB2312" w:hAnsi="仿宋" w:eastAsia="FangSong_GB2312"/>
          <w:kern w:val="0"/>
          <w:sz w:val="32"/>
          <w:szCs w:val="32"/>
        </w:rPr>
      </w:pPr>
      <w:r>
        <w:rPr>
          <w:rFonts w:hint="eastAsia" w:ascii="KaiTi_GB2312" w:hAnsi="KaiTi_GB2312" w:eastAsia="KaiTi_GB2312" w:cs="KaiTi_GB2312"/>
          <w:bCs/>
          <w:sz w:val="32"/>
          <w:szCs w:val="32"/>
        </w:rPr>
        <w:t>（六）鉴定与质量投诉科。</w:t>
      </w:r>
      <w:r>
        <w:rPr>
          <w:rFonts w:hint="eastAsia" w:ascii="FangSong_GB2312" w:hAnsi="仿宋" w:eastAsia="FangSong_GB2312"/>
          <w:kern w:val="0"/>
          <w:sz w:val="32"/>
          <w:szCs w:val="32"/>
        </w:rPr>
        <w:t>承担农业机械安全监理的技术性和事务性工作。开展农业机械鉴定和农业机械产品质量试验和技术检测的相关技术性、事务性工作。协助开展农业机械相关鉴定大纲制定修订工作。承担农机质量投诉体系建设、农机投诉处理等具体工作。协助开展农业机械产品质量调查工作。</w:t>
      </w:r>
    </w:p>
    <w:p>
      <w:pPr>
        <w:spacing w:line="586" w:lineRule="exact"/>
        <w:ind w:firstLine="640" w:firstLineChars="200"/>
        <w:rPr>
          <w:rFonts w:hint="eastAsia" w:ascii="FangSong_GB2312" w:hAnsi="仿宋" w:eastAsia="FangSong_GB2312"/>
          <w:kern w:val="0"/>
          <w:sz w:val="32"/>
          <w:szCs w:val="32"/>
        </w:rPr>
      </w:pPr>
      <w:r>
        <w:rPr>
          <w:rFonts w:hint="eastAsia" w:ascii="KaiTi_GB2312" w:hAnsi="KaiTi_GB2312" w:eastAsia="KaiTi_GB2312" w:cs="KaiTi_GB2312"/>
          <w:bCs/>
          <w:sz w:val="32"/>
          <w:szCs w:val="32"/>
        </w:rPr>
        <w:t>（七）信息化与培训科。</w:t>
      </w:r>
      <w:r>
        <w:rPr>
          <w:rFonts w:hint="eastAsia" w:ascii="FangSong_GB2312" w:hAnsi="仿宋" w:eastAsia="FangSong_GB2312"/>
          <w:kern w:val="0"/>
          <w:sz w:val="32"/>
          <w:szCs w:val="32"/>
        </w:rPr>
        <w:t>贯彻执行农业机械化地方标准和技术规范。负责推进全市农业机械化的信息化建设工作。构建农业机械化合作与发展服务平台。承担农机化统计分析和信息收集工作。承担农业机械化宣传工作。组织指导农业机械化人才培养、培训工作。</w:t>
      </w:r>
    </w:p>
    <w:p>
      <w:pPr>
        <w:spacing w:line="586" w:lineRule="exact"/>
        <w:ind w:firstLine="640" w:firstLineChars="200"/>
        <w:rPr>
          <w:rFonts w:hint="eastAsia" w:ascii="FangSong_GB2312" w:hAnsi="仿宋" w:eastAsia="FangSong_GB2312"/>
          <w:kern w:val="0"/>
          <w:sz w:val="32"/>
          <w:szCs w:val="32"/>
        </w:rPr>
      </w:pPr>
      <w:r>
        <w:rPr>
          <w:rFonts w:hint="eastAsia" w:ascii="FangSong_GB2312" w:hAnsi="FangSong_GB2312" w:eastAsia="FangSong_GB2312" w:cs="FangSong_GB2312"/>
          <w:bCs/>
          <w:sz w:val="32"/>
          <w:szCs w:val="32"/>
        </w:rPr>
        <w:t>单位党组织</w:t>
      </w:r>
      <w:r>
        <w:rPr>
          <w:rFonts w:hint="eastAsia" w:ascii="KaiTi_GB2312" w:hAnsi="KaiTi_GB2312" w:eastAsia="KaiTi_GB2312" w:cs="KaiTi_GB2312"/>
          <w:bCs/>
          <w:sz w:val="32"/>
          <w:szCs w:val="32"/>
        </w:rPr>
        <w:t>。</w:t>
      </w:r>
      <w:r>
        <w:rPr>
          <w:rFonts w:hint="eastAsia" w:ascii="FangSong_GB2312" w:hAnsi="仿宋" w:eastAsia="FangSong_GB2312"/>
          <w:kern w:val="0"/>
          <w:sz w:val="32"/>
          <w:szCs w:val="32"/>
        </w:rPr>
        <w:t>承担本单位的党群工作。</w:t>
      </w:r>
    </w:p>
    <w:p>
      <w:pPr>
        <w:spacing w:line="586" w:lineRule="exact"/>
        <w:ind w:firstLine="627" w:firstLineChars="196"/>
        <w:rPr>
          <w:rFonts w:eastAsia="黑体"/>
          <w:szCs w:val="32"/>
        </w:rPr>
      </w:pPr>
    </w:p>
    <w:p>
      <w:pPr>
        <w:autoSpaceDE w:val="0"/>
        <w:autoSpaceDN w:val="0"/>
        <w:adjustRightInd w:val="0"/>
        <w:spacing w:line="586" w:lineRule="exact"/>
        <w:ind w:left="16" w:leftChars="5" w:firstLine="627" w:firstLineChars="196"/>
        <w:rPr>
          <w:rFonts w:eastAsia="黑体"/>
          <w:szCs w:val="32"/>
        </w:rPr>
      </w:pPr>
      <w:r>
        <w:rPr>
          <w:rFonts w:hint="eastAsia" w:ascii="黑体" w:eastAsia="黑体"/>
          <w:szCs w:val="32"/>
        </w:rPr>
        <w:t>第二部分：</w:t>
      </w:r>
      <w:r>
        <w:rPr>
          <w:rFonts w:eastAsia="黑体"/>
          <w:szCs w:val="32"/>
        </w:rPr>
        <w:t>202</w:t>
      </w:r>
      <w:r>
        <w:rPr>
          <w:rFonts w:hint="eastAsia" w:eastAsia="黑体"/>
          <w:szCs w:val="32"/>
        </w:rPr>
        <w:t>4</w:t>
      </w:r>
      <w:r>
        <w:rPr>
          <w:rFonts w:hAnsi="黑体" w:eastAsia="黑体"/>
          <w:szCs w:val="32"/>
        </w:rPr>
        <w:t>年部门预算情况说明</w:t>
      </w:r>
    </w:p>
    <w:p>
      <w:pPr>
        <w:tabs>
          <w:tab w:val="center" w:pos="4475"/>
        </w:tabs>
        <w:spacing w:line="560" w:lineRule="exact"/>
        <w:ind w:firstLine="645"/>
        <w:rPr>
          <w:rFonts w:ascii="黑体" w:eastAsia="黑体"/>
          <w:szCs w:val="32"/>
        </w:rPr>
      </w:pPr>
      <w:r>
        <w:rPr>
          <w:rFonts w:hint="eastAsia" w:ascii="黑体" w:eastAsia="黑体"/>
          <w:szCs w:val="32"/>
        </w:rPr>
        <w:t>一、部门收支总体情况说明</w:t>
      </w:r>
    </w:p>
    <w:p>
      <w:pPr>
        <w:tabs>
          <w:tab w:val="center" w:pos="4475"/>
        </w:tabs>
        <w:spacing w:line="560" w:lineRule="exact"/>
        <w:ind w:firstLine="645"/>
        <w:rPr>
          <w:rFonts w:ascii="黑体" w:eastAsia="黑体"/>
          <w:szCs w:val="32"/>
        </w:rPr>
      </w:pPr>
      <w:r>
        <w:rPr>
          <w:rFonts w:hint="eastAsia" w:ascii="仿宋_GB2312" w:hAnsi="宋体"/>
          <w:szCs w:val="32"/>
        </w:rPr>
        <w:t>我</w:t>
      </w:r>
      <w:r>
        <w:rPr>
          <w:rFonts w:hint="eastAsia" w:ascii="仿宋_GB2312" w:hAnsi="宋体"/>
          <w:szCs w:val="32"/>
          <w:lang w:eastAsia="zh-CN"/>
        </w:rPr>
        <w:t>单位</w:t>
      </w:r>
      <w:r>
        <w:rPr>
          <w:rFonts w:hint="eastAsia" w:ascii="仿宋_GB2312"/>
          <w:szCs w:val="32"/>
        </w:rPr>
        <w:t>总收入</w:t>
      </w:r>
      <w:r>
        <w:rPr>
          <w:rFonts w:hint="eastAsia" w:ascii="仿宋_GB2312"/>
          <w:szCs w:val="32"/>
          <w:lang w:val="en-US" w:eastAsia="zh-CN"/>
        </w:rPr>
        <w:t>939.27</w:t>
      </w:r>
      <w:r>
        <w:rPr>
          <w:rFonts w:hint="eastAsia" w:ascii="仿宋_GB2312"/>
          <w:szCs w:val="32"/>
        </w:rPr>
        <w:t>万元，总支出</w:t>
      </w:r>
      <w:r>
        <w:rPr>
          <w:rFonts w:hint="eastAsia" w:ascii="仿宋_GB2312"/>
          <w:szCs w:val="32"/>
          <w:lang w:val="en-US" w:eastAsia="zh-CN"/>
        </w:rPr>
        <w:t>939.27</w:t>
      </w:r>
      <w:r>
        <w:rPr>
          <w:rFonts w:hint="eastAsia" w:ascii="仿宋_GB2312"/>
          <w:szCs w:val="32"/>
        </w:rPr>
        <w:t>万元（不含财政拨款上年未列支结转收支数）。总收入较上年减少</w:t>
      </w:r>
      <w:r>
        <w:rPr>
          <w:rFonts w:hint="eastAsia" w:ascii="仿宋_GB2312"/>
          <w:szCs w:val="32"/>
          <w:lang w:val="en-US" w:eastAsia="zh-CN"/>
        </w:rPr>
        <w:t>3.65</w:t>
      </w:r>
      <w:r>
        <w:rPr>
          <w:rFonts w:hint="eastAsia" w:ascii="仿宋_GB2312"/>
          <w:szCs w:val="32"/>
        </w:rPr>
        <w:t>%，主要原因是</w:t>
      </w:r>
      <w:r>
        <w:rPr>
          <w:rFonts w:hint="eastAsia" w:ascii="仿宋_GB2312" w:hAnsi="宋体"/>
          <w:szCs w:val="32"/>
          <w:lang w:eastAsia="zh-CN"/>
        </w:rPr>
        <w:t>按</w:t>
      </w:r>
      <w:r>
        <w:rPr>
          <w:rFonts w:hint="eastAsia" w:ascii="仿宋_GB2312" w:hAnsi="宋体"/>
          <w:szCs w:val="32"/>
        </w:rPr>
        <w:t>过紧日子的</w:t>
      </w:r>
      <w:r>
        <w:rPr>
          <w:rFonts w:hint="eastAsia" w:ascii="仿宋_GB2312" w:hAnsi="宋体"/>
          <w:szCs w:val="32"/>
          <w:lang w:eastAsia="zh-CN"/>
        </w:rPr>
        <w:t>相关文件要求</w:t>
      </w:r>
      <w:r>
        <w:rPr>
          <w:rFonts w:hint="eastAsia" w:ascii="仿宋_GB2312" w:hAnsi="宋体"/>
          <w:szCs w:val="32"/>
        </w:rPr>
        <w:t>，节约开支，</w:t>
      </w:r>
      <w:r>
        <w:rPr>
          <w:rFonts w:hint="eastAsia" w:ascii="仿宋_GB2312" w:hAnsi="宋体"/>
          <w:szCs w:val="32"/>
          <w:lang w:eastAsia="zh-CN"/>
        </w:rPr>
        <w:t>压减了项目</w:t>
      </w:r>
      <w:r>
        <w:rPr>
          <w:rFonts w:hint="eastAsia" w:ascii="仿宋_GB2312"/>
          <w:szCs w:val="32"/>
          <w:lang w:eastAsia="zh-CN"/>
        </w:rPr>
        <w:t>，同时有</w:t>
      </w:r>
      <w:r>
        <w:rPr>
          <w:rFonts w:hint="eastAsia" w:ascii="仿宋_GB2312"/>
          <w:szCs w:val="32"/>
          <w:lang w:val="en-US" w:eastAsia="zh-CN"/>
        </w:rPr>
        <w:t>3名在职人员退休</w:t>
      </w:r>
      <w:r>
        <w:rPr>
          <w:rFonts w:hint="eastAsia" w:ascii="仿宋_GB2312"/>
          <w:szCs w:val="32"/>
        </w:rPr>
        <w:t>。总支出较上年减少</w:t>
      </w:r>
      <w:r>
        <w:rPr>
          <w:rFonts w:hint="eastAsia" w:ascii="仿宋_GB2312"/>
          <w:szCs w:val="32"/>
          <w:lang w:val="en-US" w:eastAsia="zh-CN"/>
        </w:rPr>
        <w:t>3.65</w:t>
      </w:r>
      <w:r>
        <w:rPr>
          <w:rFonts w:hint="eastAsia" w:ascii="仿宋_GB2312"/>
          <w:szCs w:val="32"/>
        </w:rPr>
        <w:t>%，主要原因</w:t>
      </w:r>
      <w:r>
        <w:rPr>
          <w:rFonts w:hint="eastAsia" w:ascii="仿宋_GB2312"/>
          <w:szCs w:val="32"/>
          <w:lang w:eastAsia="zh-CN"/>
        </w:rPr>
        <w:t>与总收入</w:t>
      </w:r>
      <w:r>
        <w:rPr>
          <w:rFonts w:hint="eastAsia" w:ascii="仿宋_GB2312" w:hAnsi="宋体"/>
          <w:szCs w:val="32"/>
          <w:lang w:eastAsia="zh-CN"/>
        </w:rPr>
        <w:t>按</w:t>
      </w:r>
      <w:r>
        <w:rPr>
          <w:rFonts w:hint="eastAsia" w:ascii="仿宋_GB2312" w:hAnsi="宋体"/>
          <w:szCs w:val="32"/>
        </w:rPr>
        <w:t>过紧日子的</w:t>
      </w:r>
      <w:r>
        <w:rPr>
          <w:rFonts w:hint="eastAsia" w:ascii="仿宋_GB2312" w:hAnsi="宋体"/>
          <w:szCs w:val="32"/>
          <w:lang w:eastAsia="zh-CN"/>
        </w:rPr>
        <w:t>相关文件要求</w:t>
      </w:r>
      <w:r>
        <w:rPr>
          <w:rFonts w:hint="eastAsia" w:ascii="仿宋_GB2312" w:hAnsi="宋体"/>
          <w:szCs w:val="32"/>
        </w:rPr>
        <w:t>，节约开支，</w:t>
      </w:r>
      <w:r>
        <w:rPr>
          <w:rFonts w:hint="eastAsia" w:ascii="仿宋_GB2312" w:hAnsi="宋体"/>
          <w:szCs w:val="32"/>
          <w:lang w:eastAsia="zh-CN"/>
        </w:rPr>
        <w:t>压减了项目</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二、部门收入总体情况说明</w:t>
      </w:r>
    </w:p>
    <w:p>
      <w:pPr>
        <w:tabs>
          <w:tab w:val="center" w:pos="4475"/>
        </w:tabs>
        <w:spacing w:line="560" w:lineRule="exact"/>
        <w:ind w:firstLine="645"/>
        <w:rPr>
          <w:rFonts w:hint="default" w:ascii="仿宋_GB2312"/>
          <w:szCs w:val="32"/>
          <w:lang w:val="en-US" w:eastAsia="zh-CN"/>
        </w:rPr>
      </w:pPr>
      <w:r>
        <w:rPr>
          <w:rFonts w:hint="eastAsia" w:ascii="仿宋_GB2312" w:hAnsi="宋体"/>
          <w:szCs w:val="32"/>
        </w:rPr>
        <w:t>我</w:t>
      </w:r>
      <w:r>
        <w:rPr>
          <w:rFonts w:hint="eastAsia" w:ascii="仿宋_GB2312" w:hAnsi="宋体"/>
          <w:szCs w:val="32"/>
          <w:lang w:eastAsia="zh-CN"/>
        </w:rPr>
        <w:t>单位</w:t>
      </w:r>
      <w:r>
        <w:rPr>
          <w:rFonts w:hint="eastAsia" w:ascii="仿宋_GB2312"/>
          <w:szCs w:val="32"/>
        </w:rPr>
        <w:t>总收入</w:t>
      </w:r>
      <w:r>
        <w:rPr>
          <w:rFonts w:hint="eastAsia" w:ascii="仿宋_GB2312"/>
          <w:szCs w:val="32"/>
          <w:lang w:val="en-US" w:eastAsia="zh-CN"/>
        </w:rPr>
        <w:t>939.27</w:t>
      </w:r>
      <w:r>
        <w:rPr>
          <w:rFonts w:hint="eastAsia" w:ascii="仿宋_GB2312"/>
          <w:szCs w:val="32"/>
        </w:rPr>
        <w:t>万元，较上年减少</w:t>
      </w:r>
      <w:r>
        <w:rPr>
          <w:rFonts w:hint="eastAsia" w:ascii="仿宋_GB2312"/>
          <w:szCs w:val="32"/>
          <w:lang w:val="en-US" w:eastAsia="zh-CN"/>
        </w:rPr>
        <w:t>3.65</w:t>
      </w:r>
      <w:r>
        <w:rPr>
          <w:rFonts w:hint="eastAsia" w:ascii="仿宋_GB2312"/>
          <w:szCs w:val="32"/>
        </w:rPr>
        <w:t>%</w:t>
      </w:r>
      <w:r>
        <w:rPr>
          <w:rFonts w:hint="eastAsia" w:ascii="仿宋_GB2312"/>
          <w:szCs w:val="32"/>
          <w:lang w:eastAsia="zh-CN"/>
        </w:rPr>
        <w:t>，</w:t>
      </w:r>
      <w:r>
        <w:rPr>
          <w:rFonts w:hint="eastAsia" w:ascii="仿宋_GB2312"/>
          <w:szCs w:val="32"/>
        </w:rPr>
        <w:t>主要原因</w:t>
      </w:r>
      <w:r>
        <w:rPr>
          <w:rFonts w:hint="eastAsia" w:ascii="仿宋_GB2312"/>
          <w:szCs w:val="32"/>
          <w:lang w:eastAsia="zh-CN"/>
        </w:rPr>
        <w:t>一</w:t>
      </w:r>
      <w:r>
        <w:rPr>
          <w:rFonts w:hint="eastAsia" w:ascii="仿宋_GB2312"/>
          <w:szCs w:val="32"/>
        </w:rPr>
        <w:t>是</w:t>
      </w:r>
      <w:r>
        <w:rPr>
          <w:rFonts w:hint="eastAsia" w:ascii="仿宋_GB2312"/>
          <w:szCs w:val="32"/>
          <w:lang w:eastAsia="zh-CN"/>
        </w:rPr>
        <w:t>项目支出安排减少，二是调入</w:t>
      </w:r>
      <w:r>
        <w:rPr>
          <w:rFonts w:hint="eastAsia" w:ascii="仿宋_GB2312"/>
          <w:szCs w:val="32"/>
          <w:lang w:val="en-US" w:eastAsia="zh-CN"/>
        </w:rPr>
        <w:t>1人退休4人，在职人员减少3人，导致人员经费和公用经费减少。</w:t>
      </w:r>
    </w:p>
    <w:p>
      <w:pPr>
        <w:tabs>
          <w:tab w:val="center" w:pos="4475"/>
        </w:tabs>
        <w:spacing w:line="560" w:lineRule="exact"/>
        <w:ind w:firstLine="645"/>
        <w:rPr>
          <w:rFonts w:ascii="黑体" w:eastAsia="黑体"/>
          <w:szCs w:val="32"/>
        </w:rPr>
      </w:pPr>
      <w:r>
        <w:rPr>
          <w:rFonts w:hint="eastAsia" w:ascii="黑体" w:eastAsia="黑体"/>
          <w:szCs w:val="32"/>
        </w:rPr>
        <w:t>三、部门支出总体情况说明</w:t>
      </w:r>
    </w:p>
    <w:p>
      <w:pPr>
        <w:tabs>
          <w:tab w:val="center" w:pos="4475"/>
        </w:tabs>
        <w:spacing w:line="560" w:lineRule="exact"/>
        <w:ind w:firstLine="645"/>
        <w:rPr>
          <w:rFonts w:hint="default" w:ascii="仿宋_GB2312" w:hAnsi="宋体"/>
          <w:szCs w:val="32"/>
          <w:lang w:val="en-US" w:eastAsia="zh-CN"/>
        </w:rPr>
      </w:pPr>
      <w:r>
        <w:rPr>
          <w:rFonts w:hint="eastAsia" w:ascii="仿宋_GB2312" w:hAnsi="宋体"/>
          <w:szCs w:val="32"/>
        </w:rPr>
        <w:t>我</w:t>
      </w:r>
      <w:r>
        <w:rPr>
          <w:rFonts w:hint="eastAsia" w:ascii="仿宋_GB2312" w:hAnsi="宋体"/>
          <w:szCs w:val="32"/>
          <w:lang w:eastAsia="zh-CN"/>
        </w:rPr>
        <w:t>单位</w:t>
      </w:r>
      <w:r>
        <w:rPr>
          <w:rFonts w:hint="eastAsia" w:ascii="仿宋_GB2312"/>
          <w:szCs w:val="32"/>
        </w:rPr>
        <w:t>总支出</w:t>
      </w:r>
      <w:r>
        <w:rPr>
          <w:rFonts w:hint="eastAsia" w:ascii="仿宋_GB2312"/>
          <w:szCs w:val="32"/>
          <w:lang w:val="en-US" w:eastAsia="zh-CN"/>
        </w:rPr>
        <w:t>939.27</w:t>
      </w:r>
      <w:r>
        <w:rPr>
          <w:rFonts w:hint="eastAsia" w:ascii="仿宋_GB2312"/>
          <w:szCs w:val="32"/>
        </w:rPr>
        <w:t>万元，较上年减少</w:t>
      </w:r>
      <w:r>
        <w:rPr>
          <w:rFonts w:hint="eastAsia" w:ascii="仿宋_GB2312"/>
          <w:szCs w:val="32"/>
          <w:lang w:val="en-US" w:eastAsia="zh-CN"/>
        </w:rPr>
        <w:t>3.65</w:t>
      </w:r>
      <w:r>
        <w:rPr>
          <w:rFonts w:hint="eastAsia" w:ascii="仿宋_GB2312"/>
          <w:szCs w:val="32"/>
        </w:rPr>
        <w:t>%，主要原因</w:t>
      </w:r>
      <w:r>
        <w:rPr>
          <w:rFonts w:hint="eastAsia" w:ascii="仿宋_GB2312"/>
          <w:szCs w:val="32"/>
          <w:lang w:eastAsia="zh-CN"/>
        </w:rPr>
        <w:t>一</w:t>
      </w:r>
      <w:r>
        <w:rPr>
          <w:rFonts w:hint="eastAsia" w:ascii="仿宋_GB2312"/>
          <w:szCs w:val="32"/>
        </w:rPr>
        <w:t>是</w:t>
      </w:r>
      <w:r>
        <w:rPr>
          <w:rFonts w:hint="eastAsia" w:ascii="仿宋_GB2312" w:hAnsi="宋体"/>
          <w:szCs w:val="32"/>
          <w:lang w:eastAsia="zh-CN"/>
        </w:rPr>
        <w:t>按</w:t>
      </w:r>
      <w:r>
        <w:rPr>
          <w:rFonts w:hint="eastAsia" w:ascii="仿宋_GB2312" w:hAnsi="宋体"/>
          <w:szCs w:val="32"/>
        </w:rPr>
        <w:t>过紧日子的</w:t>
      </w:r>
      <w:r>
        <w:rPr>
          <w:rFonts w:hint="eastAsia" w:ascii="仿宋_GB2312" w:hAnsi="宋体"/>
          <w:szCs w:val="32"/>
          <w:lang w:eastAsia="zh-CN"/>
        </w:rPr>
        <w:t>相关文件要求</w:t>
      </w:r>
      <w:r>
        <w:rPr>
          <w:rFonts w:hint="eastAsia" w:ascii="仿宋_GB2312" w:hAnsi="宋体"/>
          <w:szCs w:val="32"/>
        </w:rPr>
        <w:t>，节约开支，</w:t>
      </w:r>
      <w:r>
        <w:rPr>
          <w:rFonts w:hint="eastAsia" w:ascii="仿宋_GB2312" w:hAnsi="宋体"/>
          <w:szCs w:val="32"/>
          <w:lang w:eastAsia="zh-CN"/>
        </w:rPr>
        <w:t>压减了项目</w:t>
      </w:r>
      <w:r>
        <w:rPr>
          <w:rFonts w:hint="eastAsia" w:ascii="仿宋_GB2312"/>
          <w:szCs w:val="32"/>
          <w:lang w:eastAsia="zh-CN"/>
        </w:rPr>
        <w:t>，二是调入</w:t>
      </w:r>
      <w:r>
        <w:rPr>
          <w:rFonts w:hint="eastAsia" w:ascii="仿宋_GB2312"/>
          <w:szCs w:val="32"/>
          <w:lang w:val="en-US" w:eastAsia="zh-CN"/>
        </w:rPr>
        <w:t>1人退休4人，在职人员减少3人，所需人员经费和公用经费减少。总支出</w:t>
      </w:r>
      <w:r>
        <w:rPr>
          <w:rFonts w:hint="eastAsia" w:ascii="仿宋_GB2312"/>
          <w:szCs w:val="32"/>
        </w:rPr>
        <w:t>主要包括：</w:t>
      </w:r>
      <w:r>
        <w:rPr>
          <w:rFonts w:hint="eastAsia" w:ascii="仿宋_GB2312" w:hAnsi="宋体"/>
          <w:szCs w:val="32"/>
          <w:lang w:eastAsia="zh-CN"/>
        </w:rPr>
        <w:t>财政拨款支出</w:t>
      </w:r>
      <w:r>
        <w:rPr>
          <w:rFonts w:hint="eastAsia" w:ascii="仿宋_GB2312" w:hAnsi="宋体"/>
          <w:szCs w:val="32"/>
          <w:lang w:val="en-US" w:eastAsia="zh-CN"/>
        </w:rPr>
        <w:t>939.27万元.</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tabs>
          <w:tab w:val="center" w:pos="4475"/>
        </w:tabs>
        <w:spacing w:line="560" w:lineRule="exact"/>
        <w:ind w:firstLine="645"/>
        <w:rPr>
          <w:rFonts w:ascii="仿宋_GB2312"/>
          <w:szCs w:val="32"/>
        </w:rPr>
      </w:pPr>
      <w:r>
        <w:rPr>
          <w:rFonts w:hint="eastAsia" w:ascii="仿宋_GB2312" w:hAnsi="宋体"/>
          <w:szCs w:val="32"/>
        </w:rPr>
        <w:t>我</w:t>
      </w:r>
      <w:r>
        <w:rPr>
          <w:rFonts w:hint="eastAsia" w:ascii="仿宋_GB2312" w:hAnsi="宋体"/>
          <w:szCs w:val="32"/>
          <w:lang w:eastAsia="zh-CN"/>
        </w:rPr>
        <w:t>单位</w:t>
      </w:r>
      <w:r>
        <w:rPr>
          <w:rFonts w:hint="eastAsia" w:ascii="仿宋_GB2312"/>
          <w:szCs w:val="32"/>
        </w:rPr>
        <w:t>财政拨款总收入</w:t>
      </w:r>
      <w:r>
        <w:rPr>
          <w:rFonts w:hint="eastAsia" w:ascii="仿宋_GB2312"/>
          <w:szCs w:val="32"/>
          <w:lang w:val="en-US" w:eastAsia="zh-CN"/>
        </w:rPr>
        <w:t>939.27</w:t>
      </w:r>
      <w:r>
        <w:rPr>
          <w:rFonts w:hint="eastAsia" w:ascii="仿宋_GB2312"/>
          <w:szCs w:val="32"/>
        </w:rPr>
        <w:t>万元，总支出</w:t>
      </w:r>
      <w:r>
        <w:rPr>
          <w:rFonts w:hint="eastAsia" w:ascii="仿宋_GB2312"/>
          <w:szCs w:val="32"/>
          <w:lang w:val="en-US" w:eastAsia="zh-CN"/>
        </w:rPr>
        <w:t>939.27</w:t>
      </w:r>
      <w:r>
        <w:rPr>
          <w:rFonts w:hint="eastAsia" w:ascii="仿宋_GB2312"/>
          <w:szCs w:val="32"/>
        </w:rPr>
        <w:t>万元（不含财政拨款上年未列支结转收支数）。财政拨款总收入较上年</w:t>
      </w:r>
      <w:r>
        <w:rPr>
          <w:rFonts w:hint="eastAsia" w:ascii="仿宋_GB2312"/>
          <w:szCs w:val="32"/>
          <w:lang w:eastAsia="zh-CN"/>
        </w:rPr>
        <w:t>减少</w:t>
      </w:r>
      <w:r>
        <w:rPr>
          <w:rFonts w:hint="eastAsia" w:ascii="仿宋_GB2312"/>
          <w:szCs w:val="32"/>
          <w:lang w:val="en-US" w:eastAsia="zh-CN"/>
        </w:rPr>
        <w:t>3.65</w:t>
      </w:r>
      <w:r>
        <w:rPr>
          <w:rFonts w:hint="eastAsia" w:ascii="仿宋_GB2312"/>
          <w:szCs w:val="32"/>
        </w:rPr>
        <w:t>%，主要原因</w:t>
      </w:r>
      <w:r>
        <w:rPr>
          <w:rFonts w:hint="eastAsia" w:ascii="仿宋_GB2312"/>
          <w:szCs w:val="32"/>
          <w:lang w:eastAsia="zh-CN"/>
        </w:rPr>
        <w:t>，一</w:t>
      </w:r>
      <w:r>
        <w:rPr>
          <w:rFonts w:hint="eastAsia" w:ascii="仿宋_GB2312"/>
          <w:szCs w:val="32"/>
        </w:rPr>
        <w:t>是</w:t>
      </w:r>
      <w:r>
        <w:rPr>
          <w:rFonts w:hint="eastAsia" w:ascii="仿宋_GB2312" w:hAnsi="宋体"/>
          <w:szCs w:val="32"/>
          <w:lang w:eastAsia="zh-CN"/>
        </w:rPr>
        <w:t>按</w:t>
      </w:r>
      <w:r>
        <w:rPr>
          <w:rFonts w:hint="eastAsia" w:ascii="仿宋_GB2312" w:hAnsi="宋体"/>
          <w:szCs w:val="32"/>
        </w:rPr>
        <w:t>过紧日子的</w:t>
      </w:r>
      <w:r>
        <w:rPr>
          <w:rFonts w:hint="eastAsia" w:ascii="仿宋_GB2312" w:hAnsi="宋体"/>
          <w:szCs w:val="32"/>
          <w:lang w:eastAsia="zh-CN"/>
        </w:rPr>
        <w:t>相关文件要求</w:t>
      </w:r>
      <w:r>
        <w:rPr>
          <w:rFonts w:hint="eastAsia" w:ascii="仿宋_GB2312" w:hAnsi="宋体"/>
          <w:szCs w:val="32"/>
        </w:rPr>
        <w:t>，节约开支，</w:t>
      </w:r>
      <w:r>
        <w:rPr>
          <w:rFonts w:hint="eastAsia" w:ascii="仿宋_GB2312" w:hAnsi="宋体"/>
          <w:szCs w:val="32"/>
          <w:lang w:eastAsia="zh-CN"/>
        </w:rPr>
        <w:t>压减了项目</w:t>
      </w:r>
      <w:r>
        <w:rPr>
          <w:rFonts w:hint="eastAsia" w:ascii="仿宋_GB2312" w:hAnsi="宋体"/>
          <w:szCs w:val="32"/>
        </w:rPr>
        <w:t>。</w:t>
      </w:r>
      <w:r>
        <w:rPr>
          <w:rFonts w:hint="eastAsia" w:ascii="仿宋_GB2312"/>
          <w:szCs w:val="32"/>
          <w:lang w:eastAsia="zh-CN"/>
        </w:rPr>
        <w:t>二是调入</w:t>
      </w:r>
      <w:r>
        <w:rPr>
          <w:rFonts w:hint="eastAsia" w:ascii="仿宋_GB2312"/>
          <w:szCs w:val="32"/>
          <w:lang w:val="en-US" w:eastAsia="zh-CN"/>
        </w:rPr>
        <w:t>1人退休4人，在职人员减少3人，所需人员经费和公用经费减少</w:t>
      </w:r>
      <w:r>
        <w:rPr>
          <w:rFonts w:hint="eastAsia" w:ascii="仿宋_GB2312"/>
          <w:szCs w:val="32"/>
        </w:rPr>
        <w:t>。财政拨款总支出较上年减少</w:t>
      </w:r>
      <w:r>
        <w:rPr>
          <w:rFonts w:hint="eastAsia" w:ascii="仿宋_GB2312"/>
          <w:szCs w:val="32"/>
          <w:lang w:val="en-US" w:eastAsia="zh-CN"/>
        </w:rPr>
        <w:t>3.65</w:t>
      </w:r>
      <w:r>
        <w:rPr>
          <w:rFonts w:hint="eastAsia" w:ascii="仿宋_GB2312"/>
          <w:szCs w:val="32"/>
        </w:rPr>
        <w:t>%，主要原因</w:t>
      </w:r>
      <w:r>
        <w:rPr>
          <w:rFonts w:hint="eastAsia" w:ascii="仿宋_GB2312"/>
          <w:szCs w:val="32"/>
          <w:lang w:eastAsia="zh-CN"/>
        </w:rPr>
        <w:t>与</w:t>
      </w:r>
      <w:r>
        <w:rPr>
          <w:rFonts w:hint="eastAsia" w:ascii="仿宋_GB2312"/>
          <w:szCs w:val="32"/>
        </w:rPr>
        <w:t>财政拨款总</w:t>
      </w:r>
      <w:r>
        <w:rPr>
          <w:rFonts w:hint="eastAsia" w:ascii="仿宋_GB2312"/>
          <w:szCs w:val="32"/>
          <w:lang w:eastAsia="zh-CN"/>
        </w:rPr>
        <w:t>收入减少原因相同</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tabs>
          <w:tab w:val="center" w:pos="4475"/>
        </w:tabs>
        <w:spacing w:line="560" w:lineRule="exact"/>
        <w:ind w:firstLine="645"/>
        <w:rPr>
          <w:rFonts w:ascii="仿宋_GB2312"/>
          <w:szCs w:val="32"/>
        </w:rPr>
      </w:pPr>
      <w:r>
        <w:rPr>
          <w:rFonts w:hint="eastAsia" w:ascii="仿宋_GB2312"/>
          <w:szCs w:val="32"/>
        </w:rPr>
        <w:t>我</w:t>
      </w:r>
      <w:r>
        <w:rPr>
          <w:rFonts w:hint="eastAsia" w:ascii="仿宋_GB2312"/>
          <w:szCs w:val="32"/>
          <w:lang w:eastAsia="zh-CN"/>
        </w:rPr>
        <w:t>单位</w:t>
      </w:r>
      <w:r>
        <w:rPr>
          <w:rFonts w:hint="eastAsia" w:ascii="仿宋_GB2312"/>
          <w:szCs w:val="32"/>
        </w:rPr>
        <w:t>一般公共预算支出共</w:t>
      </w:r>
      <w:r>
        <w:rPr>
          <w:rFonts w:hint="eastAsia" w:ascii="仿宋_GB2312"/>
          <w:szCs w:val="32"/>
          <w:lang w:val="en-US" w:eastAsia="zh-CN"/>
        </w:rPr>
        <w:t>939.27</w:t>
      </w:r>
      <w:r>
        <w:rPr>
          <w:rFonts w:hint="eastAsia" w:ascii="仿宋_GB2312"/>
          <w:szCs w:val="32"/>
        </w:rPr>
        <w:t>万元，较上年</w:t>
      </w:r>
      <w:r>
        <w:rPr>
          <w:rFonts w:hint="eastAsia" w:ascii="仿宋_GB2312"/>
          <w:szCs w:val="32"/>
          <w:lang w:eastAsia="zh-CN"/>
        </w:rPr>
        <w:t>增长</w:t>
      </w:r>
      <w:r>
        <w:rPr>
          <w:rFonts w:hint="eastAsia" w:ascii="仿宋_GB2312"/>
          <w:szCs w:val="32"/>
          <w:lang w:val="en-US" w:eastAsia="zh-CN"/>
        </w:rPr>
        <w:t>13.79</w:t>
      </w:r>
      <w:r>
        <w:rPr>
          <w:rFonts w:hint="eastAsia" w:ascii="仿宋_GB2312"/>
          <w:szCs w:val="32"/>
        </w:rPr>
        <w:t>%，</w:t>
      </w:r>
      <w:r>
        <w:rPr>
          <w:rFonts w:hint="eastAsia" w:ascii="仿宋_GB2312"/>
          <w:szCs w:val="32"/>
          <w:lang w:eastAsia="zh-CN"/>
        </w:rPr>
        <w:t>增长的</w:t>
      </w:r>
      <w:r>
        <w:rPr>
          <w:rFonts w:hint="eastAsia" w:ascii="仿宋_GB2312"/>
          <w:szCs w:val="32"/>
        </w:rPr>
        <w:t>主要原因</w:t>
      </w:r>
      <w:r>
        <w:rPr>
          <w:rFonts w:hint="eastAsia" w:ascii="仿宋_GB2312"/>
          <w:szCs w:val="32"/>
          <w:lang w:eastAsia="zh-CN"/>
        </w:rPr>
        <w:t>，一</w:t>
      </w:r>
      <w:r>
        <w:rPr>
          <w:rFonts w:hint="eastAsia" w:ascii="仿宋_GB2312"/>
          <w:szCs w:val="32"/>
        </w:rPr>
        <w:t>是一般公共预算</w:t>
      </w:r>
      <w:r>
        <w:rPr>
          <w:rFonts w:hint="eastAsia" w:ascii="仿宋_GB2312"/>
          <w:szCs w:val="32"/>
          <w:lang w:eastAsia="zh-CN"/>
        </w:rPr>
        <w:t>项目支出预算安排增加，二是退休人员退休补贴增加</w:t>
      </w:r>
      <w:r>
        <w:rPr>
          <w:rFonts w:hint="eastAsia" w:ascii="仿宋_GB2312"/>
          <w:szCs w:val="32"/>
        </w:rPr>
        <w:t>。</w:t>
      </w:r>
      <w:r>
        <w:rPr>
          <w:rFonts w:ascii="仿宋_GB2312"/>
          <w:szCs w:val="32"/>
        </w:rPr>
        <w:t>中央提前下达202</w:t>
      </w:r>
      <w:r>
        <w:rPr>
          <w:rFonts w:hint="eastAsia" w:ascii="仿宋_GB2312"/>
          <w:szCs w:val="32"/>
        </w:rPr>
        <w:t>4</w:t>
      </w:r>
      <w:r>
        <w:rPr>
          <w:rFonts w:ascii="仿宋_GB2312"/>
          <w:szCs w:val="32"/>
        </w:rPr>
        <w:t>年</w:t>
      </w:r>
      <w:r>
        <w:rPr>
          <w:rFonts w:hint="eastAsia" w:ascii="仿宋_GB2312"/>
          <w:szCs w:val="32"/>
        </w:rPr>
        <w:t>一般公共预算</w:t>
      </w:r>
      <w:r>
        <w:rPr>
          <w:rFonts w:ascii="仿宋_GB2312"/>
          <w:szCs w:val="32"/>
        </w:rPr>
        <w:t>转移支付资金安排的支出</w:t>
      </w:r>
      <w:r>
        <w:rPr>
          <w:rFonts w:hint="eastAsia" w:ascii="仿宋_GB2312"/>
          <w:szCs w:val="32"/>
          <w:lang w:val="en-US" w:eastAsia="zh-CN"/>
        </w:rPr>
        <w:t>0</w:t>
      </w:r>
      <w:r>
        <w:rPr>
          <w:rFonts w:ascii="仿宋_GB2312"/>
          <w:szCs w:val="32"/>
        </w:rPr>
        <w:t>万元</w:t>
      </w:r>
      <w:r>
        <w:rPr>
          <w:rFonts w:hint="eastAsia" w:ascii="仿宋_GB2312"/>
          <w:szCs w:val="32"/>
        </w:rPr>
        <w:t>。具体情况为：</w:t>
      </w:r>
    </w:p>
    <w:p>
      <w:pPr>
        <w:pStyle w:val="4"/>
        <w:adjustRightInd w:val="0"/>
        <w:snapToGrid w:val="0"/>
        <w:spacing w:line="580" w:lineRule="exact"/>
        <w:ind w:firstLine="716" w:firstLineChars="224"/>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按支出功能分类科目划分，共分为</w:t>
      </w: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rPr>
        <w:t>类，其中：</w:t>
      </w:r>
    </w:p>
    <w:p>
      <w:pPr>
        <w:pStyle w:val="4"/>
        <w:adjustRightInd w:val="0"/>
        <w:snapToGrid w:val="0"/>
        <w:spacing w:line="580" w:lineRule="exact"/>
        <w:ind w:firstLine="640" w:firstLineChars="200"/>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lang w:val="en-US" w:eastAsia="zh-CN"/>
        </w:rPr>
        <w:t>1）</w:t>
      </w:r>
      <w:r>
        <w:rPr>
          <w:rFonts w:hint="eastAsia" w:ascii="仿宋" w:hAnsi="仿宋" w:eastAsia="仿宋" w:cs="仿宋"/>
          <w:color w:val="000000" w:themeColor="text1"/>
          <w:sz w:val="32"/>
          <w:szCs w:val="32"/>
          <w:lang w:eastAsia="zh-CN"/>
        </w:rPr>
        <w:t>社会保障和就业支出</w:t>
      </w:r>
      <w:r>
        <w:rPr>
          <w:rFonts w:hint="eastAsia" w:ascii="仿宋" w:hAnsi="仿宋" w:eastAsia="仿宋" w:cs="仿宋"/>
          <w:color w:val="000000" w:themeColor="text1"/>
          <w:sz w:val="32"/>
          <w:szCs w:val="32"/>
          <w:lang w:val="en-US" w:eastAsia="zh-CN"/>
        </w:rPr>
        <w:t>186.6万元，占</w:t>
      </w:r>
      <w:r>
        <w:rPr>
          <w:rFonts w:hint="eastAsia" w:ascii="仿宋" w:hAnsi="仿宋" w:eastAsia="仿宋" w:cs="仿宋"/>
          <w:color w:val="000000" w:themeColor="text1"/>
          <w:sz w:val="32"/>
          <w:szCs w:val="32"/>
        </w:rPr>
        <w:t>支出总预算</w:t>
      </w:r>
      <w:r>
        <w:rPr>
          <w:rFonts w:hint="eastAsia" w:ascii="仿宋" w:hAnsi="仿宋" w:eastAsia="仿宋" w:cs="仿宋"/>
          <w:color w:val="000000" w:themeColor="text1"/>
          <w:sz w:val="32"/>
          <w:szCs w:val="32"/>
          <w:lang w:val="en-US" w:eastAsia="zh-CN"/>
        </w:rPr>
        <w:t>19.76</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kern w:val="0"/>
          <w:sz w:val="32"/>
          <w:szCs w:val="32"/>
        </w:rPr>
        <w:t>同比</w:t>
      </w:r>
      <w:r>
        <w:rPr>
          <w:rFonts w:hint="eastAsia" w:ascii="仿宋" w:hAnsi="仿宋" w:eastAsia="仿宋" w:cs="仿宋"/>
          <w:color w:val="000000" w:themeColor="text1"/>
          <w:sz w:val="32"/>
          <w:szCs w:val="32"/>
          <w:lang w:eastAsia="zh-CN"/>
        </w:rPr>
        <w:t>增加</w:t>
      </w:r>
      <w:r>
        <w:rPr>
          <w:rFonts w:hint="eastAsia" w:ascii="仿宋" w:hAnsi="仿宋" w:eastAsia="仿宋" w:cs="仿宋"/>
          <w:color w:val="000000" w:themeColor="text1"/>
          <w:sz w:val="32"/>
          <w:szCs w:val="32"/>
          <w:lang w:val="en-US" w:eastAsia="zh-CN"/>
        </w:rPr>
        <w:t>16.52</w:t>
      </w:r>
      <w:r>
        <w:rPr>
          <w:rFonts w:hint="eastAsia" w:ascii="仿宋" w:hAnsi="仿宋" w:eastAsia="仿宋" w:cs="仿宋"/>
          <w:color w:val="000000" w:themeColor="text1"/>
          <w:sz w:val="32"/>
          <w:szCs w:val="32"/>
        </w:rPr>
        <w:t>万元，</w:t>
      </w:r>
      <w:r>
        <w:rPr>
          <w:rFonts w:hint="eastAsia" w:ascii="仿宋" w:hAnsi="仿宋" w:eastAsia="仿宋" w:cs="仿宋"/>
          <w:color w:val="000000" w:themeColor="text1"/>
          <w:sz w:val="32"/>
          <w:szCs w:val="32"/>
          <w:lang w:eastAsia="zh-CN"/>
        </w:rPr>
        <w:t>增长</w:t>
      </w:r>
      <w:r>
        <w:rPr>
          <w:rFonts w:hint="eastAsia" w:ascii="仿宋" w:hAnsi="仿宋" w:eastAsia="仿宋" w:cs="仿宋"/>
          <w:color w:val="000000" w:themeColor="text1"/>
          <w:sz w:val="32"/>
          <w:szCs w:val="32"/>
          <w:lang w:val="en-US" w:eastAsia="zh-CN"/>
        </w:rPr>
        <w:t>9.77</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。支出增长的主原因是退休人员补贴增加。</w:t>
      </w:r>
    </w:p>
    <w:p>
      <w:pPr>
        <w:pStyle w:val="8"/>
        <w:ind w:firstLine="640" w:firstLineChars="200"/>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val="en-US" w:eastAsia="zh-CN"/>
        </w:rPr>
        <w:t>2</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卫生健康支出</w:t>
      </w:r>
      <w:r>
        <w:rPr>
          <w:rFonts w:hint="eastAsia" w:ascii="仿宋" w:hAnsi="仿宋" w:eastAsia="仿宋" w:cs="仿宋"/>
          <w:color w:val="000000" w:themeColor="text1"/>
          <w:sz w:val="32"/>
          <w:szCs w:val="32"/>
          <w:lang w:val="en-US" w:eastAsia="zh-CN"/>
        </w:rPr>
        <w:t>86.33万元，占</w:t>
      </w:r>
      <w:r>
        <w:rPr>
          <w:rFonts w:hint="eastAsia" w:ascii="仿宋" w:hAnsi="仿宋" w:eastAsia="仿宋" w:cs="仿宋"/>
          <w:color w:val="000000" w:themeColor="text1"/>
          <w:sz w:val="32"/>
          <w:szCs w:val="32"/>
        </w:rPr>
        <w:t>支出总预算</w:t>
      </w:r>
      <w:r>
        <w:rPr>
          <w:rFonts w:hint="eastAsia" w:ascii="仿宋" w:hAnsi="仿宋" w:eastAsia="仿宋" w:cs="仿宋"/>
          <w:color w:val="000000" w:themeColor="text1"/>
          <w:sz w:val="32"/>
          <w:szCs w:val="32"/>
          <w:lang w:val="en-US" w:eastAsia="zh-CN"/>
        </w:rPr>
        <w:t>9.19</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kern w:val="0"/>
          <w:sz w:val="32"/>
          <w:szCs w:val="32"/>
        </w:rPr>
        <w:t>同比</w:t>
      </w:r>
      <w:r>
        <w:rPr>
          <w:rFonts w:hint="eastAsia" w:ascii="仿宋" w:hAnsi="仿宋" w:eastAsia="仿宋" w:cs="仿宋"/>
          <w:color w:val="000000" w:themeColor="text1"/>
          <w:sz w:val="32"/>
          <w:szCs w:val="32"/>
          <w:lang w:eastAsia="zh-CN"/>
        </w:rPr>
        <w:t>减少</w:t>
      </w:r>
      <w:r>
        <w:rPr>
          <w:rFonts w:hint="eastAsia" w:ascii="仿宋" w:hAnsi="仿宋" w:eastAsia="仿宋" w:cs="仿宋"/>
          <w:color w:val="000000" w:themeColor="text1"/>
          <w:sz w:val="32"/>
          <w:szCs w:val="32"/>
          <w:lang w:val="en-US" w:eastAsia="zh-CN"/>
        </w:rPr>
        <w:t>0.88</w:t>
      </w:r>
      <w:r>
        <w:rPr>
          <w:rFonts w:hint="eastAsia" w:ascii="仿宋" w:hAnsi="仿宋" w:eastAsia="仿宋" w:cs="仿宋"/>
          <w:color w:val="000000" w:themeColor="text1"/>
          <w:sz w:val="32"/>
          <w:szCs w:val="32"/>
        </w:rPr>
        <w:t>万元，</w:t>
      </w:r>
      <w:r>
        <w:rPr>
          <w:rFonts w:hint="eastAsia" w:ascii="仿宋" w:hAnsi="仿宋" w:eastAsia="仿宋" w:cs="仿宋"/>
          <w:color w:val="000000" w:themeColor="text1"/>
          <w:sz w:val="32"/>
          <w:szCs w:val="32"/>
          <w:lang w:eastAsia="zh-CN"/>
        </w:rPr>
        <w:t>下降</w:t>
      </w:r>
      <w:r>
        <w:rPr>
          <w:rFonts w:hint="eastAsia" w:ascii="仿宋" w:hAnsi="仿宋" w:eastAsia="仿宋" w:cs="仿宋"/>
          <w:color w:val="000000" w:themeColor="text1"/>
          <w:sz w:val="32"/>
          <w:szCs w:val="32"/>
          <w:lang w:val="en-US" w:eastAsia="zh-CN"/>
        </w:rPr>
        <w:t>1.01</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。下降的主要原因是在职人员减少</w:t>
      </w:r>
      <w:r>
        <w:rPr>
          <w:rFonts w:hint="eastAsia" w:ascii="仿宋" w:hAnsi="仿宋" w:eastAsia="仿宋" w:cs="仿宋"/>
          <w:color w:val="000000" w:themeColor="text1"/>
          <w:sz w:val="32"/>
          <w:szCs w:val="32"/>
          <w:lang w:val="en-US" w:eastAsia="zh-CN"/>
        </w:rPr>
        <w:t>。</w:t>
      </w:r>
    </w:p>
    <w:p>
      <w:pPr>
        <w:pStyle w:val="8"/>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农林水支出</w:t>
      </w:r>
      <w:r>
        <w:rPr>
          <w:rFonts w:hint="eastAsia" w:ascii="仿宋" w:hAnsi="仿宋" w:eastAsia="仿宋" w:cs="仿宋"/>
          <w:color w:val="000000" w:themeColor="text1"/>
          <w:sz w:val="32"/>
          <w:szCs w:val="32"/>
          <w:lang w:val="en-US" w:eastAsia="zh-CN"/>
        </w:rPr>
        <w:t>608.55万元，占</w:t>
      </w:r>
      <w:r>
        <w:rPr>
          <w:rFonts w:hint="eastAsia" w:ascii="仿宋" w:hAnsi="仿宋" w:eastAsia="仿宋" w:cs="仿宋"/>
          <w:color w:val="000000" w:themeColor="text1"/>
          <w:sz w:val="32"/>
          <w:szCs w:val="32"/>
        </w:rPr>
        <w:t>支出总预算</w:t>
      </w:r>
      <w:r>
        <w:rPr>
          <w:rFonts w:hint="eastAsia" w:ascii="仿宋" w:hAnsi="仿宋" w:eastAsia="仿宋" w:cs="仿宋"/>
          <w:color w:val="000000" w:themeColor="text1"/>
          <w:sz w:val="32"/>
          <w:szCs w:val="32"/>
          <w:lang w:val="en-US" w:eastAsia="zh-CN"/>
        </w:rPr>
        <w:t>64.79</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kern w:val="0"/>
          <w:sz w:val="32"/>
          <w:szCs w:val="32"/>
        </w:rPr>
        <w:t>同比</w:t>
      </w:r>
      <w:r>
        <w:rPr>
          <w:rFonts w:hint="eastAsia" w:ascii="仿宋" w:hAnsi="仿宋" w:eastAsia="仿宋" w:cs="仿宋"/>
          <w:color w:val="000000" w:themeColor="text1"/>
          <w:sz w:val="32"/>
          <w:szCs w:val="32"/>
          <w:lang w:eastAsia="zh-CN"/>
        </w:rPr>
        <w:t>减少</w:t>
      </w:r>
      <w:r>
        <w:rPr>
          <w:rFonts w:hint="eastAsia" w:ascii="仿宋" w:hAnsi="仿宋" w:eastAsia="仿宋" w:cs="仿宋"/>
          <w:color w:val="000000" w:themeColor="text1"/>
          <w:sz w:val="32"/>
          <w:szCs w:val="32"/>
          <w:lang w:val="en-US" w:eastAsia="zh-CN"/>
        </w:rPr>
        <w:t>0.67</w:t>
      </w:r>
      <w:r>
        <w:rPr>
          <w:rFonts w:hint="eastAsia" w:ascii="仿宋" w:hAnsi="仿宋" w:eastAsia="仿宋" w:cs="仿宋"/>
          <w:color w:val="000000" w:themeColor="text1"/>
          <w:sz w:val="32"/>
          <w:szCs w:val="32"/>
        </w:rPr>
        <w:t>万元，</w:t>
      </w:r>
      <w:r>
        <w:rPr>
          <w:rFonts w:hint="eastAsia" w:ascii="仿宋" w:hAnsi="仿宋" w:eastAsia="仿宋" w:cs="仿宋"/>
          <w:color w:val="000000" w:themeColor="text1"/>
          <w:sz w:val="32"/>
          <w:szCs w:val="32"/>
          <w:lang w:eastAsia="zh-CN"/>
        </w:rPr>
        <w:t>下降</w:t>
      </w:r>
      <w:r>
        <w:rPr>
          <w:rFonts w:hint="eastAsia" w:ascii="仿宋" w:hAnsi="仿宋" w:eastAsia="仿宋" w:cs="仿宋"/>
          <w:color w:val="000000" w:themeColor="text1"/>
          <w:sz w:val="32"/>
          <w:szCs w:val="32"/>
          <w:lang w:val="en-US" w:eastAsia="zh-CN"/>
        </w:rPr>
        <w:t>0.11</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。下降的主要原因是在职人员减少</w:t>
      </w:r>
      <w:r>
        <w:rPr>
          <w:rFonts w:hint="eastAsia" w:ascii="仿宋" w:hAnsi="仿宋" w:eastAsia="仿宋" w:cs="仿宋"/>
          <w:color w:val="000000" w:themeColor="text1"/>
          <w:sz w:val="32"/>
          <w:szCs w:val="32"/>
          <w:lang w:val="en-US" w:eastAsia="zh-CN"/>
        </w:rPr>
        <w:t>3人，导致工资福利支出减少。</w:t>
      </w:r>
    </w:p>
    <w:p>
      <w:pPr>
        <w:pStyle w:val="8"/>
        <w:ind w:firstLine="640" w:firstLineChars="200"/>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lang w:eastAsia="zh-CN"/>
        </w:rPr>
        <w:t>住房保障支出</w:t>
      </w:r>
      <w:r>
        <w:rPr>
          <w:rFonts w:hint="eastAsia" w:ascii="仿宋" w:hAnsi="仿宋" w:eastAsia="仿宋" w:cs="仿宋"/>
          <w:color w:val="000000" w:themeColor="text1"/>
          <w:sz w:val="32"/>
          <w:szCs w:val="32"/>
          <w:lang w:val="en-US" w:eastAsia="zh-CN"/>
        </w:rPr>
        <w:t>58.79万元，占</w:t>
      </w:r>
      <w:r>
        <w:rPr>
          <w:rFonts w:hint="eastAsia" w:ascii="仿宋" w:hAnsi="仿宋" w:eastAsia="仿宋" w:cs="仿宋"/>
          <w:color w:val="000000" w:themeColor="text1"/>
          <w:sz w:val="32"/>
          <w:szCs w:val="32"/>
        </w:rPr>
        <w:t>支出总预算</w:t>
      </w:r>
      <w:r>
        <w:rPr>
          <w:rFonts w:hint="eastAsia" w:ascii="仿宋" w:hAnsi="仿宋" w:eastAsia="仿宋" w:cs="仿宋"/>
          <w:color w:val="000000" w:themeColor="text1"/>
          <w:sz w:val="32"/>
          <w:szCs w:val="32"/>
          <w:lang w:val="en-US" w:eastAsia="zh-CN"/>
        </w:rPr>
        <w:t>6.26</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kern w:val="0"/>
          <w:sz w:val="32"/>
          <w:szCs w:val="32"/>
        </w:rPr>
        <w:t>同比</w:t>
      </w:r>
      <w:r>
        <w:rPr>
          <w:rFonts w:hint="eastAsia" w:ascii="仿宋" w:hAnsi="仿宋" w:eastAsia="仿宋" w:cs="仿宋"/>
          <w:color w:val="000000" w:themeColor="text1"/>
          <w:sz w:val="32"/>
          <w:szCs w:val="32"/>
          <w:lang w:eastAsia="zh-CN"/>
        </w:rPr>
        <w:t>减少</w:t>
      </w:r>
      <w:r>
        <w:rPr>
          <w:rFonts w:hint="eastAsia" w:ascii="仿宋" w:hAnsi="仿宋" w:eastAsia="仿宋" w:cs="仿宋"/>
          <w:color w:val="000000" w:themeColor="text1"/>
          <w:sz w:val="32"/>
          <w:szCs w:val="32"/>
          <w:lang w:val="en-US" w:eastAsia="zh-CN"/>
        </w:rPr>
        <w:t>2.19万元</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下降</w:t>
      </w:r>
      <w:r>
        <w:rPr>
          <w:rFonts w:hint="eastAsia" w:ascii="仿宋" w:hAnsi="仿宋" w:eastAsia="仿宋" w:cs="仿宋"/>
          <w:color w:val="000000" w:themeColor="text1"/>
          <w:sz w:val="32"/>
          <w:szCs w:val="32"/>
          <w:lang w:val="en-US" w:eastAsia="zh-CN"/>
        </w:rPr>
        <w:t>3.59</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eastAsia="zh-CN"/>
        </w:rPr>
        <w:t>。下降的主要原因是在职人员减少</w:t>
      </w:r>
      <w:r>
        <w:rPr>
          <w:rFonts w:hint="eastAsia" w:ascii="仿宋" w:hAnsi="仿宋" w:eastAsia="仿宋" w:cs="仿宋"/>
          <w:color w:val="000000" w:themeColor="text1"/>
          <w:sz w:val="32"/>
          <w:szCs w:val="32"/>
          <w:lang w:val="en-US" w:eastAsia="zh-CN"/>
        </w:rPr>
        <w:t>3人。</w:t>
      </w:r>
    </w:p>
    <w:p>
      <w:pPr>
        <w:tabs>
          <w:tab w:val="center" w:pos="4475"/>
        </w:tabs>
        <w:spacing w:line="560" w:lineRule="exact"/>
        <w:ind w:firstLine="645"/>
        <w:rPr>
          <w:rFonts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0" w:firstLineChars="200"/>
        <w:rPr>
          <w:rFonts w:ascii="仿宋_GB2312"/>
          <w:szCs w:val="32"/>
        </w:rPr>
      </w:pPr>
      <w:r>
        <w:rPr>
          <w:rFonts w:hint="eastAsia" w:ascii="仿宋_GB2312"/>
          <w:szCs w:val="32"/>
        </w:rPr>
        <w:t>我部门一般公共预算基本支出共</w:t>
      </w:r>
      <w:r>
        <w:rPr>
          <w:rFonts w:hint="eastAsia" w:ascii="仿宋_GB2312"/>
          <w:szCs w:val="32"/>
          <w:lang w:val="en-US" w:eastAsia="zh-CN"/>
        </w:rPr>
        <w:t>918.38</w:t>
      </w:r>
      <w:r>
        <w:rPr>
          <w:rFonts w:hint="eastAsia" w:ascii="仿宋_GB2312"/>
          <w:szCs w:val="32"/>
        </w:rPr>
        <w:t>万元，较上年减少</w:t>
      </w:r>
      <w:r>
        <w:rPr>
          <w:rFonts w:hint="eastAsia" w:ascii="仿宋_GB2312"/>
          <w:szCs w:val="32"/>
          <w:lang w:val="en-US" w:eastAsia="zh-CN"/>
        </w:rPr>
        <w:t>0.03</w:t>
      </w:r>
      <w:r>
        <w:rPr>
          <w:rFonts w:hint="eastAsia" w:ascii="仿宋_GB2312"/>
          <w:szCs w:val="32"/>
        </w:rPr>
        <w:t>%，主要原因是</w:t>
      </w:r>
      <w:r>
        <w:rPr>
          <w:rFonts w:hint="eastAsia" w:ascii="仿宋_GB2312"/>
          <w:szCs w:val="32"/>
          <w:lang w:eastAsia="zh-CN"/>
        </w:rPr>
        <w:t>在职人员减少，导致在职人员工资福利减少</w:t>
      </w:r>
      <w:r>
        <w:rPr>
          <w:rFonts w:hint="eastAsia" w:ascii="仿宋_GB2312"/>
          <w:szCs w:val="32"/>
        </w:rPr>
        <w:t>。具体情况为：</w:t>
      </w:r>
    </w:p>
    <w:p>
      <w:pPr>
        <w:pStyle w:val="8"/>
        <w:numPr>
          <w:ilvl w:val="0"/>
          <w:numId w:val="0"/>
        </w:numPr>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（一）工资福利支出745.23万元，</w:t>
      </w:r>
      <w:r>
        <w:rPr>
          <w:rFonts w:eastAsia="仿宋_GB2312"/>
          <w:sz w:val="32"/>
          <w:szCs w:val="32"/>
        </w:rPr>
        <w:t>主要包括</w:t>
      </w:r>
      <w:r>
        <w:rPr>
          <w:rFonts w:hint="eastAsia" w:ascii="仿宋" w:hAnsi="仿宋" w:eastAsia="仿宋" w:cs="仿宋"/>
          <w:color w:val="000000" w:themeColor="text1"/>
          <w:sz w:val="32"/>
          <w:szCs w:val="32"/>
          <w:lang w:val="en-US" w:eastAsia="zh-CN"/>
        </w:rPr>
        <w:t>：</w:t>
      </w:r>
    </w:p>
    <w:p>
      <w:pPr>
        <w:pStyle w:val="8"/>
        <w:numPr>
          <w:ilvl w:val="0"/>
          <w:numId w:val="0"/>
        </w:numPr>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1、基本工资187.79万元；</w:t>
      </w:r>
    </w:p>
    <w:p>
      <w:pPr>
        <w:pStyle w:val="8"/>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2、津贴补贴114.65万元；</w:t>
      </w:r>
    </w:p>
    <w:p>
      <w:pPr>
        <w:pStyle w:val="8"/>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3、奖金196.83万元；</w:t>
      </w:r>
    </w:p>
    <w:p>
      <w:pPr>
        <w:pStyle w:val="2"/>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4、基本养老缴费78.39万元；</w:t>
      </w:r>
    </w:p>
    <w:p>
      <w:pPr>
        <w:pStyle w:val="2"/>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5、职业年金缴费39.2万元；</w:t>
      </w:r>
    </w:p>
    <w:p>
      <w:pPr>
        <w:pStyle w:val="2"/>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6、基本医疗保险缴费44.09万元；</w:t>
      </w:r>
    </w:p>
    <w:p>
      <w:pPr>
        <w:pStyle w:val="2"/>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7、公务员医疗补助缴费24.5万元；</w:t>
      </w:r>
    </w:p>
    <w:p>
      <w:pPr>
        <w:pStyle w:val="2"/>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6、其他社会保险缴费0.98万元；</w:t>
      </w:r>
    </w:p>
    <w:p>
      <w:pPr>
        <w:pStyle w:val="2"/>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7、住房公积金58.79万元。</w:t>
      </w:r>
    </w:p>
    <w:p>
      <w:pPr>
        <w:autoSpaceDE w:val="0"/>
        <w:autoSpaceDN w:val="0"/>
        <w:adjustRightInd w:val="0"/>
        <w:spacing w:line="586" w:lineRule="exact"/>
        <w:ind w:firstLine="615"/>
        <w:rPr>
          <w:rFonts w:eastAsia="仿宋_GB2312"/>
          <w:sz w:val="32"/>
          <w:szCs w:val="32"/>
        </w:rPr>
      </w:pPr>
      <w:r>
        <w:rPr>
          <w:rFonts w:hint="eastAsia" w:ascii="仿宋" w:hAnsi="仿宋" w:eastAsia="仿宋" w:cs="仿宋"/>
          <w:color w:val="000000" w:themeColor="text1"/>
          <w:sz w:val="32"/>
          <w:szCs w:val="32"/>
          <w:lang w:val="en-US" w:eastAsia="zh-CN"/>
        </w:rPr>
        <w:t>（二）公用经费102.03万元，</w:t>
      </w:r>
      <w:r>
        <w:rPr>
          <w:rFonts w:eastAsia="仿宋_GB2312"/>
          <w:sz w:val="32"/>
          <w:szCs w:val="32"/>
        </w:rPr>
        <w:t>主要包括：</w:t>
      </w:r>
    </w:p>
    <w:p>
      <w:pPr>
        <w:autoSpaceDE w:val="0"/>
        <w:autoSpaceDN w:val="0"/>
        <w:adjustRightInd w:val="0"/>
        <w:spacing w:line="586" w:lineRule="exact"/>
        <w:ind w:firstLine="615"/>
        <w:rPr>
          <w:rFonts w:eastAsia="仿宋_GB2312"/>
          <w:sz w:val="32"/>
          <w:szCs w:val="32"/>
        </w:rPr>
      </w:pPr>
      <w:r>
        <w:rPr>
          <w:rFonts w:hint="eastAsia" w:eastAsia="仿宋_GB2312"/>
          <w:sz w:val="32"/>
          <w:szCs w:val="32"/>
          <w:lang w:val="en-US" w:eastAsia="zh-CN"/>
        </w:rPr>
        <w:t>1</w:t>
      </w:r>
      <w:r>
        <w:rPr>
          <w:rFonts w:hint="eastAsia"/>
          <w:sz w:val="32"/>
          <w:szCs w:val="32"/>
          <w:lang w:val="en-US" w:eastAsia="zh-CN"/>
        </w:rPr>
        <w:t>、</w:t>
      </w:r>
      <w:r>
        <w:rPr>
          <w:rFonts w:eastAsia="仿宋_GB2312"/>
          <w:sz w:val="32"/>
          <w:szCs w:val="32"/>
        </w:rPr>
        <w:t>办公费</w:t>
      </w:r>
      <w:r>
        <w:rPr>
          <w:rFonts w:hint="eastAsia"/>
          <w:sz w:val="32"/>
          <w:szCs w:val="32"/>
          <w:lang w:val="en-US" w:eastAsia="zh-CN"/>
        </w:rPr>
        <w:t>3.44</w:t>
      </w:r>
      <w:r>
        <w:rPr>
          <w:rFonts w:hint="eastAsia" w:ascii="仿宋" w:hAnsi="仿宋" w:eastAsia="仿宋" w:cs="仿宋"/>
          <w:color w:val="000000" w:themeColor="text1"/>
          <w:sz w:val="32"/>
          <w:szCs w:val="32"/>
          <w:lang w:val="en-US" w:eastAsia="zh-CN"/>
        </w:rPr>
        <w:t>万元；</w:t>
      </w:r>
    </w:p>
    <w:p>
      <w:pPr>
        <w:autoSpaceDE w:val="0"/>
        <w:autoSpaceDN w:val="0"/>
        <w:adjustRightInd w:val="0"/>
        <w:spacing w:line="586" w:lineRule="exact"/>
        <w:ind w:firstLine="615"/>
        <w:rPr>
          <w:rFonts w:eastAsia="仿宋_GB2312"/>
          <w:sz w:val="32"/>
          <w:szCs w:val="32"/>
        </w:rPr>
      </w:pPr>
      <w:r>
        <w:rPr>
          <w:rFonts w:hint="eastAsia" w:eastAsia="仿宋_GB2312"/>
          <w:sz w:val="32"/>
          <w:szCs w:val="32"/>
          <w:lang w:val="en-US" w:eastAsia="zh-CN"/>
        </w:rPr>
        <w:t>2、</w:t>
      </w:r>
      <w:r>
        <w:rPr>
          <w:rFonts w:eastAsia="仿宋_GB2312"/>
          <w:sz w:val="32"/>
          <w:szCs w:val="32"/>
        </w:rPr>
        <w:t>印刷费</w:t>
      </w:r>
      <w:r>
        <w:rPr>
          <w:rFonts w:hint="eastAsia"/>
          <w:sz w:val="32"/>
          <w:szCs w:val="32"/>
          <w:lang w:val="en-US" w:eastAsia="zh-CN"/>
        </w:rPr>
        <w:t>0.76</w:t>
      </w:r>
      <w:r>
        <w:rPr>
          <w:rFonts w:hint="eastAsia" w:ascii="仿宋" w:hAnsi="仿宋" w:eastAsia="仿宋" w:cs="仿宋"/>
          <w:color w:val="000000" w:themeColor="text1"/>
          <w:sz w:val="32"/>
          <w:szCs w:val="32"/>
          <w:lang w:val="en-US" w:eastAsia="zh-CN"/>
        </w:rPr>
        <w:t>万元；</w:t>
      </w:r>
    </w:p>
    <w:p>
      <w:pPr>
        <w:autoSpaceDE w:val="0"/>
        <w:autoSpaceDN w:val="0"/>
        <w:adjustRightInd w:val="0"/>
        <w:spacing w:line="586" w:lineRule="exact"/>
        <w:ind w:firstLine="615"/>
        <w:rPr>
          <w:rFonts w:eastAsia="仿宋_GB2312"/>
          <w:sz w:val="32"/>
          <w:szCs w:val="32"/>
        </w:rPr>
      </w:pPr>
      <w:r>
        <w:rPr>
          <w:rFonts w:hint="eastAsia" w:eastAsia="仿宋_GB2312"/>
          <w:sz w:val="32"/>
          <w:szCs w:val="32"/>
          <w:lang w:val="en-US" w:eastAsia="zh-CN"/>
        </w:rPr>
        <w:t>3、</w:t>
      </w:r>
      <w:r>
        <w:rPr>
          <w:rFonts w:eastAsia="仿宋_GB2312"/>
          <w:sz w:val="32"/>
          <w:szCs w:val="32"/>
        </w:rPr>
        <w:t>水费</w:t>
      </w:r>
      <w:r>
        <w:rPr>
          <w:rFonts w:hint="eastAsia"/>
          <w:sz w:val="32"/>
          <w:szCs w:val="32"/>
          <w:lang w:val="en-US" w:eastAsia="zh-CN"/>
        </w:rPr>
        <w:t>0.8</w:t>
      </w:r>
      <w:r>
        <w:rPr>
          <w:rFonts w:hint="eastAsia" w:ascii="仿宋" w:hAnsi="仿宋" w:eastAsia="仿宋" w:cs="仿宋"/>
          <w:color w:val="000000" w:themeColor="text1"/>
          <w:sz w:val="32"/>
          <w:szCs w:val="32"/>
          <w:lang w:val="en-US" w:eastAsia="zh-CN"/>
        </w:rPr>
        <w:t>万元；</w:t>
      </w:r>
    </w:p>
    <w:p>
      <w:pPr>
        <w:autoSpaceDE w:val="0"/>
        <w:autoSpaceDN w:val="0"/>
        <w:adjustRightInd w:val="0"/>
        <w:spacing w:line="586" w:lineRule="exact"/>
        <w:ind w:firstLine="615"/>
        <w:rPr>
          <w:rFonts w:eastAsia="仿宋_GB2312"/>
          <w:sz w:val="32"/>
          <w:szCs w:val="32"/>
        </w:rPr>
      </w:pPr>
      <w:r>
        <w:rPr>
          <w:rFonts w:hint="eastAsia" w:eastAsia="仿宋_GB2312"/>
          <w:sz w:val="32"/>
          <w:szCs w:val="32"/>
          <w:lang w:val="en-US" w:eastAsia="zh-CN"/>
        </w:rPr>
        <w:t>4、</w:t>
      </w:r>
      <w:r>
        <w:rPr>
          <w:rFonts w:eastAsia="仿宋_GB2312"/>
          <w:sz w:val="32"/>
          <w:szCs w:val="32"/>
        </w:rPr>
        <w:t>电费</w:t>
      </w:r>
      <w:r>
        <w:rPr>
          <w:rFonts w:hint="eastAsia"/>
          <w:sz w:val="32"/>
          <w:szCs w:val="32"/>
          <w:lang w:val="en-US" w:eastAsia="zh-CN"/>
        </w:rPr>
        <w:t>2.79</w:t>
      </w:r>
      <w:r>
        <w:rPr>
          <w:rFonts w:hint="eastAsia" w:ascii="仿宋" w:hAnsi="仿宋" w:eastAsia="仿宋" w:cs="仿宋"/>
          <w:color w:val="000000" w:themeColor="text1"/>
          <w:sz w:val="32"/>
          <w:szCs w:val="32"/>
          <w:lang w:val="en-US" w:eastAsia="zh-CN"/>
        </w:rPr>
        <w:t>万元；</w:t>
      </w:r>
    </w:p>
    <w:p>
      <w:pPr>
        <w:autoSpaceDE w:val="0"/>
        <w:autoSpaceDN w:val="0"/>
        <w:adjustRightInd w:val="0"/>
        <w:spacing w:line="586" w:lineRule="exact"/>
        <w:ind w:firstLine="615"/>
        <w:rPr>
          <w:rFonts w:eastAsia="仿宋_GB2312"/>
          <w:sz w:val="32"/>
          <w:szCs w:val="32"/>
        </w:rPr>
      </w:pPr>
      <w:r>
        <w:rPr>
          <w:rFonts w:hint="eastAsia" w:eastAsia="仿宋_GB2312"/>
          <w:sz w:val="32"/>
          <w:szCs w:val="32"/>
          <w:lang w:val="en-US" w:eastAsia="zh-CN"/>
        </w:rPr>
        <w:t>5、</w:t>
      </w:r>
      <w:r>
        <w:rPr>
          <w:rFonts w:eastAsia="仿宋_GB2312"/>
          <w:sz w:val="32"/>
          <w:szCs w:val="32"/>
        </w:rPr>
        <w:t>邮电费</w:t>
      </w:r>
      <w:r>
        <w:rPr>
          <w:rFonts w:hint="eastAsia"/>
          <w:sz w:val="32"/>
          <w:szCs w:val="32"/>
          <w:lang w:val="en-US" w:eastAsia="zh-CN"/>
        </w:rPr>
        <w:t>7.34</w:t>
      </w:r>
      <w:r>
        <w:rPr>
          <w:rFonts w:hint="eastAsia" w:ascii="仿宋" w:hAnsi="仿宋" w:eastAsia="仿宋" w:cs="仿宋"/>
          <w:color w:val="000000" w:themeColor="text1"/>
          <w:sz w:val="32"/>
          <w:szCs w:val="32"/>
          <w:lang w:val="en-US" w:eastAsia="zh-CN"/>
        </w:rPr>
        <w:t>万元；</w:t>
      </w:r>
    </w:p>
    <w:p>
      <w:pPr>
        <w:autoSpaceDE w:val="0"/>
        <w:autoSpaceDN w:val="0"/>
        <w:adjustRightInd w:val="0"/>
        <w:spacing w:line="586" w:lineRule="exact"/>
        <w:ind w:firstLine="615"/>
        <w:rPr>
          <w:rFonts w:eastAsia="仿宋_GB2312"/>
          <w:sz w:val="32"/>
          <w:szCs w:val="32"/>
        </w:rPr>
      </w:pPr>
      <w:r>
        <w:rPr>
          <w:rFonts w:hint="eastAsia" w:eastAsia="仿宋_GB2312"/>
          <w:sz w:val="32"/>
          <w:szCs w:val="32"/>
          <w:lang w:val="en-US" w:eastAsia="zh-CN"/>
        </w:rPr>
        <w:t>6、</w:t>
      </w:r>
      <w:r>
        <w:rPr>
          <w:rFonts w:eastAsia="仿宋_GB2312"/>
          <w:sz w:val="32"/>
          <w:szCs w:val="32"/>
        </w:rPr>
        <w:t>差旅费</w:t>
      </w:r>
      <w:r>
        <w:rPr>
          <w:rFonts w:hint="eastAsia"/>
          <w:sz w:val="32"/>
          <w:szCs w:val="32"/>
          <w:lang w:val="en-US" w:eastAsia="zh-CN"/>
        </w:rPr>
        <w:t>13.56</w:t>
      </w:r>
      <w:r>
        <w:rPr>
          <w:rFonts w:hint="eastAsia" w:ascii="仿宋" w:hAnsi="仿宋" w:eastAsia="仿宋" w:cs="仿宋"/>
          <w:color w:val="000000" w:themeColor="text1"/>
          <w:sz w:val="32"/>
          <w:szCs w:val="32"/>
          <w:lang w:val="en-US" w:eastAsia="zh-CN"/>
        </w:rPr>
        <w:t>万元；</w:t>
      </w:r>
    </w:p>
    <w:p>
      <w:pPr>
        <w:autoSpaceDE w:val="0"/>
        <w:autoSpaceDN w:val="0"/>
        <w:adjustRightInd w:val="0"/>
        <w:spacing w:line="586" w:lineRule="exact"/>
        <w:ind w:firstLine="615"/>
        <w:rPr>
          <w:rFonts w:eastAsia="仿宋_GB2312"/>
          <w:sz w:val="32"/>
          <w:szCs w:val="32"/>
        </w:rPr>
      </w:pPr>
      <w:r>
        <w:rPr>
          <w:rFonts w:hint="eastAsia" w:eastAsia="仿宋_GB2312"/>
          <w:sz w:val="32"/>
          <w:szCs w:val="32"/>
          <w:lang w:val="en-US" w:eastAsia="zh-CN"/>
        </w:rPr>
        <w:t>7、</w:t>
      </w:r>
      <w:r>
        <w:rPr>
          <w:rFonts w:eastAsia="仿宋_GB2312"/>
          <w:sz w:val="32"/>
          <w:szCs w:val="32"/>
        </w:rPr>
        <w:t>维修（护）费</w:t>
      </w:r>
      <w:r>
        <w:rPr>
          <w:rFonts w:hint="eastAsia" w:eastAsia="仿宋_GB2312"/>
          <w:sz w:val="32"/>
          <w:szCs w:val="32"/>
          <w:lang w:val="en-US" w:eastAsia="zh-CN"/>
        </w:rPr>
        <w:t>0.</w:t>
      </w:r>
      <w:r>
        <w:rPr>
          <w:rFonts w:hint="eastAsia"/>
          <w:sz w:val="32"/>
          <w:szCs w:val="32"/>
          <w:lang w:val="en-US" w:eastAsia="zh-CN"/>
        </w:rPr>
        <w:t>76</w:t>
      </w:r>
      <w:r>
        <w:rPr>
          <w:rFonts w:hint="eastAsia" w:ascii="仿宋" w:hAnsi="仿宋" w:eastAsia="仿宋" w:cs="仿宋"/>
          <w:color w:val="000000" w:themeColor="text1"/>
          <w:sz w:val="32"/>
          <w:szCs w:val="32"/>
          <w:lang w:val="en-US" w:eastAsia="zh-CN"/>
        </w:rPr>
        <w:t>万元；</w:t>
      </w:r>
    </w:p>
    <w:p>
      <w:pPr>
        <w:autoSpaceDE w:val="0"/>
        <w:autoSpaceDN w:val="0"/>
        <w:adjustRightInd w:val="0"/>
        <w:spacing w:line="586" w:lineRule="exact"/>
        <w:ind w:firstLine="615"/>
        <w:rPr>
          <w:rFonts w:eastAsia="仿宋_GB2312"/>
          <w:sz w:val="32"/>
          <w:szCs w:val="32"/>
        </w:rPr>
      </w:pPr>
      <w:r>
        <w:rPr>
          <w:rFonts w:hint="eastAsia" w:eastAsia="仿宋_GB2312"/>
          <w:sz w:val="32"/>
          <w:szCs w:val="32"/>
          <w:lang w:val="en-US" w:eastAsia="zh-CN"/>
        </w:rPr>
        <w:t>8、</w:t>
      </w:r>
      <w:r>
        <w:rPr>
          <w:rFonts w:eastAsia="仿宋_GB2312"/>
          <w:sz w:val="32"/>
          <w:szCs w:val="32"/>
        </w:rPr>
        <w:t>会议费</w:t>
      </w:r>
      <w:r>
        <w:rPr>
          <w:rFonts w:hint="eastAsia"/>
          <w:sz w:val="32"/>
          <w:szCs w:val="32"/>
          <w:lang w:val="en-US" w:eastAsia="zh-CN"/>
        </w:rPr>
        <w:t>0.59</w:t>
      </w:r>
      <w:r>
        <w:rPr>
          <w:rFonts w:hint="eastAsia" w:ascii="仿宋" w:hAnsi="仿宋" w:eastAsia="仿宋" w:cs="仿宋"/>
          <w:color w:val="000000" w:themeColor="text1"/>
          <w:sz w:val="32"/>
          <w:szCs w:val="32"/>
          <w:lang w:val="en-US" w:eastAsia="zh-CN"/>
        </w:rPr>
        <w:t>万元；</w:t>
      </w:r>
    </w:p>
    <w:p>
      <w:pPr>
        <w:autoSpaceDE w:val="0"/>
        <w:autoSpaceDN w:val="0"/>
        <w:adjustRightInd w:val="0"/>
        <w:spacing w:line="586" w:lineRule="exact"/>
        <w:ind w:firstLine="615"/>
        <w:rPr>
          <w:rFonts w:eastAsia="仿宋_GB2312"/>
          <w:sz w:val="32"/>
          <w:szCs w:val="32"/>
        </w:rPr>
      </w:pPr>
      <w:r>
        <w:rPr>
          <w:rFonts w:hint="eastAsia" w:eastAsia="仿宋_GB2312"/>
          <w:sz w:val="32"/>
          <w:szCs w:val="32"/>
          <w:lang w:val="en-US" w:eastAsia="zh-CN"/>
        </w:rPr>
        <w:t>9、</w:t>
      </w:r>
      <w:r>
        <w:rPr>
          <w:rFonts w:eastAsia="仿宋_GB2312"/>
          <w:sz w:val="32"/>
          <w:szCs w:val="32"/>
        </w:rPr>
        <w:t>培训费</w:t>
      </w:r>
      <w:r>
        <w:rPr>
          <w:rFonts w:hint="eastAsia"/>
          <w:sz w:val="32"/>
          <w:szCs w:val="32"/>
          <w:lang w:val="en-US" w:eastAsia="zh-CN"/>
        </w:rPr>
        <w:t>0.76</w:t>
      </w:r>
      <w:r>
        <w:rPr>
          <w:rFonts w:hint="eastAsia" w:ascii="仿宋" w:hAnsi="仿宋" w:eastAsia="仿宋" w:cs="仿宋"/>
          <w:color w:val="000000" w:themeColor="text1"/>
          <w:sz w:val="32"/>
          <w:szCs w:val="32"/>
          <w:lang w:val="en-US" w:eastAsia="zh-CN"/>
        </w:rPr>
        <w:t>万元；</w:t>
      </w:r>
    </w:p>
    <w:p>
      <w:pPr>
        <w:autoSpaceDE w:val="0"/>
        <w:autoSpaceDN w:val="0"/>
        <w:adjustRightInd w:val="0"/>
        <w:spacing w:line="586" w:lineRule="exact"/>
        <w:ind w:firstLine="615"/>
        <w:rPr>
          <w:rFonts w:eastAsia="仿宋_GB2312"/>
          <w:sz w:val="32"/>
          <w:szCs w:val="32"/>
        </w:rPr>
      </w:pPr>
      <w:r>
        <w:rPr>
          <w:rFonts w:hint="eastAsia" w:eastAsia="仿宋_GB2312"/>
          <w:sz w:val="32"/>
          <w:szCs w:val="32"/>
          <w:lang w:val="en-US" w:eastAsia="zh-CN"/>
        </w:rPr>
        <w:t>10、</w:t>
      </w:r>
      <w:r>
        <w:rPr>
          <w:rFonts w:eastAsia="仿宋_GB2312"/>
          <w:sz w:val="32"/>
          <w:szCs w:val="32"/>
        </w:rPr>
        <w:t>公务接待费</w:t>
      </w:r>
      <w:r>
        <w:rPr>
          <w:rFonts w:hint="eastAsia"/>
          <w:sz w:val="32"/>
          <w:szCs w:val="32"/>
          <w:lang w:val="en-US" w:eastAsia="zh-CN"/>
        </w:rPr>
        <w:t>0.56</w:t>
      </w:r>
      <w:r>
        <w:rPr>
          <w:rFonts w:hint="eastAsia" w:ascii="仿宋" w:hAnsi="仿宋" w:eastAsia="仿宋" w:cs="仿宋"/>
          <w:color w:val="000000" w:themeColor="text1"/>
          <w:sz w:val="32"/>
          <w:szCs w:val="32"/>
          <w:lang w:val="en-US" w:eastAsia="zh-CN"/>
        </w:rPr>
        <w:t>万元；</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lang w:val="en-US" w:eastAsia="zh-CN"/>
        </w:rPr>
        <w:t>11、</w:t>
      </w:r>
      <w:r>
        <w:rPr>
          <w:rFonts w:eastAsia="仿宋_GB2312"/>
          <w:sz w:val="32"/>
          <w:szCs w:val="32"/>
        </w:rPr>
        <w:t>工会经费</w:t>
      </w:r>
      <w:r>
        <w:rPr>
          <w:rFonts w:hint="eastAsia"/>
          <w:sz w:val="32"/>
          <w:szCs w:val="32"/>
          <w:lang w:val="en-US" w:eastAsia="zh-CN"/>
        </w:rPr>
        <w:t>6.21</w:t>
      </w:r>
      <w:r>
        <w:rPr>
          <w:rFonts w:hint="eastAsia" w:ascii="仿宋" w:hAnsi="仿宋" w:eastAsia="仿宋" w:cs="仿宋"/>
          <w:color w:val="000000" w:themeColor="text1"/>
          <w:sz w:val="32"/>
          <w:szCs w:val="32"/>
          <w:lang w:val="en-US" w:eastAsia="zh-CN"/>
        </w:rPr>
        <w:t>万元；</w:t>
      </w:r>
    </w:p>
    <w:p>
      <w:pPr>
        <w:autoSpaceDE w:val="0"/>
        <w:autoSpaceDN w:val="0"/>
        <w:adjustRightInd w:val="0"/>
        <w:spacing w:line="586" w:lineRule="exact"/>
        <w:ind w:firstLine="615"/>
        <w:rPr>
          <w:rFonts w:eastAsia="仿宋_GB2312"/>
          <w:sz w:val="32"/>
          <w:szCs w:val="32"/>
        </w:rPr>
      </w:pPr>
      <w:r>
        <w:rPr>
          <w:rFonts w:hint="eastAsia" w:eastAsia="仿宋_GB2312"/>
          <w:sz w:val="32"/>
          <w:szCs w:val="32"/>
          <w:lang w:val="en-US" w:eastAsia="zh-CN"/>
        </w:rPr>
        <w:t>1</w:t>
      </w:r>
      <w:r>
        <w:rPr>
          <w:rFonts w:hint="eastAsia"/>
          <w:sz w:val="32"/>
          <w:szCs w:val="32"/>
          <w:lang w:val="en-US" w:eastAsia="zh-CN"/>
        </w:rPr>
        <w:t>2</w:t>
      </w:r>
      <w:r>
        <w:rPr>
          <w:rFonts w:hint="eastAsia" w:eastAsia="仿宋_GB2312"/>
          <w:sz w:val="32"/>
          <w:szCs w:val="32"/>
          <w:lang w:val="en-US" w:eastAsia="zh-CN"/>
        </w:rPr>
        <w:t>、</w:t>
      </w:r>
      <w:r>
        <w:rPr>
          <w:rFonts w:eastAsia="仿宋_GB2312"/>
          <w:sz w:val="32"/>
          <w:szCs w:val="32"/>
        </w:rPr>
        <w:t>福利费</w:t>
      </w:r>
      <w:r>
        <w:rPr>
          <w:rFonts w:hint="eastAsia"/>
          <w:sz w:val="32"/>
          <w:szCs w:val="32"/>
          <w:lang w:val="en-US" w:eastAsia="zh-CN"/>
        </w:rPr>
        <w:t>0.78</w:t>
      </w:r>
      <w:r>
        <w:rPr>
          <w:rFonts w:hint="eastAsia" w:ascii="仿宋" w:hAnsi="仿宋" w:eastAsia="仿宋" w:cs="仿宋"/>
          <w:color w:val="000000" w:themeColor="text1"/>
          <w:sz w:val="32"/>
          <w:szCs w:val="32"/>
          <w:lang w:val="en-US" w:eastAsia="zh-CN"/>
        </w:rPr>
        <w:t>万元；</w:t>
      </w:r>
    </w:p>
    <w:p>
      <w:pPr>
        <w:autoSpaceDE w:val="0"/>
        <w:autoSpaceDN w:val="0"/>
        <w:adjustRightInd w:val="0"/>
        <w:spacing w:line="586" w:lineRule="exact"/>
        <w:ind w:firstLine="640" w:firstLineChars="200"/>
        <w:rPr>
          <w:rFonts w:hint="eastAsia" w:ascii="仿宋" w:hAnsi="仿宋" w:eastAsia="仿宋" w:cs="仿宋"/>
          <w:color w:val="000000" w:themeColor="text1"/>
          <w:sz w:val="32"/>
          <w:szCs w:val="32"/>
          <w:lang w:val="en-US" w:eastAsia="zh-CN"/>
        </w:rPr>
      </w:pPr>
      <w:r>
        <w:rPr>
          <w:rFonts w:hint="eastAsia" w:eastAsia="仿宋_GB2312"/>
          <w:sz w:val="32"/>
          <w:szCs w:val="32"/>
          <w:lang w:val="en-US" w:eastAsia="zh-CN"/>
        </w:rPr>
        <w:t>1</w:t>
      </w:r>
      <w:r>
        <w:rPr>
          <w:rFonts w:hint="eastAsia"/>
          <w:sz w:val="32"/>
          <w:szCs w:val="32"/>
          <w:lang w:val="en-US" w:eastAsia="zh-CN"/>
        </w:rPr>
        <w:t>3</w:t>
      </w:r>
      <w:r>
        <w:rPr>
          <w:rFonts w:hint="eastAsia" w:eastAsia="仿宋_GB2312"/>
          <w:sz w:val="32"/>
          <w:szCs w:val="32"/>
          <w:lang w:val="en-US" w:eastAsia="zh-CN"/>
        </w:rPr>
        <w:t>、</w:t>
      </w:r>
      <w:r>
        <w:rPr>
          <w:rFonts w:eastAsia="仿宋_GB2312"/>
          <w:sz w:val="32"/>
          <w:szCs w:val="32"/>
        </w:rPr>
        <w:t>其他交通费用</w:t>
      </w:r>
      <w:r>
        <w:rPr>
          <w:rFonts w:hint="eastAsia"/>
          <w:sz w:val="32"/>
          <w:szCs w:val="32"/>
          <w:lang w:val="en-US" w:eastAsia="zh-CN"/>
        </w:rPr>
        <w:t>37.32</w:t>
      </w:r>
      <w:r>
        <w:rPr>
          <w:rFonts w:hint="eastAsia" w:ascii="仿宋" w:hAnsi="仿宋" w:eastAsia="仿宋" w:cs="仿宋"/>
          <w:color w:val="000000" w:themeColor="text1"/>
          <w:sz w:val="32"/>
          <w:szCs w:val="32"/>
          <w:lang w:val="en-US" w:eastAsia="zh-CN"/>
        </w:rPr>
        <w:t>万元；</w:t>
      </w:r>
    </w:p>
    <w:p>
      <w:pPr>
        <w:autoSpaceDE w:val="0"/>
        <w:autoSpaceDN w:val="0"/>
        <w:adjustRightInd w:val="0"/>
        <w:spacing w:line="586" w:lineRule="exact"/>
        <w:ind w:firstLine="640" w:firstLineChars="200"/>
        <w:rPr>
          <w:rFonts w:hint="eastAsia" w:ascii="仿宋" w:hAnsi="仿宋" w:eastAsia="仿宋" w:cs="仿宋"/>
          <w:color w:val="000000" w:themeColor="text1"/>
          <w:sz w:val="32"/>
          <w:szCs w:val="32"/>
          <w:lang w:val="en-US" w:eastAsia="zh-CN"/>
        </w:rPr>
      </w:pPr>
      <w:r>
        <w:rPr>
          <w:rFonts w:hint="eastAsia" w:eastAsia="仿宋_GB2312"/>
          <w:sz w:val="32"/>
          <w:szCs w:val="32"/>
          <w:lang w:val="en-US" w:eastAsia="zh-CN"/>
        </w:rPr>
        <w:t>15、</w:t>
      </w:r>
      <w:r>
        <w:rPr>
          <w:rFonts w:eastAsia="仿宋_GB2312"/>
          <w:sz w:val="32"/>
          <w:szCs w:val="32"/>
        </w:rPr>
        <w:t>其他商品和服务支出</w:t>
      </w:r>
      <w:r>
        <w:rPr>
          <w:rFonts w:hint="eastAsia"/>
          <w:sz w:val="32"/>
          <w:szCs w:val="32"/>
          <w:lang w:val="en-US" w:eastAsia="zh-CN"/>
        </w:rPr>
        <w:t>26.35</w:t>
      </w:r>
      <w:r>
        <w:rPr>
          <w:rFonts w:hint="eastAsia" w:ascii="仿宋" w:hAnsi="仿宋" w:eastAsia="仿宋" w:cs="仿宋"/>
          <w:color w:val="000000" w:themeColor="text1"/>
          <w:sz w:val="32"/>
          <w:szCs w:val="32"/>
          <w:lang w:val="en-US" w:eastAsia="zh-CN"/>
        </w:rPr>
        <w:t>万元。</w:t>
      </w:r>
    </w:p>
    <w:p>
      <w:pPr>
        <w:pStyle w:val="8"/>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 xml:space="preserve">  (三）对个人和家庭的补助支出71.12万元，主要包括：</w:t>
      </w:r>
    </w:p>
    <w:p>
      <w:pPr>
        <w:pStyle w:val="2"/>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1、退休费54.36万元；</w:t>
      </w:r>
    </w:p>
    <w:p>
      <w:pPr>
        <w:pStyle w:val="2"/>
        <w:rPr>
          <w:rFonts w:hint="default"/>
          <w:lang w:val="en-US" w:eastAsia="zh-CN"/>
        </w:rPr>
      </w:pPr>
      <w:r>
        <w:rPr>
          <w:rFonts w:hint="eastAsia"/>
          <w:sz w:val="32"/>
          <w:szCs w:val="32"/>
          <w:lang w:val="en-US" w:eastAsia="zh-CN"/>
        </w:rPr>
        <w:t>2、医疗费补助16.76万元，</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ascii="仿宋_GB2312" w:hAnsi="宋体"/>
          <w:szCs w:val="32"/>
        </w:rPr>
      </w:pPr>
      <w:r>
        <w:rPr>
          <w:rFonts w:hint="eastAsia" w:ascii="仿宋_GB2312" w:hAnsi="宋体"/>
          <w:szCs w:val="32"/>
        </w:rPr>
        <w:t>我</w:t>
      </w:r>
      <w:r>
        <w:rPr>
          <w:rFonts w:hint="eastAsia" w:ascii="仿宋_GB2312" w:hAnsi="宋体"/>
          <w:szCs w:val="32"/>
          <w:lang w:eastAsia="zh-CN"/>
        </w:rPr>
        <w:t>单位</w:t>
      </w:r>
      <w:r>
        <w:rPr>
          <w:rFonts w:hint="eastAsia" w:ascii="仿宋_GB2312"/>
        </w:rPr>
        <w:t>2024年一般公共预算</w:t>
      </w:r>
      <w:r>
        <w:rPr>
          <w:rFonts w:hint="eastAsia" w:ascii="仿宋_GB2312"/>
          <w:bCs/>
        </w:rPr>
        <w:t>安排的“三公”经费支出预算</w:t>
      </w:r>
      <w:r>
        <w:rPr>
          <w:rFonts w:hint="eastAsia" w:ascii="仿宋_GB2312"/>
          <w:bCs/>
          <w:lang w:val="en-US" w:eastAsia="zh-CN"/>
        </w:rPr>
        <w:t>0.56</w:t>
      </w:r>
      <w:r>
        <w:rPr>
          <w:rFonts w:hint="eastAsia" w:ascii="仿宋_GB2312"/>
          <w:bCs/>
        </w:rPr>
        <w:t>万元，同口径比2023年减少</w:t>
      </w:r>
      <w:r>
        <w:rPr>
          <w:rFonts w:hint="eastAsia" w:ascii="仿宋_GB2312"/>
          <w:bCs/>
          <w:lang w:val="en-US" w:eastAsia="zh-CN"/>
        </w:rPr>
        <w:t>0.2</w:t>
      </w:r>
      <w:r>
        <w:rPr>
          <w:rFonts w:hint="eastAsia" w:ascii="仿宋_GB2312"/>
          <w:bCs/>
        </w:rPr>
        <w:t>万元，下降</w:t>
      </w:r>
      <w:r>
        <w:rPr>
          <w:rFonts w:hint="eastAsia" w:ascii="仿宋_GB2312"/>
          <w:bCs/>
          <w:lang w:val="en-US" w:eastAsia="zh-CN"/>
        </w:rPr>
        <w:t>26.32</w:t>
      </w:r>
      <w:r>
        <w:rPr>
          <w:rFonts w:hint="eastAsia" w:ascii="仿宋_GB2312"/>
          <w:bCs/>
        </w:rPr>
        <w:t>%，具体如下：</w:t>
      </w:r>
    </w:p>
    <w:p>
      <w:pPr>
        <w:tabs>
          <w:tab w:val="center" w:pos="4475"/>
        </w:tabs>
        <w:spacing w:line="560" w:lineRule="exact"/>
        <w:ind w:firstLine="645"/>
        <w:rPr>
          <w:rFonts w:ascii="仿宋_GB2312" w:hAnsi="Arial" w:cs="Arial"/>
          <w:kern w:val="0"/>
        </w:rPr>
      </w:pPr>
      <w:r>
        <w:rPr>
          <w:rFonts w:hint="eastAsia" w:ascii="仿宋_GB2312"/>
        </w:rPr>
        <w:t>1.因公出国（境）费</w:t>
      </w:r>
      <w:r>
        <w:rPr>
          <w:rFonts w:hint="eastAsia" w:ascii="仿宋_GB2312" w:hAnsi="宋体"/>
          <w:szCs w:val="32"/>
        </w:rPr>
        <w:t>2024年预算安排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较上年无增减</w:t>
      </w:r>
      <w:r>
        <w:rPr>
          <w:rFonts w:hint="eastAsia" w:ascii="仿宋_GB2312" w:hAnsi="Arial" w:cs="Arial"/>
          <w:kern w:val="0"/>
        </w:rPr>
        <w:t>。</w:t>
      </w:r>
    </w:p>
    <w:p>
      <w:pPr>
        <w:tabs>
          <w:tab w:val="center" w:pos="4475"/>
        </w:tabs>
        <w:spacing w:line="560" w:lineRule="exact"/>
        <w:ind w:firstLine="645"/>
        <w:rPr>
          <w:rFonts w:hint="eastAsia" w:ascii="仿宋_GB2312" w:hAnsi="Arial" w:cs="Arial"/>
          <w:kern w:val="0"/>
          <w:lang w:val="en-US" w:eastAsia="zh-CN"/>
        </w:rPr>
      </w:pPr>
      <w:r>
        <w:rPr>
          <w:rFonts w:hint="eastAsia" w:ascii="仿宋_GB2312"/>
        </w:rPr>
        <w:t>2.公务接待费</w:t>
      </w:r>
      <w:r>
        <w:rPr>
          <w:rFonts w:hint="eastAsia" w:ascii="仿宋_GB2312" w:hAnsi="宋体"/>
          <w:szCs w:val="32"/>
        </w:rPr>
        <w:t>2024年预算安排</w:t>
      </w:r>
      <w:r>
        <w:rPr>
          <w:rFonts w:hint="eastAsia" w:ascii="仿宋_GB2312" w:hAnsi="宋体"/>
          <w:szCs w:val="32"/>
          <w:lang w:val="en-US" w:eastAsia="zh-CN"/>
        </w:rPr>
        <w:t>0.56</w:t>
      </w:r>
      <w:r>
        <w:rPr>
          <w:rFonts w:hint="eastAsia" w:ascii="仿宋_GB2312" w:hAnsi="宋体"/>
          <w:szCs w:val="32"/>
        </w:rPr>
        <w:t>万元，比上年</w:t>
      </w:r>
      <w:r>
        <w:rPr>
          <w:rFonts w:hint="eastAsia" w:ascii="仿宋_GB2312"/>
          <w:bCs/>
        </w:rPr>
        <w:t>减少</w:t>
      </w:r>
      <w:r>
        <w:rPr>
          <w:rFonts w:hint="eastAsia" w:ascii="仿宋_GB2312"/>
          <w:bCs/>
          <w:lang w:val="en-US" w:eastAsia="zh-CN"/>
        </w:rPr>
        <w:t>0.2</w:t>
      </w:r>
      <w:r>
        <w:rPr>
          <w:rFonts w:hint="eastAsia" w:ascii="仿宋_GB2312"/>
          <w:bCs/>
        </w:rPr>
        <w:t>万元，下降</w:t>
      </w:r>
      <w:r>
        <w:rPr>
          <w:rFonts w:hint="eastAsia" w:ascii="仿宋_GB2312"/>
          <w:bCs/>
          <w:lang w:val="en-US" w:eastAsia="zh-CN"/>
        </w:rPr>
        <w:t>26.32</w:t>
      </w:r>
      <w:r>
        <w:rPr>
          <w:rFonts w:hint="eastAsia" w:ascii="仿宋_GB2312"/>
          <w:bCs/>
        </w:rPr>
        <w:t>%</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在职人员减少</w:t>
      </w:r>
      <w:r>
        <w:rPr>
          <w:rFonts w:hint="eastAsia" w:ascii="仿宋_GB2312" w:hAnsi="Arial" w:cs="Arial"/>
          <w:kern w:val="0"/>
          <w:lang w:val="en-US" w:eastAsia="zh-CN"/>
        </w:rPr>
        <w:t>3人。</w:t>
      </w:r>
    </w:p>
    <w:p>
      <w:pPr>
        <w:tabs>
          <w:tab w:val="center" w:pos="4475"/>
        </w:tabs>
        <w:spacing w:line="560" w:lineRule="exact"/>
        <w:ind w:firstLine="645"/>
        <w:rPr>
          <w:rFonts w:hint="eastAsia" w:ascii="仿宋_GB2312" w:hAnsi="宋体"/>
          <w:szCs w:val="32"/>
          <w:lang w:eastAsia="zh-CN"/>
        </w:rPr>
      </w:pPr>
      <w:bookmarkStart w:id="0" w:name="_GoBack"/>
      <w:bookmarkEnd w:id="0"/>
      <w:r>
        <w:rPr>
          <w:rFonts w:hint="eastAsia" w:ascii="仿宋_GB2312"/>
        </w:rPr>
        <w:t>3.公务用车购置及运行费</w:t>
      </w:r>
      <w:r>
        <w:rPr>
          <w:rFonts w:hint="eastAsia" w:ascii="仿宋_GB2312" w:hAnsi="宋体"/>
          <w:szCs w:val="32"/>
        </w:rPr>
        <w:t>2024年预算安排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较上年无增减。其中：</w:t>
      </w:r>
    </w:p>
    <w:p>
      <w:pPr>
        <w:tabs>
          <w:tab w:val="center" w:pos="4475"/>
        </w:tabs>
        <w:spacing w:line="560" w:lineRule="exact"/>
        <w:ind w:left="640" w:leftChars="200" w:firstLine="0" w:firstLineChars="0"/>
        <w:rPr>
          <w:rFonts w:hint="eastAsia" w:ascii="仿宋_GB2312" w:hAnsi="宋体"/>
          <w:szCs w:val="32"/>
          <w:lang w:eastAsia="zh-CN"/>
        </w:rPr>
      </w:pPr>
      <w:r>
        <w:rPr>
          <w:rFonts w:hint="eastAsia" w:ascii="仿宋_GB2312" w:hAnsi="宋体"/>
          <w:szCs w:val="32"/>
        </w:rPr>
        <w:t>公务用车购置费2024年预算安排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较上年无增减。</w:t>
      </w:r>
      <w:r>
        <w:rPr>
          <w:rFonts w:hint="eastAsia" w:ascii="仿宋_GB2312" w:hAnsi="宋体"/>
          <w:szCs w:val="32"/>
        </w:rPr>
        <w:t>公务用车运行维护费2024年预算安排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较上年无增</w:t>
      </w:r>
    </w:p>
    <w:p>
      <w:pPr>
        <w:tabs>
          <w:tab w:val="center" w:pos="4475"/>
        </w:tabs>
        <w:spacing w:line="560" w:lineRule="exact"/>
        <w:rPr>
          <w:rFonts w:hint="eastAsia" w:ascii="黑体" w:eastAsia="黑体"/>
          <w:szCs w:val="32"/>
        </w:rPr>
      </w:pPr>
      <w:r>
        <w:rPr>
          <w:rFonts w:hint="eastAsia" w:ascii="仿宋_GB2312" w:hAnsi="宋体"/>
          <w:szCs w:val="32"/>
          <w:lang w:eastAsia="zh-CN"/>
        </w:rPr>
        <w:t>减。</w:t>
      </w:r>
    </w:p>
    <w:p>
      <w:pPr>
        <w:tabs>
          <w:tab w:val="center" w:pos="4475"/>
        </w:tabs>
        <w:spacing w:line="560" w:lineRule="exact"/>
        <w:ind w:firstLine="640" w:firstLineChars="200"/>
        <w:rPr>
          <w:rFonts w:ascii="黑体" w:eastAsia="黑体"/>
          <w:szCs w:val="32"/>
        </w:rPr>
      </w:pPr>
      <w:r>
        <w:rPr>
          <w:rFonts w:hint="eastAsia" w:ascii="黑体" w:eastAsia="黑体"/>
          <w:szCs w:val="32"/>
          <w:lang w:eastAsia="zh-CN"/>
        </w:rPr>
        <w:t>八、</w:t>
      </w:r>
      <w:r>
        <w:rPr>
          <w:rFonts w:hint="eastAsia" w:ascii="黑体" w:eastAsia="黑体"/>
          <w:szCs w:val="32"/>
        </w:rPr>
        <w:t>政府性基金预算支出情况说明</w:t>
      </w:r>
    </w:p>
    <w:p>
      <w:pPr>
        <w:tabs>
          <w:tab w:val="center" w:pos="4475"/>
        </w:tabs>
        <w:spacing w:line="560" w:lineRule="exact"/>
        <w:ind w:firstLine="645"/>
        <w:rPr>
          <w:rFonts w:hint="eastAsia" w:ascii="黑体" w:eastAsia="黑体"/>
          <w:szCs w:val="32"/>
        </w:rPr>
      </w:pPr>
      <w:r>
        <w:rPr>
          <w:rFonts w:hint="eastAsia" w:ascii="仿宋_GB2312" w:hAnsi="宋体"/>
          <w:b w:val="0"/>
          <w:bCs w:val="0"/>
          <w:szCs w:val="32"/>
          <w:u w:val="none"/>
        </w:rPr>
        <w:t>我</w:t>
      </w:r>
      <w:r>
        <w:rPr>
          <w:rFonts w:hint="eastAsia" w:ascii="仿宋_GB2312" w:hAnsi="宋体"/>
          <w:b w:val="0"/>
          <w:bCs w:val="0"/>
          <w:szCs w:val="32"/>
          <w:u w:val="none"/>
          <w:lang w:eastAsia="zh-CN"/>
        </w:rPr>
        <w:t>单位</w:t>
      </w:r>
      <w:r>
        <w:rPr>
          <w:rFonts w:hint="eastAsia" w:ascii="仿宋_GB2312" w:hAnsi="宋体"/>
          <w:b w:val="0"/>
          <w:bCs w:val="0"/>
          <w:szCs w:val="32"/>
          <w:u w:val="none"/>
        </w:rPr>
        <w:t>2024年部门预算无政府性基金预算。</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tabs>
          <w:tab w:val="center" w:pos="4475"/>
        </w:tabs>
        <w:spacing w:line="560" w:lineRule="exact"/>
        <w:ind w:firstLine="645"/>
        <w:rPr>
          <w:rFonts w:hint="eastAsia" w:ascii="黑体" w:eastAsia="黑体"/>
          <w:szCs w:val="32"/>
        </w:rPr>
      </w:pPr>
      <w:r>
        <w:rPr>
          <w:rFonts w:hint="eastAsia" w:ascii="仿宋_GB2312" w:hAnsi="宋体"/>
          <w:b w:val="0"/>
          <w:bCs w:val="0"/>
          <w:szCs w:val="32"/>
          <w:u w:val="none"/>
        </w:rPr>
        <w:t>我</w:t>
      </w:r>
      <w:r>
        <w:rPr>
          <w:rFonts w:hint="eastAsia" w:ascii="仿宋_GB2312" w:hAnsi="宋体"/>
          <w:b w:val="0"/>
          <w:bCs w:val="0"/>
          <w:szCs w:val="32"/>
          <w:u w:val="none"/>
          <w:lang w:eastAsia="zh-CN"/>
        </w:rPr>
        <w:t>单位</w:t>
      </w:r>
      <w:r>
        <w:rPr>
          <w:rFonts w:hint="eastAsia" w:ascii="仿宋_GB2312" w:hAnsi="宋体"/>
          <w:b w:val="0"/>
          <w:bCs w:val="0"/>
          <w:szCs w:val="32"/>
          <w:u w:val="none"/>
        </w:rPr>
        <w:t>2024年部门预算无国有资本经营预算。</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（一）机关运行经费安排情况说明</w:t>
      </w:r>
    </w:p>
    <w:p>
      <w:pPr>
        <w:pStyle w:val="8"/>
        <w:numPr>
          <w:ilvl w:val="0"/>
          <w:numId w:val="0"/>
        </w:numPr>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i w:val="0"/>
          <w:iCs w:val="0"/>
          <w:caps w:val="0"/>
          <w:color w:val="000000" w:themeColor="text1"/>
          <w:spacing w:val="0"/>
          <w:sz w:val="32"/>
          <w:szCs w:val="32"/>
          <w:shd w:val="clear" w:fill="FFFFFF"/>
          <w:lang w:val="en-US" w:eastAsia="zh-CN"/>
        </w:rPr>
        <w:t>2024年</w:t>
      </w:r>
      <w:r>
        <w:rPr>
          <w:rFonts w:hint="eastAsia" w:ascii="仿宋" w:hAnsi="仿宋" w:eastAsia="仿宋" w:cs="仿宋"/>
          <w:i w:val="0"/>
          <w:iCs w:val="0"/>
          <w:caps w:val="0"/>
          <w:color w:val="000000" w:themeColor="text1"/>
          <w:spacing w:val="0"/>
          <w:sz w:val="32"/>
          <w:szCs w:val="32"/>
          <w:shd w:val="clear" w:fill="FFFFFF"/>
          <w:lang w:eastAsia="zh-CN"/>
        </w:rPr>
        <w:t>事业单位相</w:t>
      </w:r>
      <w:r>
        <w:rPr>
          <w:rFonts w:hint="eastAsia" w:ascii="仿宋" w:hAnsi="仿宋" w:eastAsia="仿宋" w:cs="仿宋"/>
          <w:i w:val="0"/>
          <w:iCs w:val="0"/>
          <w:caps w:val="0"/>
          <w:color w:val="000000" w:themeColor="text1"/>
          <w:spacing w:val="0"/>
          <w:sz w:val="32"/>
          <w:szCs w:val="32"/>
          <w:shd w:val="clear" w:fill="FFFFFF"/>
        </w:rPr>
        <w:t>关运行经费财政拨款预算</w:t>
      </w:r>
      <w:r>
        <w:rPr>
          <w:rFonts w:hint="eastAsia" w:ascii="仿宋" w:hAnsi="仿宋" w:eastAsia="仿宋" w:cs="仿宋"/>
          <w:i w:val="0"/>
          <w:iCs w:val="0"/>
          <w:caps w:val="0"/>
          <w:color w:val="000000" w:themeColor="text1"/>
          <w:spacing w:val="0"/>
          <w:sz w:val="32"/>
          <w:szCs w:val="32"/>
          <w:shd w:val="clear" w:fill="FFFFFF"/>
          <w:lang w:val="en-US" w:eastAsia="zh-CN"/>
        </w:rPr>
        <w:t>108.91</w:t>
      </w:r>
      <w:r>
        <w:rPr>
          <w:rFonts w:hint="eastAsia" w:ascii="仿宋" w:hAnsi="仿宋" w:eastAsia="仿宋" w:cs="仿宋"/>
          <w:i w:val="0"/>
          <w:iCs w:val="0"/>
          <w:caps w:val="0"/>
          <w:color w:val="000000" w:themeColor="text1"/>
          <w:spacing w:val="0"/>
          <w:sz w:val="32"/>
          <w:szCs w:val="32"/>
          <w:shd w:val="clear" w:fill="FFFFFF"/>
        </w:rPr>
        <w:t>万元，较</w:t>
      </w:r>
      <w:r>
        <w:rPr>
          <w:rFonts w:hint="eastAsia" w:ascii="仿宋" w:hAnsi="仿宋" w:eastAsia="仿宋" w:cs="仿宋"/>
          <w:i w:val="0"/>
          <w:iCs w:val="0"/>
          <w:caps w:val="0"/>
          <w:color w:val="000000" w:themeColor="text1"/>
          <w:spacing w:val="0"/>
          <w:sz w:val="32"/>
          <w:szCs w:val="32"/>
          <w:shd w:val="clear" w:fill="FFFFFF"/>
          <w:lang w:val="en-US" w:eastAsia="zh-CN"/>
        </w:rPr>
        <w:t>2023</w:t>
      </w:r>
      <w:r>
        <w:rPr>
          <w:rFonts w:hint="eastAsia" w:ascii="仿宋" w:hAnsi="仿宋" w:eastAsia="仿宋" w:cs="仿宋"/>
          <w:i w:val="0"/>
          <w:iCs w:val="0"/>
          <w:caps w:val="0"/>
          <w:color w:val="000000" w:themeColor="text1"/>
          <w:spacing w:val="0"/>
          <w:sz w:val="32"/>
          <w:szCs w:val="32"/>
          <w:shd w:val="clear" w:fill="FFFFFF"/>
        </w:rPr>
        <w:t>年预算</w:t>
      </w:r>
      <w:r>
        <w:rPr>
          <w:rFonts w:hint="eastAsia" w:ascii="仿宋" w:hAnsi="仿宋" w:eastAsia="仿宋" w:cs="仿宋"/>
          <w:i w:val="0"/>
          <w:iCs w:val="0"/>
          <w:caps w:val="0"/>
          <w:color w:val="000000" w:themeColor="text1"/>
          <w:spacing w:val="0"/>
          <w:sz w:val="32"/>
          <w:szCs w:val="32"/>
          <w:shd w:val="clear" w:fill="FFFFFF"/>
          <w:lang w:eastAsia="zh-CN"/>
        </w:rPr>
        <w:t>减少</w:t>
      </w:r>
      <w:r>
        <w:rPr>
          <w:rFonts w:hint="eastAsia" w:ascii="仿宋" w:hAnsi="仿宋" w:eastAsia="仿宋" w:cs="仿宋"/>
          <w:i w:val="0"/>
          <w:iCs w:val="0"/>
          <w:caps w:val="0"/>
          <w:color w:val="000000" w:themeColor="text1"/>
          <w:spacing w:val="0"/>
          <w:sz w:val="32"/>
          <w:szCs w:val="32"/>
          <w:shd w:val="clear" w:fill="FFFFFF"/>
          <w:lang w:val="en-US" w:eastAsia="zh-CN"/>
        </w:rPr>
        <w:t>6.88</w:t>
      </w:r>
      <w:r>
        <w:rPr>
          <w:rFonts w:hint="eastAsia" w:ascii="仿宋" w:hAnsi="仿宋" w:eastAsia="仿宋" w:cs="仿宋"/>
          <w:i w:val="0"/>
          <w:iCs w:val="0"/>
          <w:caps w:val="0"/>
          <w:color w:val="000000" w:themeColor="text1"/>
          <w:spacing w:val="0"/>
          <w:sz w:val="32"/>
          <w:szCs w:val="32"/>
          <w:shd w:val="clear" w:fill="FFFFFF"/>
        </w:rPr>
        <w:t>万元，</w:t>
      </w:r>
      <w:r>
        <w:rPr>
          <w:rFonts w:hint="eastAsia" w:ascii="仿宋" w:hAnsi="仿宋" w:eastAsia="仿宋" w:cs="仿宋"/>
          <w:i w:val="0"/>
          <w:iCs w:val="0"/>
          <w:caps w:val="0"/>
          <w:color w:val="000000" w:themeColor="text1"/>
          <w:spacing w:val="0"/>
          <w:sz w:val="32"/>
          <w:szCs w:val="32"/>
          <w:shd w:val="clear" w:fill="FFFFFF"/>
          <w:lang w:eastAsia="zh-CN"/>
        </w:rPr>
        <w:t>下降</w:t>
      </w:r>
      <w:r>
        <w:rPr>
          <w:rFonts w:hint="eastAsia" w:ascii="仿宋" w:hAnsi="仿宋" w:eastAsia="仿宋" w:cs="仿宋"/>
          <w:i w:val="0"/>
          <w:iCs w:val="0"/>
          <w:caps w:val="0"/>
          <w:color w:val="000000" w:themeColor="text1"/>
          <w:spacing w:val="0"/>
          <w:sz w:val="32"/>
          <w:szCs w:val="32"/>
          <w:shd w:val="clear" w:fill="FFFFFF"/>
          <w:lang w:val="en-US" w:eastAsia="zh-CN"/>
        </w:rPr>
        <w:t>6.32</w:t>
      </w:r>
      <w:r>
        <w:rPr>
          <w:rFonts w:hint="eastAsia" w:ascii="仿宋" w:hAnsi="仿宋" w:eastAsia="仿宋" w:cs="仿宋"/>
          <w:i w:val="0"/>
          <w:iCs w:val="0"/>
          <w:caps w:val="0"/>
          <w:color w:val="000000" w:themeColor="text1"/>
          <w:spacing w:val="0"/>
          <w:sz w:val="32"/>
          <w:szCs w:val="32"/>
          <w:shd w:val="clear" w:fill="FFFFFF"/>
        </w:rPr>
        <w:t>%。</w:t>
      </w:r>
      <w:r>
        <w:rPr>
          <w:rFonts w:hint="eastAsia" w:ascii="仿宋" w:hAnsi="仿宋" w:eastAsia="仿宋" w:cs="仿宋"/>
          <w:i w:val="0"/>
          <w:iCs w:val="0"/>
          <w:caps w:val="0"/>
          <w:color w:val="000000" w:themeColor="text1"/>
          <w:spacing w:val="0"/>
          <w:sz w:val="32"/>
          <w:szCs w:val="32"/>
          <w:shd w:val="clear" w:fill="FFFFFF"/>
          <w:lang w:eastAsia="zh-CN"/>
        </w:rPr>
        <w:t>减少</w:t>
      </w:r>
      <w:r>
        <w:rPr>
          <w:rFonts w:hint="eastAsia" w:ascii="仿宋" w:hAnsi="仿宋" w:eastAsia="仿宋" w:cs="仿宋"/>
          <w:i w:val="0"/>
          <w:iCs w:val="0"/>
          <w:caps w:val="0"/>
          <w:color w:val="000000" w:themeColor="text1"/>
          <w:spacing w:val="0"/>
          <w:sz w:val="32"/>
          <w:szCs w:val="32"/>
          <w:shd w:val="clear" w:fill="FFFFFF"/>
        </w:rPr>
        <w:t>的主要原因是：</w:t>
      </w:r>
      <w:r>
        <w:rPr>
          <w:rFonts w:hint="eastAsia" w:ascii="仿宋" w:hAnsi="仿宋" w:eastAsia="仿宋" w:cs="仿宋"/>
          <w:color w:val="000000" w:themeColor="text1"/>
          <w:sz w:val="32"/>
          <w:szCs w:val="32"/>
          <w:lang w:eastAsia="zh-CN"/>
        </w:rPr>
        <w:t>在职人员减少</w:t>
      </w:r>
      <w:r>
        <w:rPr>
          <w:rFonts w:hint="eastAsia" w:ascii="仿宋" w:hAnsi="仿宋" w:eastAsia="仿宋" w:cs="仿宋"/>
          <w:color w:val="000000" w:themeColor="text1"/>
          <w:sz w:val="32"/>
          <w:szCs w:val="32"/>
          <w:lang w:val="en-US" w:eastAsia="zh-CN"/>
        </w:rPr>
        <w:t>3人。具体如下：</w:t>
      </w:r>
    </w:p>
    <w:p>
      <w:pPr>
        <w:pStyle w:val="8"/>
        <w:numPr>
          <w:ilvl w:val="0"/>
          <w:numId w:val="0"/>
        </w:numPr>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1.2024年办公费3.44万元。</w:t>
      </w:r>
    </w:p>
    <w:p>
      <w:pPr>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2.2024年印刷费0.76万元。</w:t>
      </w:r>
    </w:p>
    <w:p>
      <w:pPr>
        <w:pStyle w:val="8"/>
        <w:rPr>
          <w:rFonts w:hint="eastAsia" w:ascii="仿宋" w:hAnsi="仿宋" w:eastAsia="仿宋" w:cs="仿宋"/>
          <w:lang w:val="en-US" w:eastAsia="zh-CN"/>
        </w:rPr>
      </w:pPr>
      <w:r>
        <w:rPr>
          <w:rFonts w:hint="eastAsia"/>
          <w:lang w:val="en-US" w:eastAsia="zh-CN"/>
        </w:rPr>
        <w:t xml:space="preserve"> </w:t>
      </w:r>
      <w:r>
        <w:rPr>
          <w:rFonts w:hint="eastAsia" w:ascii="仿宋" w:hAnsi="仿宋" w:eastAsia="仿宋" w:cs="仿宋"/>
          <w:lang w:val="en-US" w:eastAsia="zh-CN"/>
        </w:rPr>
        <w:t xml:space="preserve"> 3.2024年水费0.80万元。</w:t>
      </w:r>
    </w:p>
    <w:p>
      <w:pPr>
        <w:ind w:firstLine="640" w:firstLineChars="200"/>
        <w:rPr>
          <w:rFonts w:hint="eastAsia" w:ascii="仿宋" w:hAnsi="仿宋" w:eastAsia="仿宋" w:cs="仿宋"/>
          <w:lang w:val="en-US" w:eastAsia="zh-CN"/>
        </w:rPr>
      </w:pPr>
      <w:r>
        <w:rPr>
          <w:rFonts w:hint="eastAsia" w:ascii="仿宋" w:hAnsi="仿宋" w:eastAsia="仿宋" w:cs="仿宋"/>
          <w:lang w:val="en-US" w:eastAsia="zh-CN"/>
        </w:rPr>
        <w:t>4.2024年电费2.79万元。</w:t>
      </w:r>
    </w:p>
    <w:p>
      <w:pPr>
        <w:pStyle w:val="8"/>
        <w:ind w:firstLine="640" w:firstLineChars="200"/>
        <w:rPr>
          <w:rFonts w:hint="eastAsia" w:ascii="仿宋" w:hAnsi="仿宋" w:eastAsia="仿宋" w:cs="仿宋"/>
          <w:lang w:val="en-US" w:eastAsia="zh-CN"/>
        </w:rPr>
      </w:pPr>
      <w:r>
        <w:rPr>
          <w:rFonts w:hint="eastAsia" w:ascii="仿宋" w:hAnsi="仿宋" w:eastAsia="仿宋" w:cs="仿宋"/>
          <w:lang w:val="en-US" w:eastAsia="zh-CN"/>
        </w:rPr>
        <w:t>5.2024年邮电费7.34万元。</w:t>
      </w:r>
    </w:p>
    <w:p>
      <w:pPr>
        <w:ind w:firstLine="640" w:firstLineChars="200"/>
        <w:rPr>
          <w:rFonts w:hint="eastAsia" w:ascii="仿宋" w:hAnsi="仿宋" w:eastAsia="仿宋" w:cs="仿宋"/>
          <w:lang w:val="en-US" w:eastAsia="zh-CN"/>
        </w:rPr>
      </w:pPr>
      <w:r>
        <w:rPr>
          <w:rFonts w:hint="eastAsia" w:ascii="仿宋" w:hAnsi="仿宋" w:eastAsia="仿宋" w:cs="仿宋"/>
          <w:lang w:val="en-US" w:eastAsia="zh-CN"/>
        </w:rPr>
        <w:t>6.2024年维修（护）费0.76万元。</w:t>
      </w:r>
    </w:p>
    <w:p>
      <w:pPr>
        <w:pStyle w:val="8"/>
        <w:ind w:firstLine="640" w:firstLineChars="200"/>
        <w:rPr>
          <w:rFonts w:hint="eastAsia" w:ascii="仿宋" w:hAnsi="仿宋" w:eastAsia="仿宋" w:cs="仿宋"/>
          <w:lang w:val="en-US" w:eastAsia="zh-CN"/>
        </w:rPr>
      </w:pPr>
      <w:r>
        <w:rPr>
          <w:rFonts w:hint="eastAsia" w:ascii="仿宋" w:hAnsi="仿宋" w:eastAsia="仿宋" w:cs="仿宋"/>
          <w:lang w:val="en-US" w:eastAsia="zh-CN"/>
        </w:rPr>
        <w:t>7.2024年差旅费0.59万元。</w:t>
      </w:r>
    </w:p>
    <w:p>
      <w:pPr>
        <w:ind w:firstLine="640" w:firstLineChars="200"/>
        <w:rPr>
          <w:rFonts w:hint="eastAsia" w:ascii="仿宋" w:hAnsi="仿宋" w:eastAsia="仿宋" w:cs="仿宋"/>
          <w:i w:val="0"/>
          <w:iCs w:val="0"/>
          <w:caps w:val="0"/>
          <w:color w:val="000000" w:themeColor="text1"/>
          <w:spacing w:val="0"/>
          <w:sz w:val="32"/>
          <w:szCs w:val="32"/>
          <w:shd w:val="clear" w:fill="FFFFFF"/>
          <w:lang w:eastAsia="zh-CN"/>
        </w:rPr>
      </w:pPr>
      <w:r>
        <w:rPr>
          <w:rFonts w:hint="eastAsia" w:ascii="仿宋" w:hAnsi="仿宋" w:eastAsia="仿宋" w:cs="仿宋"/>
          <w:i w:val="0"/>
          <w:iCs w:val="0"/>
          <w:caps w:val="0"/>
          <w:color w:val="000000" w:themeColor="text1"/>
          <w:spacing w:val="0"/>
          <w:sz w:val="32"/>
          <w:szCs w:val="32"/>
          <w:shd w:val="clear" w:fill="FFFFFF"/>
        </w:rPr>
        <w:t>8.</w:t>
      </w:r>
      <w:r>
        <w:rPr>
          <w:rFonts w:hint="eastAsia" w:ascii="仿宋" w:hAnsi="仿宋" w:eastAsia="仿宋" w:cs="仿宋"/>
          <w:i w:val="0"/>
          <w:iCs w:val="0"/>
          <w:caps w:val="0"/>
          <w:color w:val="000000" w:themeColor="text1"/>
          <w:spacing w:val="0"/>
          <w:sz w:val="32"/>
          <w:szCs w:val="32"/>
          <w:shd w:val="clear" w:fill="FFFFFF"/>
          <w:lang w:val="en-US" w:eastAsia="zh-CN"/>
        </w:rPr>
        <w:t>2024</w:t>
      </w:r>
      <w:r>
        <w:rPr>
          <w:rFonts w:hint="eastAsia" w:ascii="仿宋" w:hAnsi="仿宋" w:eastAsia="仿宋" w:cs="仿宋"/>
          <w:i w:val="0"/>
          <w:iCs w:val="0"/>
          <w:caps w:val="0"/>
          <w:color w:val="000000" w:themeColor="text1"/>
          <w:spacing w:val="0"/>
          <w:sz w:val="32"/>
          <w:szCs w:val="32"/>
          <w:shd w:val="clear" w:fill="FFFFFF"/>
        </w:rPr>
        <w:t>年会议费</w:t>
      </w:r>
      <w:r>
        <w:rPr>
          <w:rFonts w:hint="eastAsia" w:ascii="仿宋" w:hAnsi="仿宋" w:eastAsia="仿宋" w:cs="仿宋"/>
          <w:i w:val="0"/>
          <w:iCs w:val="0"/>
          <w:caps w:val="0"/>
          <w:color w:val="000000" w:themeColor="text1"/>
          <w:spacing w:val="0"/>
          <w:sz w:val="32"/>
          <w:szCs w:val="32"/>
          <w:shd w:val="clear" w:fill="FFFFFF"/>
          <w:lang w:val="en-US" w:eastAsia="zh-CN"/>
        </w:rPr>
        <w:t>0.59</w:t>
      </w:r>
      <w:r>
        <w:rPr>
          <w:rFonts w:hint="eastAsia" w:ascii="仿宋" w:hAnsi="仿宋" w:eastAsia="仿宋" w:cs="仿宋"/>
          <w:i w:val="0"/>
          <w:iCs w:val="0"/>
          <w:caps w:val="0"/>
          <w:color w:val="000000" w:themeColor="text1"/>
          <w:spacing w:val="0"/>
          <w:sz w:val="32"/>
          <w:szCs w:val="32"/>
          <w:shd w:val="clear" w:fill="FFFFFF"/>
        </w:rPr>
        <w:t>万元。</w:t>
      </w:r>
    </w:p>
    <w:p>
      <w:pPr>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9.</w:t>
      </w:r>
      <w:r>
        <w:rPr>
          <w:rFonts w:hint="eastAsia" w:ascii="仿宋" w:hAnsi="仿宋" w:eastAsia="仿宋" w:cs="仿宋"/>
          <w:i w:val="0"/>
          <w:iCs w:val="0"/>
          <w:caps w:val="0"/>
          <w:color w:val="000000" w:themeColor="text1"/>
          <w:spacing w:val="0"/>
          <w:sz w:val="32"/>
          <w:szCs w:val="32"/>
          <w:shd w:val="clear" w:fill="FFFFFF"/>
          <w:lang w:val="en-US" w:eastAsia="zh-CN"/>
        </w:rPr>
        <w:t>2024</w:t>
      </w:r>
      <w:r>
        <w:rPr>
          <w:rFonts w:hint="eastAsia" w:ascii="仿宋" w:hAnsi="仿宋" w:eastAsia="仿宋" w:cs="仿宋"/>
          <w:i w:val="0"/>
          <w:iCs w:val="0"/>
          <w:caps w:val="0"/>
          <w:color w:val="000000" w:themeColor="text1"/>
          <w:spacing w:val="0"/>
          <w:sz w:val="32"/>
          <w:szCs w:val="32"/>
          <w:shd w:val="clear" w:fill="FFFFFF"/>
        </w:rPr>
        <w:t>年培训费</w:t>
      </w:r>
      <w:r>
        <w:rPr>
          <w:rFonts w:hint="eastAsia" w:ascii="仿宋" w:hAnsi="仿宋" w:eastAsia="仿宋" w:cs="仿宋"/>
          <w:i w:val="0"/>
          <w:iCs w:val="0"/>
          <w:caps w:val="0"/>
          <w:color w:val="000000" w:themeColor="text1"/>
          <w:spacing w:val="0"/>
          <w:sz w:val="32"/>
          <w:szCs w:val="32"/>
          <w:shd w:val="clear" w:fill="FFFFFF"/>
          <w:lang w:val="en-US" w:eastAsia="zh-CN"/>
        </w:rPr>
        <w:t>0.76</w:t>
      </w:r>
      <w:r>
        <w:rPr>
          <w:rFonts w:hint="eastAsia" w:ascii="仿宋" w:hAnsi="仿宋" w:eastAsia="仿宋" w:cs="仿宋"/>
          <w:i w:val="0"/>
          <w:iCs w:val="0"/>
          <w:caps w:val="0"/>
          <w:color w:val="000000" w:themeColor="text1"/>
          <w:spacing w:val="0"/>
          <w:sz w:val="32"/>
          <w:szCs w:val="32"/>
          <w:shd w:val="clear" w:fill="FFFFFF"/>
        </w:rPr>
        <w:t>万元。</w:t>
      </w:r>
    </w:p>
    <w:p>
      <w:pPr>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1</w:t>
      </w:r>
      <w:r>
        <w:rPr>
          <w:rFonts w:hint="eastAsia" w:ascii="仿宋" w:hAnsi="仿宋" w:eastAsia="仿宋" w:cs="仿宋"/>
          <w:i w:val="0"/>
          <w:iCs w:val="0"/>
          <w:caps w:val="0"/>
          <w:color w:val="000000" w:themeColor="text1"/>
          <w:spacing w:val="0"/>
          <w:sz w:val="32"/>
          <w:szCs w:val="32"/>
          <w:shd w:val="clear" w:fill="FFFFFF"/>
          <w:lang w:val="en-US" w:eastAsia="zh-CN"/>
        </w:rPr>
        <w:t>0.2024</w:t>
      </w:r>
      <w:r>
        <w:rPr>
          <w:rFonts w:hint="eastAsia" w:ascii="仿宋" w:hAnsi="仿宋" w:eastAsia="仿宋" w:cs="仿宋"/>
          <w:i w:val="0"/>
          <w:iCs w:val="0"/>
          <w:caps w:val="0"/>
          <w:color w:val="000000" w:themeColor="text1"/>
          <w:spacing w:val="0"/>
          <w:sz w:val="32"/>
          <w:szCs w:val="32"/>
          <w:shd w:val="clear" w:fill="FFFFFF"/>
        </w:rPr>
        <w:t>年公务接待费</w:t>
      </w:r>
      <w:r>
        <w:rPr>
          <w:rFonts w:hint="eastAsia" w:ascii="仿宋" w:hAnsi="仿宋" w:eastAsia="仿宋" w:cs="仿宋"/>
          <w:i w:val="0"/>
          <w:iCs w:val="0"/>
          <w:caps w:val="0"/>
          <w:color w:val="000000" w:themeColor="text1"/>
          <w:spacing w:val="0"/>
          <w:sz w:val="32"/>
          <w:szCs w:val="32"/>
          <w:shd w:val="clear" w:fill="FFFFFF"/>
          <w:lang w:val="en-US" w:eastAsia="zh-CN"/>
        </w:rPr>
        <w:t>0.56</w:t>
      </w:r>
      <w:r>
        <w:rPr>
          <w:rFonts w:hint="eastAsia" w:ascii="仿宋" w:hAnsi="仿宋" w:eastAsia="仿宋" w:cs="仿宋"/>
          <w:i w:val="0"/>
          <w:iCs w:val="0"/>
          <w:caps w:val="0"/>
          <w:color w:val="000000" w:themeColor="text1"/>
          <w:spacing w:val="0"/>
          <w:sz w:val="32"/>
          <w:szCs w:val="32"/>
          <w:shd w:val="clear" w:fill="FFFFFF"/>
        </w:rPr>
        <w:t>万元。</w:t>
      </w:r>
    </w:p>
    <w:p>
      <w:pPr>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1</w:t>
      </w:r>
      <w:r>
        <w:rPr>
          <w:rFonts w:hint="eastAsia" w:ascii="仿宋" w:hAnsi="仿宋" w:eastAsia="仿宋" w:cs="仿宋"/>
          <w:i w:val="0"/>
          <w:iCs w:val="0"/>
          <w:caps w:val="0"/>
          <w:color w:val="000000" w:themeColor="text1"/>
          <w:spacing w:val="0"/>
          <w:sz w:val="32"/>
          <w:szCs w:val="32"/>
          <w:shd w:val="clear" w:fill="FFFFFF"/>
          <w:lang w:val="en-US" w:eastAsia="zh-CN"/>
        </w:rPr>
        <w:t>1</w:t>
      </w:r>
      <w:r>
        <w:rPr>
          <w:rFonts w:hint="eastAsia" w:ascii="仿宋" w:hAnsi="仿宋" w:eastAsia="仿宋" w:cs="仿宋"/>
          <w:i w:val="0"/>
          <w:iCs w:val="0"/>
          <w:caps w:val="0"/>
          <w:color w:val="000000" w:themeColor="text1"/>
          <w:spacing w:val="0"/>
          <w:sz w:val="32"/>
          <w:szCs w:val="32"/>
          <w:shd w:val="clear" w:fill="FFFFFF"/>
        </w:rPr>
        <w:t>.</w:t>
      </w:r>
      <w:r>
        <w:rPr>
          <w:rFonts w:hint="eastAsia" w:ascii="仿宋" w:hAnsi="仿宋" w:eastAsia="仿宋" w:cs="仿宋"/>
          <w:i w:val="0"/>
          <w:iCs w:val="0"/>
          <w:caps w:val="0"/>
          <w:color w:val="000000" w:themeColor="text1"/>
          <w:spacing w:val="0"/>
          <w:sz w:val="32"/>
          <w:szCs w:val="32"/>
          <w:shd w:val="clear" w:fill="FFFFFF"/>
          <w:lang w:val="en-US" w:eastAsia="zh-CN"/>
        </w:rPr>
        <w:t>2023</w:t>
      </w:r>
      <w:r>
        <w:rPr>
          <w:rFonts w:hint="eastAsia" w:ascii="仿宋" w:hAnsi="仿宋" w:eastAsia="仿宋" w:cs="仿宋"/>
          <w:i w:val="0"/>
          <w:iCs w:val="0"/>
          <w:caps w:val="0"/>
          <w:color w:val="000000" w:themeColor="text1"/>
          <w:spacing w:val="0"/>
          <w:sz w:val="32"/>
          <w:szCs w:val="32"/>
          <w:shd w:val="clear" w:fill="FFFFFF"/>
        </w:rPr>
        <w:t>年工会经费</w:t>
      </w:r>
      <w:r>
        <w:rPr>
          <w:rFonts w:hint="eastAsia" w:ascii="仿宋" w:hAnsi="仿宋" w:eastAsia="仿宋" w:cs="仿宋"/>
          <w:i w:val="0"/>
          <w:iCs w:val="0"/>
          <w:caps w:val="0"/>
          <w:color w:val="000000" w:themeColor="text1"/>
          <w:spacing w:val="0"/>
          <w:sz w:val="32"/>
          <w:szCs w:val="32"/>
          <w:shd w:val="clear" w:fill="FFFFFF"/>
          <w:lang w:val="en-US" w:eastAsia="zh-CN"/>
        </w:rPr>
        <w:t>6.21</w:t>
      </w:r>
      <w:r>
        <w:rPr>
          <w:rFonts w:hint="eastAsia" w:ascii="仿宋" w:hAnsi="仿宋" w:eastAsia="仿宋" w:cs="仿宋"/>
          <w:i w:val="0"/>
          <w:iCs w:val="0"/>
          <w:caps w:val="0"/>
          <w:color w:val="000000" w:themeColor="text1"/>
          <w:spacing w:val="0"/>
          <w:sz w:val="32"/>
          <w:szCs w:val="32"/>
          <w:shd w:val="clear" w:fill="FFFFFF"/>
        </w:rPr>
        <w:t>万元。</w:t>
      </w:r>
    </w:p>
    <w:p>
      <w:pPr>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1</w:t>
      </w:r>
      <w:r>
        <w:rPr>
          <w:rFonts w:hint="eastAsia" w:ascii="仿宋" w:hAnsi="仿宋" w:eastAsia="仿宋" w:cs="仿宋"/>
          <w:i w:val="0"/>
          <w:iCs w:val="0"/>
          <w:caps w:val="0"/>
          <w:color w:val="000000" w:themeColor="text1"/>
          <w:spacing w:val="0"/>
          <w:sz w:val="32"/>
          <w:szCs w:val="32"/>
          <w:shd w:val="clear" w:fill="FFFFFF"/>
          <w:lang w:val="en-US" w:eastAsia="zh-CN"/>
        </w:rPr>
        <w:t>2</w:t>
      </w:r>
      <w:r>
        <w:rPr>
          <w:rFonts w:hint="eastAsia" w:ascii="仿宋" w:hAnsi="仿宋" w:eastAsia="仿宋" w:cs="仿宋"/>
          <w:i w:val="0"/>
          <w:iCs w:val="0"/>
          <w:caps w:val="0"/>
          <w:color w:val="000000" w:themeColor="text1"/>
          <w:spacing w:val="0"/>
          <w:sz w:val="32"/>
          <w:szCs w:val="32"/>
          <w:shd w:val="clear" w:fill="FFFFFF"/>
        </w:rPr>
        <w:t>.</w:t>
      </w:r>
      <w:r>
        <w:rPr>
          <w:rFonts w:hint="eastAsia" w:ascii="仿宋" w:hAnsi="仿宋" w:eastAsia="仿宋" w:cs="仿宋"/>
          <w:i w:val="0"/>
          <w:iCs w:val="0"/>
          <w:caps w:val="0"/>
          <w:color w:val="000000" w:themeColor="text1"/>
          <w:spacing w:val="0"/>
          <w:sz w:val="32"/>
          <w:szCs w:val="32"/>
          <w:shd w:val="clear" w:fill="FFFFFF"/>
          <w:lang w:val="en-US" w:eastAsia="zh-CN"/>
        </w:rPr>
        <w:t>2024</w:t>
      </w:r>
      <w:r>
        <w:rPr>
          <w:rFonts w:hint="eastAsia" w:ascii="仿宋" w:hAnsi="仿宋" w:eastAsia="仿宋" w:cs="仿宋"/>
          <w:i w:val="0"/>
          <w:iCs w:val="0"/>
          <w:caps w:val="0"/>
          <w:color w:val="000000" w:themeColor="text1"/>
          <w:spacing w:val="0"/>
          <w:sz w:val="32"/>
          <w:szCs w:val="32"/>
          <w:shd w:val="clear" w:fill="FFFFFF"/>
        </w:rPr>
        <w:t>年福利费</w:t>
      </w:r>
      <w:r>
        <w:rPr>
          <w:rFonts w:hint="eastAsia" w:ascii="仿宋" w:hAnsi="仿宋" w:eastAsia="仿宋" w:cs="仿宋"/>
          <w:i w:val="0"/>
          <w:iCs w:val="0"/>
          <w:caps w:val="0"/>
          <w:color w:val="000000" w:themeColor="text1"/>
          <w:spacing w:val="0"/>
          <w:sz w:val="32"/>
          <w:szCs w:val="32"/>
          <w:shd w:val="clear" w:fill="FFFFFF"/>
          <w:lang w:val="en-US" w:eastAsia="zh-CN"/>
        </w:rPr>
        <w:t>0.78</w:t>
      </w:r>
      <w:r>
        <w:rPr>
          <w:rFonts w:hint="eastAsia" w:ascii="仿宋" w:hAnsi="仿宋" w:eastAsia="仿宋" w:cs="仿宋"/>
          <w:i w:val="0"/>
          <w:iCs w:val="0"/>
          <w:caps w:val="0"/>
          <w:color w:val="000000" w:themeColor="text1"/>
          <w:spacing w:val="0"/>
          <w:sz w:val="32"/>
          <w:szCs w:val="32"/>
          <w:shd w:val="clear" w:fill="FFFFFF"/>
        </w:rPr>
        <w:t>万元。</w:t>
      </w:r>
    </w:p>
    <w:p>
      <w:pPr>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1</w:t>
      </w:r>
      <w:r>
        <w:rPr>
          <w:rFonts w:hint="eastAsia" w:ascii="仿宋" w:hAnsi="仿宋" w:eastAsia="仿宋" w:cs="仿宋"/>
          <w:i w:val="0"/>
          <w:iCs w:val="0"/>
          <w:caps w:val="0"/>
          <w:color w:val="000000" w:themeColor="text1"/>
          <w:spacing w:val="0"/>
          <w:sz w:val="32"/>
          <w:szCs w:val="32"/>
          <w:shd w:val="clear" w:fill="FFFFFF"/>
          <w:lang w:val="en-US" w:eastAsia="zh-CN"/>
        </w:rPr>
        <w:t>3</w:t>
      </w:r>
      <w:r>
        <w:rPr>
          <w:rFonts w:hint="eastAsia" w:ascii="仿宋" w:hAnsi="仿宋" w:eastAsia="仿宋" w:cs="仿宋"/>
          <w:i w:val="0"/>
          <w:iCs w:val="0"/>
          <w:caps w:val="0"/>
          <w:color w:val="000000" w:themeColor="text1"/>
          <w:spacing w:val="0"/>
          <w:sz w:val="32"/>
          <w:szCs w:val="32"/>
          <w:shd w:val="clear" w:fill="FFFFFF"/>
        </w:rPr>
        <w:t>.</w:t>
      </w:r>
      <w:r>
        <w:rPr>
          <w:rFonts w:hint="eastAsia" w:ascii="仿宋" w:hAnsi="仿宋" w:eastAsia="仿宋" w:cs="仿宋"/>
          <w:i w:val="0"/>
          <w:iCs w:val="0"/>
          <w:caps w:val="0"/>
          <w:color w:val="000000" w:themeColor="text1"/>
          <w:spacing w:val="0"/>
          <w:sz w:val="32"/>
          <w:szCs w:val="32"/>
          <w:shd w:val="clear" w:fill="FFFFFF"/>
          <w:lang w:val="en-US" w:eastAsia="zh-CN"/>
        </w:rPr>
        <w:t>2024</w:t>
      </w:r>
      <w:r>
        <w:rPr>
          <w:rFonts w:hint="eastAsia" w:ascii="仿宋" w:hAnsi="仿宋" w:eastAsia="仿宋" w:cs="仿宋"/>
          <w:i w:val="0"/>
          <w:iCs w:val="0"/>
          <w:caps w:val="0"/>
          <w:color w:val="000000" w:themeColor="text1"/>
          <w:spacing w:val="0"/>
          <w:sz w:val="32"/>
          <w:szCs w:val="32"/>
          <w:shd w:val="clear" w:fill="FFFFFF"/>
        </w:rPr>
        <w:t>年其他交通费用</w:t>
      </w:r>
      <w:r>
        <w:rPr>
          <w:rFonts w:hint="eastAsia" w:ascii="仿宋" w:hAnsi="仿宋" w:eastAsia="仿宋" w:cs="仿宋"/>
          <w:i w:val="0"/>
          <w:iCs w:val="0"/>
          <w:caps w:val="0"/>
          <w:color w:val="000000" w:themeColor="text1"/>
          <w:spacing w:val="0"/>
          <w:sz w:val="32"/>
          <w:szCs w:val="32"/>
          <w:shd w:val="clear" w:fill="FFFFFF"/>
          <w:lang w:val="en-US" w:eastAsia="zh-CN"/>
        </w:rPr>
        <w:t>37.32</w:t>
      </w:r>
      <w:r>
        <w:rPr>
          <w:rFonts w:hint="eastAsia" w:ascii="仿宋" w:hAnsi="仿宋" w:eastAsia="仿宋" w:cs="仿宋"/>
          <w:i w:val="0"/>
          <w:iCs w:val="0"/>
          <w:caps w:val="0"/>
          <w:color w:val="000000" w:themeColor="text1"/>
          <w:spacing w:val="0"/>
          <w:sz w:val="32"/>
          <w:szCs w:val="32"/>
          <w:shd w:val="clear" w:fill="FFFFFF"/>
        </w:rPr>
        <w:t>万元。</w:t>
      </w:r>
    </w:p>
    <w:p>
      <w:pPr>
        <w:ind w:firstLine="640" w:firstLineChars="200"/>
        <w:rPr>
          <w:rFonts w:hint="default"/>
          <w:lang w:val="en-US"/>
        </w:rPr>
      </w:pPr>
      <w:r>
        <w:rPr>
          <w:rFonts w:hint="eastAsia" w:ascii="仿宋" w:hAnsi="仿宋" w:eastAsia="仿宋" w:cs="仿宋"/>
          <w:i w:val="0"/>
          <w:iCs w:val="0"/>
          <w:caps w:val="0"/>
          <w:color w:val="000000" w:themeColor="text1"/>
          <w:spacing w:val="0"/>
          <w:sz w:val="32"/>
          <w:szCs w:val="32"/>
          <w:shd w:val="clear" w:fill="FFFFFF"/>
          <w:lang w:val="en-US" w:eastAsia="zh-CN"/>
        </w:rPr>
        <w:t>14.2024</w:t>
      </w:r>
      <w:r>
        <w:rPr>
          <w:rFonts w:hint="eastAsia" w:ascii="仿宋" w:hAnsi="仿宋" w:eastAsia="仿宋" w:cs="仿宋"/>
          <w:i w:val="0"/>
          <w:iCs w:val="0"/>
          <w:caps w:val="0"/>
          <w:color w:val="000000" w:themeColor="text1"/>
          <w:spacing w:val="0"/>
          <w:sz w:val="32"/>
          <w:szCs w:val="32"/>
          <w:shd w:val="clear" w:fill="FFFFFF"/>
        </w:rPr>
        <w:t>年其他商品和服务支出</w:t>
      </w:r>
      <w:r>
        <w:rPr>
          <w:rFonts w:hint="eastAsia" w:ascii="仿宋" w:hAnsi="仿宋" w:eastAsia="仿宋" w:cs="仿宋"/>
          <w:i w:val="0"/>
          <w:iCs w:val="0"/>
          <w:caps w:val="0"/>
          <w:color w:val="000000" w:themeColor="text1"/>
          <w:spacing w:val="0"/>
          <w:sz w:val="32"/>
          <w:szCs w:val="32"/>
          <w:shd w:val="clear" w:fill="FFFFFF"/>
          <w:lang w:val="en-US" w:eastAsia="zh-CN"/>
        </w:rPr>
        <w:t>26.35</w:t>
      </w:r>
      <w:r>
        <w:rPr>
          <w:rFonts w:hint="eastAsia" w:ascii="仿宋" w:hAnsi="仿宋" w:eastAsia="仿宋" w:cs="仿宋"/>
          <w:i w:val="0"/>
          <w:iCs w:val="0"/>
          <w:caps w:val="0"/>
          <w:color w:val="000000" w:themeColor="text1"/>
          <w:spacing w:val="0"/>
          <w:sz w:val="32"/>
          <w:szCs w:val="32"/>
          <w:shd w:val="clear" w:fill="FFFFFF"/>
        </w:rPr>
        <w:t>万元。</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Style w:val="11"/>
          <w:rFonts w:hint="eastAsia" w:ascii="仿宋" w:hAnsi="仿宋" w:eastAsia="仿宋" w:cs="仿宋"/>
          <w:b w:val="0"/>
          <w:bCs/>
          <w:i w:val="0"/>
          <w:iCs w:val="0"/>
          <w:caps w:val="0"/>
          <w:color w:val="000000" w:themeColor="text1"/>
          <w:spacing w:val="0"/>
          <w:sz w:val="32"/>
          <w:szCs w:val="32"/>
          <w:shd w:val="clear" w:fill="FFFFFF"/>
          <w:lang w:eastAsia="zh-CN"/>
        </w:rPr>
      </w:pPr>
      <w:r>
        <w:rPr>
          <w:rFonts w:hint="eastAsia" w:ascii="仿宋_GB2312" w:hAnsi="宋体"/>
          <w:szCs w:val="32"/>
        </w:rPr>
        <w:t>我</w:t>
      </w:r>
      <w:r>
        <w:rPr>
          <w:rFonts w:hint="eastAsia" w:ascii="仿宋_GB2312" w:hAnsi="宋体"/>
          <w:szCs w:val="32"/>
          <w:lang w:eastAsia="zh-CN"/>
        </w:rPr>
        <w:t>单位</w:t>
      </w:r>
      <w:r>
        <w:rPr>
          <w:rFonts w:hint="eastAsia" w:ascii="仿宋_GB2312" w:hAnsi="宋体"/>
          <w:szCs w:val="32"/>
        </w:rPr>
        <w:t>2024年</w:t>
      </w:r>
      <w:r>
        <w:rPr>
          <w:rFonts w:hint="eastAsia" w:ascii="仿宋_GB2312" w:hAnsi="宋体"/>
          <w:szCs w:val="32"/>
          <w:lang w:eastAsia="zh-CN"/>
        </w:rPr>
        <w:t>部位预算</w:t>
      </w:r>
      <w:r>
        <w:rPr>
          <w:rFonts w:hint="eastAsia" w:ascii="仿宋_GB2312" w:hAnsi="宋体"/>
          <w:szCs w:val="32"/>
        </w:rPr>
        <w:t>政府采购预算总金额</w:t>
      </w:r>
      <w:r>
        <w:rPr>
          <w:rFonts w:hint="eastAsia" w:ascii="仿宋_GB2312" w:hAnsi="宋体"/>
          <w:szCs w:val="32"/>
          <w:lang w:val="en-US" w:eastAsia="zh-CN"/>
        </w:rPr>
        <w:t>0</w:t>
      </w:r>
      <w:r>
        <w:rPr>
          <w:rFonts w:hint="eastAsia" w:ascii="仿宋_GB2312" w:hAnsi="宋体"/>
          <w:szCs w:val="32"/>
        </w:rPr>
        <w:t>万元。</w:t>
      </w:r>
    </w:p>
    <w:p>
      <w:pPr>
        <w:numPr>
          <w:ilvl w:val="0"/>
          <w:numId w:val="1"/>
        </w:numPr>
        <w:tabs>
          <w:tab w:val="center" w:pos="4475"/>
        </w:tabs>
        <w:spacing w:line="560" w:lineRule="exact"/>
        <w:ind w:firstLine="645"/>
        <w:rPr>
          <w:rStyle w:val="11"/>
          <w:rFonts w:hint="eastAsia" w:ascii="仿宋" w:hAnsi="仿宋" w:eastAsia="仿宋" w:cs="仿宋"/>
          <w:b w:val="0"/>
          <w:bCs/>
          <w:i w:val="0"/>
          <w:iCs w:val="0"/>
          <w:caps w:val="0"/>
          <w:color w:val="000000" w:themeColor="text1"/>
          <w:spacing w:val="0"/>
          <w:sz w:val="32"/>
          <w:szCs w:val="32"/>
          <w:shd w:val="clear" w:fill="FFFFFF"/>
        </w:rPr>
      </w:pPr>
      <w:r>
        <w:rPr>
          <w:rStyle w:val="11"/>
          <w:rFonts w:hint="eastAsia" w:ascii="仿宋" w:hAnsi="仿宋" w:eastAsia="仿宋" w:cs="仿宋"/>
          <w:b w:val="0"/>
          <w:bCs/>
          <w:i w:val="0"/>
          <w:iCs w:val="0"/>
          <w:caps w:val="0"/>
          <w:color w:val="000000" w:themeColor="text1"/>
          <w:spacing w:val="0"/>
          <w:sz w:val="32"/>
          <w:szCs w:val="32"/>
          <w:shd w:val="clear" w:fill="FFFFFF"/>
        </w:rPr>
        <w:t>国有资产占有使用情况说明</w:t>
      </w:r>
    </w:p>
    <w:p>
      <w:pPr>
        <w:numPr>
          <w:ilvl w:val="0"/>
          <w:numId w:val="0"/>
        </w:numPr>
        <w:tabs>
          <w:tab w:val="center" w:pos="4475"/>
        </w:tabs>
        <w:spacing w:line="560" w:lineRule="exact"/>
        <w:ind w:firstLine="640" w:firstLineChars="200"/>
        <w:rPr>
          <w:rFonts w:hint="default" w:ascii="仿宋" w:hAnsi="仿宋" w:eastAsia="仿宋" w:cs="仿宋"/>
          <w:i w:val="0"/>
          <w:iCs w:val="0"/>
          <w:caps w:val="0"/>
          <w:color w:val="000000" w:themeColor="text1"/>
          <w:spacing w:val="0"/>
          <w:sz w:val="32"/>
          <w:szCs w:val="32"/>
          <w:shd w:val="clear" w:fill="FFFFFF"/>
          <w:lang w:val="en-US" w:eastAsia="zh-CN"/>
        </w:rPr>
      </w:pPr>
      <w:r>
        <w:rPr>
          <w:rFonts w:hint="eastAsia" w:ascii="仿宋" w:hAnsi="仿宋" w:eastAsia="仿宋" w:cs="仿宋"/>
          <w:i w:val="0"/>
          <w:iCs w:val="0"/>
          <w:caps w:val="0"/>
          <w:color w:val="000000" w:themeColor="text1"/>
          <w:spacing w:val="0"/>
          <w:sz w:val="32"/>
          <w:szCs w:val="32"/>
          <w:shd w:val="clear" w:fill="FFFFFF"/>
        </w:rPr>
        <w:t>截</w:t>
      </w:r>
      <w:r>
        <w:rPr>
          <w:rFonts w:hint="eastAsia" w:ascii="仿宋" w:hAnsi="仿宋" w:eastAsia="仿宋" w:cs="仿宋"/>
          <w:i w:val="0"/>
          <w:iCs w:val="0"/>
          <w:caps w:val="0"/>
          <w:color w:val="000000" w:themeColor="text1"/>
          <w:spacing w:val="0"/>
          <w:sz w:val="32"/>
          <w:szCs w:val="32"/>
          <w:shd w:val="clear" w:fill="FFFFFF"/>
          <w:lang w:eastAsia="zh-CN"/>
        </w:rPr>
        <w:t>至</w:t>
      </w:r>
      <w:r>
        <w:rPr>
          <w:rFonts w:hint="eastAsia" w:ascii="仿宋" w:hAnsi="仿宋" w:eastAsia="仿宋" w:cs="仿宋"/>
          <w:i w:val="0"/>
          <w:iCs w:val="0"/>
          <w:caps w:val="0"/>
          <w:color w:val="000000" w:themeColor="text1"/>
          <w:spacing w:val="0"/>
          <w:sz w:val="32"/>
          <w:szCs w:val="32"/>
          <w:shd w:val="clear" w:fill="FFFFFF"/>
          <w:lang w:val="en-US" w:eastAsia="zh-CN"/>
        </w:rPr>
        <w:t>2024</w:t>
      </w:r>
      <w:r>
        <w:rPr>
          <w:rFonts w:hint="eastAsia" w:ascii="仿宋" w:hAnsi="仿宋" w:eastAsia="仿宋" w:cs="仿宋"/>
          <w:i w:val="0"/>
          <w:iCs w:val="0"/>
          <w:caps w:val="0"/>
          <w:color w:val="000000" w:themeColor="text1"/>
          <w:spacing w:val="0"/>
          <w:sz w:val="32"/>
          <w:szCs w:val="32"/>
          <w:shd w:val="clear" w:fill="FFFFFF"/>
        </w:rPr>
        <w:t>年12月31日，</w:t>
      </w:r>
      <w:r>
        <w:rPr>
          <w:rFonts w:hint="eastAsia" w:ascii="仿宋" w:hAnsi="仿宋" w:eastAsia="仿宋" w:cs="仿宋"/>
          <w:i w:val="0"/>
          <w:iCs w:val="0"/>
          <w:caps w:val="0"/>
          <w:color w:val="000000" w:themeColor="text1"/>
          <w:spacing w:val="0"/>
          <w:sz w:val="32"/>
          <w:szCs w:val="32"/>
          <w:shd w:val="clear" w:fill="FFFFFF"/>
          <w:lang w:eastAsia="zh-CN"/>
        </w:rPr>
        <w:t>我</w:t>
      </w:r>
      <w:r>
        <w:rPr>
          <w:rFonts w:hint="eastAsia" w:ascii="仿宋" w:hAnsi="仿宋" w:eastAsia="仿宋" w:cs="仿宋"/>
          <w:i w:val="0"/>
          <w:iCs w:val="0"/>
          <w:caps w:val="0"/>
          <w:color w:val="000000" w:themeColor="text1"/>
          <w:spacing w:val="0"/>
          <w:sz w:val="32"/>
          <w:szCs w:val="32"/>
          <w:shd w:val="clear" w:fill="FFFFFF"/>
        </w:rPr>
        <w:t>单位</w:t>
      </w:r>
      <w:r>
        <w:rPr>
          <w:rFonts w:hint="eastAsia" w:ascii="仿宋" w:hAnsi="仿宋" w:eastAsia="仿宋" w:cs="仿宋"/>
          <w:i w:val="0"/>
          <w:iCs w:val="0"/>
          <w:caps w:val="0"/>
          <w:color w:val="000000" w:themeColor="text1"/>
          <w:spacing w:val="0"/>
          <w:sz w:val="32"/>
          <w:szCs w:val="32"/>
          <w:shd w:val="clear" w:fill="FFFFFF"/>
          <w:lang w:eastAsia="zh-CN"/>
        </w:rPr>
        <w:t>国有</w:t>
      </w:r>
      <w:r>
        <w:rPr>
          <w:rFonts w:hint="eastAsia" w:ascii="仿宋" w:hAnsi="仿宋" w:eastAsia="仿宋" w:cs="仿宋"/>
          <w:i w:val="0"/>
          <w:iCs w:val="0"/>
          <w:caps w:val="0"/>
          <w:color w:val="000000" w:themeColor="text1"/>
          <w:spacing w:val="0"/>
          <w:sz w:val="32"/>
          <w:szCs w:val="32"/>
          <w:shd w:val="clear" w:fill="FFFFFF"/>
        </w:rPr>
        <w:t>资产总额</w:t>
      </w:r>
      <w:r>
        <w:rPr>
          <w:rFonts w:hint="eastAsia" w:ascii="仿宋" w:hAnsi="仿宋" w:eastAsia="仿宋" w:cs="仿宋"/>
          <w:i w:val="0"/>
          <w:iCs w:val="0"/>
          <w:caps w:val="0"/>
          <w:color w:val="000000" w:themeColor="text1"/>
          <w:spacing w:val="0"/>
          <w:sz w:val="32"/>
          <w:szCs w:val="32"/>
          <w:shd w:val="clear" w:fill="FFFFFF"/>
          <w:lang w:val="en-US" w:eastAsia="zh-CN"/>
        </w:rPr>
        <w:t>1098.06</w:t>
      </w:r>
      <w:r>
        <w:rPr>
          <w:rFonts w:hint="eastAsia" w:ascii="仿宋" w:hAnsi="仿宋" w:eastAsia="仿宋" w:cs="仿宋"/>
          <w:i w:val="0"/>
          <w:iCs w:val="0"/>
          <w:caps w:val="0"/>
          <w:color w:val="000000" w:themeColor="text1"/>
          <w:spacing w:val="0"/>
          <w:sz w:val="32"/>
          <w:szCs w:val="32"/>
          <w:shd w:val="clear" w:fill="FFFFFF"/>
        </w:rPr>
        <w:t>万元，其中：土地、房屋类</w:t>
      </w:r>
      <w:r>
        <w:rPr>
          <w:rFonts w:hint="eastAsia" w:ascii="仿宋" w:hAnsi="仿宋" w:eastAsia="仿宋" w:cs="仿宋"/>
          <w:i w:val="0"/>
          <w:iCs w:val="0"/>
          <w:caps w:val="0"/>
          <w:color w:val="000000" w:themeColor="text1"/>
          <w:spacing w:val="0"/>
          <w:sz w:val="32"/>
          <w:szCs w:val="32"/>
          <w:shd w:val="clear" w:fill="FFFFFF"/>
          <w:lang w:val="en-US" w:eastAsia="zh-CN"/>
        </w:rPr>
        <w:t>703.61</w:t>
      </w:r>
      <w:r>
        <w:rPr>
          <w:rFonts w:hint="eastAsia" w:ascii="仿宋" w:hAnsi="仿宋" w:eastAsia="仿宋" w:cs="仿宋"/>
          <w:i w:val="0"/>
          <w:iCs w:val="0"/>
          <w:caps w:val="0"/>
          <w:color w:val="000000" w:themeColor="text1"/>
          <w:spacing w:val="0"/>
          <w:sz w:val="32"/>
          <w:szCs w:val="32"/>
          <w:shd w:val="clear" w:fill="FFFFFF"/>
        </w:rPr>
        <w:t>万元；办公设备</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计算机设备及软件</w:t>
      </w:r>
      <w:r>
        <w:rPr>
          <w:rFonts w:hint="eastAsia" w:ascii="仿宋" w:hAnsi="仿宋" w:eastAsia="仿宋" w:cs="仿宋"/>
          <w:i w:val="0"/>
          <w:iCs w:val="0"/>
          <w:caps w:val="0"/>
          <w:color w:val="000000" w:themeColor="text1"/>
          <w:spacing w:val="0"/>
          <w:sz w:val="32"/>
          <w:szCs w:val="32"/>
          <w:shd w:val="clear" w:fill="FFFFFF"/>
          <w:lang w:val="en-US" w:eastAsia="zh-CN"/>
        </w:rPr>
        <w:t>20.63</w:t>
      </w:r>
      <w:r>
        <w:rPr>
          <w:rFonts w:hint="eastAsia" w:ascii="仿宋" w:hAnsi="仿宋" w:eastAsia="仿宋" w:cs="仿宋"/>
          <w:i w:val="0"/>
          <w:iCs w:val="0"/>
          <w:caps w:val="0"/>
          <w:color w:val="000000" w:themeColor="text1"/>
          <w:spacing w:val="0"/>
          <w:sz w:val="32"/>
          <w:szCs w:val="32"/>
          <w:shd w:val="clear" w:fill="FFFFFF"/>
        </w:rPr>
        <w:t>万元；车辆</w:t>
      </w:r>
      <w:r>
        <w:rPr>
          <w:rFonts w:hint="eastAsia" w:ascii="仿宋" w:hAnsi="仿宋" w:eastAsia="仿宋" w:cs="仿宋"/>
          <w:i w:val="0"/>
          <w:iCs w:val="0"/>
          <w:caps w:val="0"/>
          <w:color w:val="000000" w:themeColor="text1"/>
          <w:spacing w:val="0"/>
          <w:sz w:val="32"/>
          <w:szCs w:val="32"/>
          <w:shd w:val="clear" w:fill="FFFFFF"/>
          <w:lang w:val="en-US" w:eastAsia="zh-CN"/>
        </w:rPr>
        <w:t>0</w:t>
      </w:r>
      <w:r>
        <w:rPr>
          <w:rFonts w:hint="eastAsia" w:ascii="仿宋" w:hAnsi="仿宋" w:eastAsia="仿宋" w:cs="仿宋"/>
          <w:i w:val="0"/>
          <w:iCs w:val="0"/>
          <w:caps w:val="0"/>
          <w:color w:val="000000" w:themeColor="text1"/>
          <w:spacing w:val="0"/>
          <w:sz w:val="32"/>
          <w:szCs w:val="32"/>
          <w:shd w:val="clear" w:fill="FFFFFF"/>
        </w:rPr>
        <w:t>万元；其他固定资产</w:t>
      </w:r>
      <w:r>
        <w:rPr>
          <w:rFonts w:hint="eastAsia" w:ascii="仿宋" w:hAnsi="仿宋" w:eastAsia="仿宋" w:cs="仿宋"/>
          <w:i w:val="0"/>
          <w:iCs w:val="0"/>
          <w:caps w:val="0"/>
          <w:color w:val="000000" w:themeColor="text1"/>
          <w:spacing w:val="0"/>
          <w:sz w:val="32"/>
          <w:szCs w:val="32"/>
          <w:shd w:val="clear" w:fill="FFFFFF"/>
          <w:lang w:val="en-US" w:eastAsia="zh-CN"/>
        </w:rPr>
        <w:t>3.83</w:t>
      </w:r>
      <w:r>
        <w:rPr>
          <w:rFonts w:hint="eastAsia" w:ascii="仿宋" w:hAnsi="仿宋" w:eastAsia="仿宋" w:cs="仿宋"/>
          <w:i w:val="0"/>
          <w:iCs w:val="0"/>
          <w:caps w:val="0"/>
          <w:color w:val="000000" w:themeColor="text1"/>
          <w:spacing w:val="0"/>
          <w:sz w:val="32"/>
          <w:szCs w:val="32"/>
          <w:shd w:val="clear" w:fill="FFFFFF"/>
        </w:rPr>
        <w:t>万元</w:t>
      </w:r>
      <w:r>
        <w:rPr>
          <w:rFonts w:hint="eastAsia" w:ascii="仿宋" w:hAnsi="仿宋" w:eastAsia="仿宋" w:cs="仿宋"/>
          <w:i w:val="0"/>
          <w:iCs w:val="0"/>
          <w:caps w:val="0"/>
          <w:color w:val="000000" w:themeColor="text1"/>
          <w:spacing w:val="0"/>
          <w:sz w:val="32"/>
          <w:szCs w:val="32"/>
          <w:shd w:val="clear" w:fill="FFFFFF"/>
          <w:lang w:eastAsia="zh-CN"/>
        </w:rPr>
        <w:t>；流动资产</w:t>
      </w:r>
      <w:r>
        <w:rPr>
          <w:rFonts w:hint="eastAsia" w:ascii="仿宋" w:hAnsi="仿宋" w:eastAsia="仿宋" w:cs="仿宋"/>
          <w:i w:val="0"/>
          <w:iCs w:val="0"/>
          <w:caps w:val="0"/>
          <w:color w:val="000000" w:themeColor="text1"/>
          <w:spacing w:val="0"/>
          <w:sz w:val="32"/>
          <w:szCs w:val="32"/>
          <w:shd w:val="clear" w:fill="FFFFFF"/>
          <w:lang w:val="en-US" w:eastAsia="zh-CN"/>
        </w:rPr>
        <w:t>369.98万元。</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rPr>
      </w:pPr>
      <w:r>
        <w:rPr>
          <w:rFonts w:hint="eastAsia" w:ascii="仿宋" w:hAnsi="仿宋" w:eastAsia="仿宋" w:cs="仿宋"/>
          <w:i w:val="0"/>
          <w:iCs w:val="0"/>
          <w:caps w:val="0"/>
          <w:color w:val="000000" w:themeColor="text1"/>
          <w:spacing w:val="0"/>
          <w:sz w:val="32"/>
          <w:szCs w:val="32"/>
          <w:shd w:val="clear" w:fill="FFFFFF"/>
        </w:rPr>
        <w:t>截</w:t>
      </w:r>
      <w:r>
        <w:rPr>
          <w:rFonts w:hint="eastAsia" w:ascii="仿宋" w:hAnsi="仿宋" w:eastAsia="仿宋" w:cs="仿宋"/>
          <w:i w:val="0"/>
          <w:iCs w:val="0"/>
          <w:caps w:val="0"/>
          <w:color w:val="000000" w:themeColor="text1"/>
          <w:spacing w:val="0"/>
          <w:sz w:val="32"/>
          <w:szCs w:val="32"/>
          <w:shd w:val="clear" w:fill="FFFFFF"/>
          <w:lang w:eastAsia="zh-CN"/>
        </w:rPr>
        <w:t>至</w:t>
      </w:r>
      <w:r>
        <w:rPr>
          <w:rFonts w:hint="eastAsia" w:ascii="仿宋" w:hAnsi="仿宋" w:eastAsia="仿宋" w:cs="仿宋"/>
          <w:i w:val="0"/>
          <w:iCs w:val="0"/>
          <w:caps w:val="0"/>
          <w:color w:val="000000" w:themeColor="text1"/>
          <w:spacing w:val="0"/>
          <w:sz w:val="32"/>
          <w:szCs w:val="32"/>
          <w:shd w:val="clear" w:fill="FFFFFF"/>
        </w:rPr>
        <w:t>202</w:t>
      </w:r>
      <w:r>
        <w:rPr>
          <w:rFonts w:hint="eastAsia" w:ascii="仿宋" w:hAnsi="仿宋" w:eastAsia="仿宋" w:cs="仿宋"/>
          <w:i w:val="0"/>
          <w:iCs w:val="0"/>
          <w:caps w:val="0"/>
          <w:color w:val="000000" w:themeColor="text1"/>
          <w:spacing w:val="0"/>
          <w:sz w:val="32"/>
          <w:szCs w:val="32"/>
          <w:shd w:val="clear" w:fill="FFFFFF"/>
          <w:lang w:val="en-US" w:eastAsia="zh-CN"/>
        </w:rPr>
        <w:t>4</w:t>
      </w:r>
      <w:r>
        <w:rPr>
          <w:rFonts w:hint="eastAsia" w:ascii="仿宋" w:hAnsi="仿宋" w:eastAsia="仿宋" w:cs="仿宋"/>
          <w:i w:val="0"/>
          <w:iCs w:val="0"/>
          <w:caps w:val="0"/>
          <w:color w:val="000000" w:themeColor="text1"/>
          <w:spacing w:val="0"/>
          <w:sz w:val="32"/>
          <w:szCs w:val="32"/>
          <w:shd w:val="clear" w:fill="FFFFFF"/>
        </w:rPr>
        <w:t>年12月31日，</w:t>
      </w:r>
      <w:r>
        <w:rPr>
          <w:rFonts w:hint="eastAsia" w:ascii="仿宋" w:hAnsi="仿宋" w:eastAsia="仿宋" w:cs="仿宋"/>
          <w:i w:val="0"/>
          <w:iCs w:val="0"/>
          <w:caps w:val="0"/>
          <w:color w:val="000000" w:themeColor="text1"/>
          <w:spacing w:val="0"/>
          <w:sz w:val="32"/>
          <w:szCs w:val="32"/>
          <w:shd w:val="clear" w:fill="FFFFFF"/>
          <w:lang w:eastAsia="zh-CN"/>
        </w:rPr>
        <w:t>我</w:t>
      </w:r>
      <w:r>
        <w:rPr>
          <w:rFonts w:hint="eastAsia" w:ascii="仿宋" w:hAnsi="仿宋" w:eastAsia="仿宋" w:cs="仿宋"/>
          <w:i w:val="0"/>
          <w:iCs w:val="0"/>
          <w:caps w:val="0"/>
          <w:color w:val="000000" w:themeColor="text1"/>
          <w:spacing w:val="0"/>
          <w:sz w:val="32"/>
          <w:szCs w:val="32"/>
          <w:shd w:val="clear" w:fill="FFFFFF"/>
        </w:rPr>
        <w:t>单位在编车辆</w:t>
      </w:r>
      <w:r>
        <w:rPr>
          <w:rFonts w:hint="eastAsia" w:ascii="仿宋" w:hAnsi="仿宋" w:eastAsia="仿宋" w:cs="仿宋"/>
          <w:i w:val="0"/>
          <w:iCs w:val="0"/>
          <w:caps w:val="0"/>
          <w:color w:val="000000" w:themeColor="text1"/>
          <w:spacing w:val="0"/>
          <w:sz w:val="32"/>
          <w:szCs w:val="32"/>
          <w:shd w:val="clear" w:fill="FFFFFF"/>
          <w:lang w:val="en-US" w:eastAsia="zh-CN"/>
        </w:rPr>
        <w:t>0</w:t>
      </w:r>
      <w:r>
        <w:rPr>
          <w:rFonts w:hint="eastAsia" w:ascii="仿宋" w:hAnsi="仿宋" w:eastAsia="仿宋" w:cs="仿宋"/>
          <w:i w:val="0"/>
          <w:iCs w:val="0"/>
          <w:caps w:val="0"/>
          <w:color w:val="000000" w:themeColor="text1"/>
          <w:spacing w:val="0"/>
          <w:sz w:val="32"/>
          <w:szCs w:val="32"/>
          <w:shd w:val="clear" w:fill="FFFFFF"/>
        </w:rPr>
        <w:t>辆，其中:副省级及以上领导用车0辆、一般公务用车</w:t>
      </w:r>
      <w:r>
        <w:rPr>
          <w:rFonts w:hint="eastAsia" w:ascii="仿宋" w:hAnsi="仿宋" w:eastAsia="仿宋" w:cs="仿宋"/>
          <w:i w:val="0"/>
          <w:iCs w:val="0"/>
          <w:caps w:val="0"/>
          <w:color w:val="000000" w:themeColor="text1"/>
          <w:spacing w:val="0"/>
          <w:sz w:val="32"/>
          <w:szCs w:val="32"/>
          <w:shd w:val="clear" w:fill="FFFFFF"/>
          <w:lang w:val="en-US" w:eastAsia="zh-CN"/>
        </w:rPr>
        <w:t>0</w:t>
      </w:r>
      <w:r>
        <w:rPr>
          <w:rFonts w:hint="eastAsia" w:ascii="仿宋" w:hAnsi="仿宋" w:eastAsia="仿宋" w:cs="仿宋"/>
          <w:i w:val="0"/>
          <w:iCs w:val="0"/>
          <w:caps w:val="0"/>
          <w:color w:val="000000" w:themeColor="text1"/>
          <w:spacing w:val="0"/>
          <w:sz w:val="32"/>
          <w:szCs w:val="32"/>
          <w:shd w:val="clear" w:fill="FFFFFF"/>
        </w:rPr>
        <w:t>辆、一般执法执勤用车</w:t>
      </w:r>
      <w:r>
        <w:rPr>
          <w:rFonts w:hint="eastAsia" w:ascii="仿宋" w:hAnsi="仿宋" w:eastAsia="仿宋" w:cs="仿宋"/>
          <w:i w:val="0"/>
          <w:iCs w:val="0"/>
          <w:caps w:val="0"/>
          <w:color w:val="000000" w:themeColor="text1"/>
          <w:spacing w:val="0"/>
          <w:sz w:val="32"/>
          <w:szCs w:val="32"/>
          <w:shd w:val="clear" w:fill="FFFFFF"/>
          <w:lang w:val="en-US" w:eastAsia="zh-CN"/>
        </w:rPr>
        <w:t>0</w:t>
      </w:r>
      <w:r>
        <w:rPr>
          <w:rFonts w:hint="eastAsia" w:ascii="仿宋" w:hAnsi="仿宋" w:eastAsia="仿宋" w:cs="仿宋"/>
          <w:i w:val="0"/>
          <w:iCs w:val="0"/>
          <w:caps w:val="0"/>
          <w:color w:val="000000" w:themeColor="text1"/>
          <w:spacing w:val="0"/>
          <w:sz w:val="32"/>
          <w:szCs w:val="32"/>
          <w:shd w:val="clear" w:fill="FFFFFF"/>
        </w:rPr>
        <w:t>辆、特种专业技术用车0辆、其他用车0辆。</w:t>
      </w:r>
    </w:p>
    <w:p>
      <w:pPr>
        <w:autoSpaceDE w:val="0"/>
        <w:autoSpaceDN w:val="0"/>
        <w:adjustRightInd w:val="0"/>
        <w:snapToGrid w:val="0"/>
        <w:spacing w:line="586" w:lineRule="exact"/>
        <w:ind w:firstLine="633" w:firstLineChars="198"/>
        <w:rPr>
          <w:rFonts w:hint="eastAsia" w:ascii="楷体_GB2312" w:hAnsi="楷体_GB2312" w:eastAsia="楷体_GB2312" w:cs="楷体_GB2312"/>
          <w:szCs w:val="32"/>
        </w:rPr>
      </w:pPr>
      <w:r>
        <w:rPr>
          <w:rFonts w:hint="eastAsia" w:ascii="仿宋" w:hAnsi="仿宋" w:eastAsia="仿宋" w:cs="仿宋"/>
          <w:i w:val="0"/>
          <w:iCs w:val="0"/>
          <w:caps w:val="0"/>
          <w:color w:val="000000" w:themeColor="text1"/>
          <w:spacing w:val="0"/>
          <w:sz w:val="32"/>
          <w:szCs w:val="32"/>
          <w:shd w:val="clear" w:fill="FFFFFF"/>
        </w:rPr>
        <w:t>单位价值200万元以上大型设备0台。</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（四）预算绩效目标情况说明</w:t>
      </w:r>
    </w:p>
    <w:p>
      <w:pPr>
        <w:tabs>
          <w:tab w:val="center" w:pos="4475"/>
        </w:tabs>
        <w:spacing w:line="560" w:lineRule="exact"/>
        <w:ind w:firstLine="645"/>
        <w:rPr>
          <w:rFonts w:hint="eastAsia" w:ascii="仿宋_GB2312"/>
          <w:szCs w:val="32"/>
        </w:rPr>
      </w:pPr>
      <w:r>
        <w:rPr>
          <w:rFonts w:hint="eastAsia" w:ascii="仿宋_GB2312"/>
          <w:szCs w:val="32"/>
          <w:lang w:val="en-US" w:eastAsia="zh-CN"/>
        </w:rPr>
        <w:t>1.</w:t>
      </w:r>
      <w:r>
        <w:rPr>
          <w:rFonts w:hint="eastAsia" w:ascii="仿宋_GB2312"/>
          <w:szCs w:val="32"/>
        </w:rPr>
        <w:t>我</w:t>
      </w:r>
      <w:r>
        <w:rPr>
          <w:rFonts w:hint="eastAsia" w:ascii="仿宋_GB2312"/>
          <w:szCs w:val="32"/>
          <w:lang w:eastAsia="zh-CN"/>
        </w:rPr>
        <w:t>单位</w:t>
      </w:r>
      <w:r>
        <w:rPr>
          <w:rFonts w:hint="eastAsia" w:ascii="仿宋_GB2312"/>
          <w:szCs w:val="32"/>
        </w:rPr>
        <w:t>2024年所有项目支出全面实施绩效目标管理，涉及</w:t>
      </w:r>
      <w:r>
        <w:rPr>
          <w:rFonts w:hint="eastAsia" w:ascii="仿宋_GB2312"/>
          <w:szCs w:val="32"/>
          <w:lang w:eastAsia="zh-CN"/>
        </w:rPr>
        <w:t>市</w:t>
      </w:r>
      <w:r>
        <w:rPr>
          <w:rFonts w:hint="eastAsia" w:ascii="仿宋_GB2312"/>
          <w:szCs w:val="32"/>
        </w:rPr>
        <w:t>本级项目</w:t>
      </w:r>
      <w:r>
        <w:rPr>
          <w:rFonts w:hint="eastAsia" w:ascii="仿宋_GB2312"/>
          <w:szCs w:val="32"/>
          <w:lang w:val="en-US" w:eastAsia="zh-CN"/>
        </w:rPr>
        <w:t>4</w:t>
      </w:r>
      <w:r>
        <w:rPr>
          <w:rFonts w:hint="eastAsia" w:ascii="仿宋_GB2312"/>
          <w:szCs w:val="32"/>
        </w:rPr>
        <w:t>个，预算资金</w:t>
      </w:r>
      <w:r>
        <w:rPr>
          <w:rFonts w:hint="eastAsia" w:ascii="仿宋_GB2312"/>
          <w:szCs w:val="32"/>
          <w:lang w:val="en-US" w:eastAsia="zh-CN"/>
        </w:rPr>
        <w:t>20.89</w:t>
      </w:r>
      <w:r>
        <w:rPr>
          <w:rFonts w:hint="eastAsia" w:ascii="仿宋_GB2312"/>
          <w:szCs w:val="32"/>
        </w:rPr>
        <w:t>万元；对下转移支付项目X个，预算资金</w:t>
      </w:r>
      <w:r>
        <w:rPr>
          <w:rFonts w:hint="eastAsia" w:ascii="仿宋_GB2312"/>
          <w:szCs w:val="32"/>
          <w:lang w:val="en-US" w:eastAsia="zh-CN"/>
        </w:rPr>
        <w:t>0</w:t>
      </w:r>
      <w:r>
        <w:rPr>
          <w:rFonts w:hint="eastAsia" w:ascii="仿宋_GB2312"/>
          <w:szCs w:val="32"/>
        </w:rPr>
        <w:t>万元。绩效目标情况详见</w:t>
      </w:r>
      <w:r>
        <w:rPr>
          <w:rFonts w:hint="eastAsia" w:ascii="仿宋_GB2312"/>
          <w:szCs w:val="32"/>
          <w:lang w:eastAsia="zh-CN"/>
        </w:rPr>
        <w:t>预算公开报表</w:t>
      </w:r>
      <w:r>
        <w:rPr>
          <w:rFonts w:hint="eastAsia" w:ascii="仿宋_GB2312"/>
          <w:szCs w:val="32"/>
          <w:lang w:val="en-US" w:eastAsia="zh-CN"/>
        </w:rPr>
        <w:t>-表13</w:t>
      </w:r>
      <w:r>
        <w:rPr>
          <w:rFonts w:hint="eastAsia" w:ascii="仿宋_GB2312"/>
          <w:szCs w:val="32"/>
        </w:rPr>
        <w:t>（日常运转类项目、工资类人员经费项目和涉密项目等除外）。</w:t>
      </w:r>
    </w:p>
    <w:p>
      <w:pPr>
        <w:tabs>
          <w:tab w:val="center" w:pos="4475"/>
        </w:tabs>
        <w:spacing w:line="560" w:lineRule="exact"/>
        <w:ind w:firstLine="645"/>
        <w:rPr>
          <w:rFonts w:ascii="仿宋_GB2312"/>
          <w:szCs w:val="32"/>
        </w:rPr>
      </w:pPr>
      <w:r>
        <w:rPr>
          <w:rFonts w:hint="eastAsia" w:ascii="仿宋_GB2312"/>
          <w:szCs w:val="32"/>
        </w:rPr>
        <w:t>2.重点项目预算绩效目标说明。</w:t>
      </w:r>
    </w:p>
    <w:p>
      <w:pPr>
        <w:tabs>
          <w:tab w:val="center" w:pos="4475"/>
        </w:tabs>
        <w:spacing w:line="560" w:lineRule="exact"/>
        <w:ind w:firstLine="645"/>
        <w:rPr>
          <w:rFonts w:ascii="仿宋_GB2312" w:hAnsi="宋体"/>
          <w:sz w:val="30"/>
          <w:szCs w:val="30"/>
        </w:rPr>
      </w:pPr>
      <w:r>
        <w:rPr>
          <w:rFonts w:hint="eastAsia" w:ascii="仿宋_GB2312" w:hAnsi="宋体"/>
          <w:szCs w:val="32"/>
        </w:rPr>
        <w:t>项目名称</w:t>
      </w:r>
      <w:r>
        <w:rPr>
          <w:rFonts w:hint="eastAsia" w:ascii="仿宋_GB2312" w:hAnsi="宋体"/>
          <w:szCs w:val="32"/>
          <w:lang w:eastAsia="zh-CN"/>
        </w:rPr>
        <w:t>：</w:t>
      </w:r>
      <w:r>
        <w:rPr>
          <w:rFonts w:hint="eastAsia" w:ascii="仿宋_GB2312" w:hAnsi="宋体"/>
          <w:szCs w:val="32"/>
        </w:rPr>
        <w:t>落实国家强农惠农政策专项经费预算，预算资金</w:t>
      </w:r>
      <w:r>
        <w:rPr>
          <w:rFonts w:hint="eastAsia" w:ascii="仿宋_GB2312" w:hAnsi="宋体"/>
          <w:szCs w:val="32"/>
          <w:lang w:val="en-US" w:eastAsia="zh-CN"/>
        </w:rPr>
        <w:t>12.1</w:t>
      </w:r>
      <w:r>
        <w:rPr>
          <w:rFonts w:hint="eastAsia" w:ascii="仿宋_GB2312" w:hAnsi="宋体"/>
          <w:szCs w:val="32"/>
        </w:rPr>
        <w:t>万元，2024年度绩效目标</w:t>
      </w:r>
      <w:r>
        <w:rPr>
          <w:rFonts w:hint="eastAsia" w:ascii="仿宋_GB2312" w:hAnsi="宋体"/>
          <w:szCs w:val="32"/>
          <w:lang w:eastAsia="zh-CN"/>
        </w:rPr>
        <w:t>：</w:t>
      </w:r>
      <w:r>
        <w:rPr>
          <w:rFonts w:hint="eastAsia" w:ascii="仿宋_GB2312" w:hAnsi="宋体"/>
          <w:szCs w:val="32"/>
        </w:rPr>
        <w:t>进一步优化农机具装备结构，提升农机装备水平，提高农机化综合服务能力，到2024年底，全市主要农作物耕种收综合机械化率达到自治区相关标准。设</w:t>
      </w:r>
      <w:r>
        <w:rPr>
          <w:rFonts w:hint="eastAsia" w:ascii="仿宋_GB2312" w:hAnsi="宋体"/>
          <w:szCs w:val="32"/>
          <w:lang w:val="en-US" w:eastAsia="zh-CN"/>
        </w:rPr>
        <w:t>2</w:t>
      </w:r>
      <w:r>
        <w:rPr>
          <w:rFonts w:hint="eastAsia" w:ascii="仿宋_GB2312" w:hAnsi="宋体"/>
          <w:szCs w:val="32"/>
        </w:rPr>
        <w:t>条数量指标：数量指标1</w:t>
      </w:r>
      <w:r>
        <w:rPr>
          <w:rFonts w:hint="eastAsia" w:ascii="仿宋_GB2312" w:hAnsi="宋体"/>
          <w:szCs w:val="32"/>
          <w:lang w:val="en-US" w:eastAsia="zh-CN"/>
        </w:rPr>
        <w:t>.</w:t>
      </w:r>
      <w:r>
        <w:rPr>
          <w:rFonts w:hint="eastAsia" w:ascii="仿宋_GB2312" w:hAnsi="宋体"/>
          <w:szCs w:val="32"/>
        </w:rPr>
        <w:t>完成全市13县（市、区）购置补贴业务督查2次,数量指标2.入户核查1次；设</w:t>
      </w:r>
      <w:r>
        <w:rPr>
          <w:rFonts w:hint="eastAsia" w:ascii="仿宋_GB2312" w:hAnsi="宋体"/>
          <w:szCs w:val="32"/>
          <w:lang w:val="en-US" w:eastAsia="zh-CN"/>
        </w:rPr>
        <w:t>1</w:t>
      </w:r>
      <w:r>
        <w:rPr>
          <w:rFonts w:hint="eastAsia" w:ascii="仿宋_GB2312" w:hAnsi="宋体"/>
          <w:szCs w:val="32"/>
        </w:rPr>
        <w:t>条质量指标：督察</w:t>
      </w:r>
      <w:r>
        <w:rPr>
          <w:rFonts w:hint="eastAsia" w:ascii="仿宋_GB2312" w:hAnsi="宋体"/>
          <w:szCs w:val="32"/>
          <w:lang w:eastAsia="zh-CN"/>
        </w:rPr>
        <w:t>督促</w:t>
      </w:r>
      <w:r>
        <w:rPr>
          <w:rFonts w:hint="eastAsia" w:ascii="仿宋_GB2312" w:hAnsi="宋体"/>
          <w:szCs w:val="32"/>
        </w:rPr>
        <w:t>补贴资金100%依法依规使用；设</w:t>
      </w:r>
      <w:r>
        <w:rPr>
          <w:rFonts w:hint="eastAsia" w:ascii="仿宋_GB2312" w:hAnsi="宋体"/>
          <w:szCs w:val="32"/>
          <w:lang w:val="en-US" w:eastAsia="zh-CN"/>
        </w:rPr>
        <w:t>1</w:t>
      </w:r>
      <w:r>
        <w:rPr>
          <w:rFonts w:hint="eastAsia" w:ascii="仿宋_GB2312" w:hAnsi="宋体"/>
          <w:szCs w:val="32"/>
        </w:rPr>
        <w:t>条时效指标：</w:t>
      </w:r>
      <w:r>
        <w:rPr>
          <w:rFonts w:hint="eastAsia" w:ascii="仿宋_GB2312" w:hAnsi="宋体"/>
          <w:szCs w:val="32"/>
          <w:lang w:eastAsia="zh-CN"/>
        </w:rPr>
        <w:t>任务完成时间为</w:t>
      </w:r>
      <w:r>
        <w:rPr>
          <w:rFonts w:hint="eastAsia" w:ascii="仿宋_GB2312" w:hAnsi="宋体"/>
          <w:szCs w:val="32"/>
        </w:rPr>
        <w:t>2024年12月31日；设</w:t>
      </w:r>
      <w:r>
        <w:rPr>
          <w:rFonts w:hint="eastAsia" w:ascii="仿宋_GB2312" w:hAnsi="宋体"/>
          <w:szCs w:val="32"/>
          <w:lang w:val="en-US" w:eastAsia="zh-CN"/>
        </w:rPr>
        <w:t>1</w:t>
      </w:r>
      <w:r>
        <w:rPr>
          <w:rFonts w:hint="eastAsia" w:ascii="仿宋_GB2312" w:hAnsi="宋体"/>
          <w:szCs w:val="32"/>
        </w:rPr>
        <w:t>条成本指标</w:t>
      </w:r>
      <w:r>
        <w:rPr>
          <w:rFonts w:hint="eastAsia" w:ascii="仿宋_GB2312" w:hAnsi="宋体"/>
          <w:szCs w:val="32"/>
          <w:lang w:eastAsia="zh-CN"/>
        </w:rPr>
        <w:t>：</w:t>
      </w:r>
      <w:r>
        <w:rPr>
          <w:rFonts w:hint="eastAsia" w:ascii="仿宋_GB2312" w:hAnsi="宋体"/>
          <w:szCs w:val="32"/>
        </w:rPr>
        <w:t>工作成本</w:t>
      </w:r>
      <w:r>
        <w:rPr>
          <w:rFonts w:hint="eastAsia" w:ascii="仿宋_GB2312" w:hAnsi="宋体"/>
          <w:szCs w:val="32"/>
          <w:lang w:eastAsia="zh-CN"/>
        </w:rPr>
        <w:t>小于等于</w:t>
      </w:r>
      <w:r>
        <w:rPr>
          <w:rFonts w:hint="eastAsia" w:ascii="仿宋_GB2312" w:hAnsi="宋体"/>
          <w:szCs w:val="32"/>
          <w:lang w:val="en-US" w:eastAsia="zh-CN"/>
        </w:rPr>
        <w:t>12.1万元</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w:t>
      </w:r>
      <w:r>
        <w:rPr>
          <w:rFonts w:hint="eastAsia" w:ascii="仿宋_GB2312" w:hAnsi="宋体"/>
          <w:szCs w:val="32"/>
          <w:u w:val="none"/>
        </w:rPr>
        <w:t>社会效益指标</w:t>
      </w:r>
      <w:r>
        <w:rPr>
          <w:rFonts w:hint="eastAsia" w:ascii="仿宋_GB2312" w:hAnsi="宋体"/>
          <w:szCs w:val="32"/>
          <w:u w:val="none"/>
          <w:lang w:eastAsia="zh-CN"/>
        </w:rPr>
        <w:t>：</w:t>
      </w:r>
      <w:r>
        <w:rPr>
          <w:rFonts w:hint="eastAsia" w:ascii="仿宋_GB2312" w:hAnsi="宋体"/>
          <w:szCs w:val="32"/>
          <w:u w:val="none"/>
        </w:rPr>
        <w:t>提高全市主要农作物耕种收综合机械化水平</w:t>
      </w:r>
      <w:r>
        <w:rPr>
          <w:rFonts w:hint="eastAsia" w:ascii="仿宋_GB2312" w:hAnsi="宋体"/>
          <w:szCs w:val="32"/>
          <w:u w:val="none"/>
          <w:lang w:eastAsia="zh-CN"/>
        </w:rPr>
        <w:t>大于等于</w:t>
      </w:r>
      <w:r>
        <w:rPr>
          <w:rFonts w:hint="eastAsia" w:ascii="仿宋_GB2312" w:hAnsi="宋体"/>
          <w:szCs w:val="32"/>
          <w:u w:val="none"/>
          <w:lang w:val="en-US" w:eastAsia="zh-CN"/>
        </w:rPr>
        <w:t>0.5%</w:t>
      </w:r>
      <w:r>
        <w:rPr>
          <w:rFonts w:hint="eastAsia" w:ascii="仿宋_GB2312" w:hAnsi="宋体"/>
          <w:szCs w:val="32"/>
        </w:rPr>
        <w:t>；</w:t>
      </w:r>
      <w:r>
        <w:rPr>
          <w:rFonts w:hint="eastAsia" w:ascii="仿宋_GB2312" w:hAnsi="宋体"/>
          <w:szCs w:val="32"/>
          <w:lang w:val="en-US" w:eastAsia="zh-CN"/>
        </w:rPr>
        <w:t>设1</w:t>
      </w:r>
      <w:r>
        <w:rPr>
          <w:rFonts w:hint="eastAsia" w:ascii="仿宋_GB2312" w:hAnsi="宋体"/>
          <w:szCs w:val="32"/>
        </w:rPr>
        <w:t>条满意度指标：服务对象满意度</w:t>
      </w:r>
      <w:r>
        <w:rPr>
          <w:rFonts w:hint="eastAsia" w:ascii="仿宋_GB2312" w:hAnsi="宋体"/>
          <w:szCs w:val="32"/>
          <w:lang w:eastAsia="zh-CN"/>
        </w:rPr>
        <w:t>大于等于</w:t>
      </w:r>
      <w:r>
        <w:rPr>
          <w:rFonts w:hint="eastAsia" w:ascii="仿宋_GB2312" w:hAnsi="宋体"/>
          <w:szCs w:val="32"/>
          <w:lang w:val="en-US" w:eastAsia="zh-CN"/>
        </w:rPr>
        <w:t>85%</w:t>
      </w:r>
      <w:r>
        <w:rPr>
          <w:rFonts w:hint="eastAsia" w:ascii="仿宋_GB2312" w:hAnsi="宋体"/>
          <w:szCs w:val="32"/>
        </w:rPr>
        <w:t>。</w:t>
      </w:r>
    </w:p>
    <w:p>
      <w:pPr>
        <w:tabs>
          <w:tab w:val="center" w:pos="4475"/>
        </w:tabs>
        <w:spacing w:line="560" w:lineRule="exact"/>
        <w:ind w:firstLine="645"/>
        <w:rPr>
          <w:rFonts w:ascii="黑体" w:eastAsia="黑体"/>
          <w:szCs w:val="32"/>
        </w:rPr>
      </w:pPr>
    </w:p>
    <w:p>
      <w:pPr>
        <w:tabs>
          <w:tab w:val="center" w:pos="4475"/>
        </w:tabs>
        <w:spacing w:line="560" w:lineRule="exact"/>
        <w:ind w:firstLine="640" w:firstLineChars="200"/>
        <w:rPr>
          <w:rFonts w:hint="eastAsia" w:ascii="黑体" w:eastAsia="黑体"/>
          <w:szCs w:val="32"/>
        </w:rPr>
      </w:pPr>
      <w:r>
        <w:rPr>
          <w:rFonts w:hint="eastAsia" w:ascii="黑体" w:eastAsia="黑体"/>
          <w:szCs w:val="32"/>
        </w:rPr>
        <w:t>第三部分：名词解释</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eastAsia="zh-CN"/>
        </w:rPr>
        <w:t>一、</w:t>
      </w:r>
      <w:r>
        <w:rPr>
          <w:rFonts w:hint="eastAsia" w:ascii="仿宋" w:hAnsi="仿宋" w:eastAsia="仿宋" w:cs="仿宋"/>
          <w:i w:val="0"/>
          <w:iCs w:val="0"/>
          <w:caps w:val="0"/>
          <w:color w:val="000000" w:themeColor="text1"/>
          <w:spacing w:val="0"/>
          <w:sz w:val="32"/>
          <w:szCs w:val="32"/>
          <w:shd w:val="clear" w:fill="FFFFFF"/>
        </w:rPr>
        <w:t>收入科目</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val="en-US" w:eastAsia="zh-CN"/>
        </w:rPr>
        <w:t>(一）</w:t>
      </w:r>
      <w:r>
        <w:rPr>
          <w:rFonts w:hint="eastAsia" w:ascii="仿宋" w:hAnsi="仿宋" w:eastAsia="仿宋" w:cs="仿宋"/>
          <w:i w:val="0"/>
          <w:iCs w:val="0"/>
          <w:caps w:val="0"/>
          <w:color w:val="000000" w:themeColor="text1"/>
          <w:spacing w:val="0"/>
          <w:sz w:val="32"/>
          <w:szCs w:val="32"/>
          <w:shd w:val="clear" w:fill="FFFFFF"/>
        </w:rPr>
        <w:t>一般公共预算拨款收入</w:t>
      </w:r>
      <w:r>
        <w:rPr>
          <w:rFonts w:hint="eastAsia" w:ascii="仿宋" w:hAnsi="仿宋" w:eastAsia="仿宋" w:cs="仿宋"/>
          <w:i w:val="0"/>
          <w:iCs w:val="0"/>
          <w:caps w:val="0"/>
          <w:color w:val="000000" w:themeColor="text1"/>
          <w:spacing w:val="0"/>
          <w:sz w:val="32"/>
          <w:szCs w:val="32"/>
          <w:shd w:val="clear" w:fill="FFFFFF"/>
          <w:lang w:val="en-US" w:eastAsia="zh-CN"/>
        </w:rPr>
        <w:t>:</w:t>
      </w:r>
      <w:r>
        <w:rPr>
          <w:rFonts w:hint="eastAsia" w:ascii="仿宋" w:hAnsi="仿宋" w:eastAsia="仿宋" w:cs="仿宋"/>
          <w:i w:val="0"/>
          <w:iCs w:val="0"/>
          <w:caps w:val="0"/>
          <w:color w:val="000000" w:themeColor="text1"/>
          <w:spacing w:val="0"/>
          <w:sz w:val="32"/>
          <w:szCs w:val="32"/>
          <w:shd w:val="clear" w:fill="FFFFFF"/>
        </w:rPr>
        <w:t>指中央财政当年拨付的资金。</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二）事业收入</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指事业单位开展专业业务活动及辅助活动所取得的收入。</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lang w:val="en-US" w:eastAsia="zh-CN"/>
        </w:rPr>
      </w:pP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三</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事业单位经营收入：指事业单位在专业业务活动及辅助活动之外开展非独立核算经营活动取得的收入。</w:t>
      </w:r>
      <w:r>
        <w:rPr>
          <w:rFonts w:hint="eastAsia" w:ascii="仿宋" w:hAnsi="仿宋" w:eastAsia="仿宋" w:cs="仿宋"/>
          <w:i w:val="0"/>
          <w:iCs w:val="0"/>
          <w:caps w:val="0"/>
          <w:color w:val="000000" w:themeColor="text1"/>
          <w:spacing w:val="0"/>
          <w:sz w:val="32"/>
          <w:szCs w:val="32"/>
          <w:shd w:val="clear" w:fill="FFFFFF"/>
          <w:lang w:val="en-US" w:eastAsia="zh-CN"/>
        </w:rPr>
        <w:t xml:space="preserve">   </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四</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其他收入：指除上述</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一般公共预算拨款收入</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事业收入</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事业单位经营收入</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等以外的各项收入。主要包括非本级财政拨款</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事业单位的投资收益等收入。</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五）用事业基金弥补收支差额：指事业单位在预计用当年的 </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一般公共预算拨款收入</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事业收入</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事业单位经营收入</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其他收入</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不足以安排当年支出的情况下，使用以前年度积累的事业基金（事业单位当年收支相抵后按国家规定提取</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用于弥补以后年度收支差额的基金）弥补本年度收支缺口的资金。</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eastAsia="zh-CN"/>
        </w:rPr>
        <w:t>（六）</w:t>
      </w:r>
      <w:r>
        <w:rPr>
          <w:rFonts w:hint="eastAsia" w:ascii="仿宋" w:hAnsi="仿宋" w:eastAsia="仿宋" w:cs="仿宋"/>
          <w:i w:val="0"/>
          <w:iCs w:val="0"/>
          <w:caps w:val="0"/>
          <w:color w:val="000000" w:themeColor="text1"/>
          <w:spacing w:val="0"/>
          <w:sz w:val="32"/>
          <w:szCs w:val="32"/>
          <w:shd w:val="clear" w:fill="FFFFFF"/>
        </w:rPr>
        <w:t>上年结转</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指以前年度尚未完成</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结转到本年仍按原规定用途继续使用的资金。</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eastAsia="zh-CN"/>
        </w:rPr>
        <w:t>二、</w:t>
      </w:r>
      <w:r>
        <w:rPr>
          <w:rFonts w:hint="eastAsia" w:ascii="仿宋" w:hAnsi="仿宋" w:eastAsia="仿宋" w:cs="仿宋"/>
          <w:i w:val="0"/>
          <w:iCs w:val="0"/>
          <w:caps w:val="0"/>
          <w:color w:val="000000" w:themeColor="text1"/>
          <w:spacing w:val="0"/>
          <w:sz w:val="32"/>
          <w:szCs w:val="32"/>
          <w:shd w:val="clear" w:fill="FFFFFF"/>
        </w:rPr>
        <w:t>支出科目</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eastAsia="zh-CN"/>
        </w:rPr>
        <w:t>（一）</w:t>
      </w:r>
      <w:r>
        <w:rPr>
          <w:rFonts w:hint="eastAsia" w:ascii="仿宋" w:hAnsi="仿宋" w:eastAsia="仿宋" w:cs="仿宋"/>
          <w:i w:val="0"/>
          <w:iCs w:val="0"/>
          <w:caps w:val="0"/>
          <w:color w:val="000000" w:themeColor="text1"/>
          <w:spacing w:val="0"/>
          <w:sz w:val="32"/>
          <w:szCs w:val="32"/>
          <w:shd w:val="clear" w:fill="FFFFFF"/>
        </w:rPr>
        <w:t> 基本支出</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指为保障单位机构正常运转、完成日常工作任务而发生的人员支出和公用支出。</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eastAsia="zh-CN"/>
        </w:rPr>
        <w:t>（二）</w:t>
      </w:r>
      <w:r>
        <w:rPr>
          <w:rFonts w:hint="eastAsia" w:ascii="仿宋" w:hAnsi="仿宋" w:eastAsia="仿宋" w:cs="仿宋"/>
          <w:i w:val="0"/>
          <w:iCs w:val="0"/>
          <w:caps w:val="0"/>
          <w:color w:val="000000" w:themeColor="text1"/>
          <w:spacing w:val="0"/>
          <w:sz w:val="32"/>
          <w:szCs w:val="32"/>
          <w:shd w:val="clear" w:fill="FFFFFF"/>
        </w:rPr>
        <w:t>项目支出</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指在基本支出之外为完成特定行政任务和 事业发展目标所发生的支出。</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eastAsia="zh-CN"/>
        </w:rPr>
        <w:t>（三）</w:t>
      </w:r>
      <w:r>
        <w:rPr>
          <w:rFonts w:hint="eastAsia" w:ascii="仿宋" w:hAnsi="仿宋" w:eastAsia="仿宋" w:cs="仿宋"/>
          <w:i w:val="0"/>
          <w:iCs w:val="0"/>
          <w:caps w:val="0"/>
          <w:color w:val="000000" w:themeColor="text1"/>
          <w:spacing w:val="0"/>
          <w:sz w:val="32"/>
          <w:szCs w:val="32"/>
          <w:shd w:val="clear" w:fill="FFFFFF"/>
        </w:rPr>
        <w:t>事业单位经营支出：指事业单位在专业业务活动及辅助活动之外开展非独立核算经营活动发生的支出。</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eastAsia="zh-CN"/>
        </w:rPr>
        <w:t>（四）</w:t>
      </w:r>
      <w:r>
        <w:rPr>
          <w:rFonts w:hint="eastAsia" w:ascii="仿宋" w:hAnsi="仿宋" w:eastAsia="仿宋" w:cs="仿宋"/>
          <w:i w:val="0"/>
          <w:iCs w:val="0"/>
          <w:caps w:val="0"/>
          <w:color w:val="000000" w:themeColor="text1"/>
          <w:spacing w:val="0"/>
          <w:sz w:val="32"/>
          <w:szCs w:val="32"/>
          <w:shd w:val="clear" w:fill="FFFFFF"/>
        </w:rPr>
        <w:t>社会保障和就业支出</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类）行政事业单位离退休</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款）</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指用于行政事业单位离退休方面的支出。</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归口管理的行政单位离退休（项）：反映实行归口管理的行政单位（包括实行公务员管理的事业单位）开支的离退休经费</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事业单位离退休（项）：反映实行归口管理的事业单位开支的离退休经费。</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（五）医疗卫生与计划生育支出（ 类）医疗保障（ 款）城镇居民基本医疗保险（ 项）：反映财政用于城镇居民基本医疗保险的支出。</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（六）农林水支出</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 类）农业（ 款）</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指财政用于种植业、畜牧业、渔业</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兽医、农机、农垦、农场、农业产业化经营组织、农村和垦区公益事业、农产品加工等方面的支出。</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行政运行</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项）： 反映行政单位（包括实行公务员管理的事业单位） 的基本支出。</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一般行政管理事务（项）：反映行政单位（包括实行公务员管理的事业单位） 未单独设置项级科目的其他项目支出。</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机关服务（项）：反映为行政单位（包括实行公务员管理的事业单位）提供后勤服务的各类后勤服务中心、医务室等附属事业单位的支出。</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事业运行（项）</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反映用于农业事业单位基本支出，事业单位设施、系统运行与资产维护等方面的支出。</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科技转化与推广服务</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项）</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反映用于农业科技成果转化</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农业新品种、新机具、新技术引进</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试验、示范、推广及服务等方面支出。</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eastAsia="zh-CN"/>
        </w:rPr>
        <w:t>（七</w:t>
      </w:r>
      <w:r>
        <w:rPr>
          <w:rFonts w:hint="eastAsia" w:ascii="仿宋" w:hAnsi="仿宋" w:eastAsia="仿宋" w:cs="仿宋"/>
          <w:i w:val="0"/>
          <w:iCs w:val="0"/>
          <w:caps w:val="0"/>
          <w:color w:val="000000" w:themeColor="text1"/>
          <w:spacing w:val="0"/>
          <w:sz w:val="32"/>
          <w:szCs w:val="32"/>
          <w:shd w:val="clear" w:fill="FFFFFF"/>
        </w:rPr>
        <w:t>）住房保障支出</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类</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住房改革支出（ 款）</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指行政事业单位用财政拨款资金和其他资金等安排的住房改革支出，包括住房公积金、 提租补贴和购房补贴（指无房和未达标住房补贴）。</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住房公积金（项）</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指按照《住房公积金管理条例》 的规定</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由单位及其在职职工缴存的长期住房储金。该项政策始于上世纪九十年代中期，在全国机关、企事业单位在职职工中普遍实施，缴存比例最低不低于 5% ，最高不超过 12% ， 缴存基数为职工本人上年工资</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目前已实施近 20 年时间</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eastAsia="zh-CN"/>
        </w:rPr>
        <w:t>（七）</w:t>
      </w:r>
      <w:r>
        <w:rPr>
          <w:rFonts w:hint="eastAsia" w:ascii="仿宋" w:hAnsi="仿宋" w:eastAsia="仿宋" w:cs="仿宋"/>
          <w:i w:val="0"/>
          <w:iCs w:val="0"/>
          <w:caps w:val="0"/>
          <w:color w:val="000000" w:themeColor="text1"/>
          <w:spacing w:val="0"/>
          <w:sz w:val="32"/>
          <w:szCs w:val="32"/>
          <w:shd w:val="clear" w:fill="FFFFFF"/>
        </w:rPr>
        <w:t>三公”经费</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rPr>
        <w:t>纳入中央财政预决算管理的“三公”经费，是指中央部门用财政拨款安排的因公出国（境）费、公务用车购置及运行费和公务接待费。其中，因公出国（境）费反映单位公务出国（境）的国际旅费、国外城市间交通费</w:t>
      </w:r>
      <w:r>
        <w:rPr>
          <w:rFonts w:hint="eastAsia" w:ascii="仿宋" w:hAnsi="仿宋" w:eastAsia="仿宋" w:cs="仿宋"/>
          <w:i w:val="0"/>
          <w:iCs w:val="0"/>
          <w:caps w:val="0"/>
          <w:color w:val="000000" w:themeColor="text1"/>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fill="FFFFFF"/>
        </w:rPr>
        <w:t>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shd w:val="clear" w:fill="FFFFFF"/>
        </w:rPr>
      </w:pPr>
      <w:r>
        <w:rPr>
          <w:rFonts w:hint="eastAsia" w:ascii="仿宋" w:hAnsi="仿宋" w:eastAsia="仿宋" w:cs="仿宋"/>
          <w:i w:val="0"/>
          <w:iCs w:val="0"/>
          <w:caps w:val="0"/>
          <w:color w:val="000000" w:themeColor="text1"/>
          <w:spacing w:val="0"/>
          <w:sz w:val="32"/>
          <w:szCs w:val="32"/>
          <w:shd w:val="clear" w:fill="FFFFFF"/>
          <w:lang w:val="en-US" w:eastAsia="zh-CN"/>
        </w:rPr>
        <w:t>（八）</w:t>
      </w:r>
      <w:r>
        <w:rPr>
          <w:rFonts w:hint="eastAsia" w:ascii="仿宋" w:hAnsi="仿宋" w:eastAsia="仿宋" w:cs="仿宋"/>
          <w:i w:val="0"/>
          <w:iCs w:val="0"/>
          <w:caps w:val="0"/>
          <w:color w:val="000000" w:themeColor="text1"/>
          <w:spacing w:val="0"/>
          <w:sz w:val="32"/>
          <w:szCs w:val="32"/>
          <w:shd w:val="clear" w:fill="FFFFFF"/>
        </w:rPr>
        <w:t>机关运行经费</w:t>
      </w:r>
    </w:p>
    <w:p>
      <w:pPr>
        <w:numPr>
          <w:ilvl w:val="0"/>
          <w:numId w:val="0"/>
        </w:numPr>
        <w:tabs>
          <w:tab w:val="center" w:pos="4475"/>
        </w:tabs>
        <w:spacing w:line="560" w:lineRule="exact"/>
        <w:ind w:firstLine="640" w:firstLineChars="200"/>
        <w:rPr>
          <w:rFonts w:hint="eastAsia" w:ascii="仿宋" w:hAnsi="仿宋" w:eastAsia="仿宋" w:cs="仿宋"/>
          <w:i w:val="0"/>
          <w:iCs w:val="0"/>
          <w:caps w:val="0"/>
          <w:color w:val="000000" w:themeColor="text1"/>
          <w:spacing w:val="0"/>
          <w:sz w:val="32"/>
          <w:szCs w:val="32"/>
        </w:rPr>
      </w:pPr>
      <w:r>
        <w:rPr>
          <w:rFonts w:hint="eastAsia" w:ascii="仿宋" w:hAnsi="仿宋" w:eastAsia="仿宋" w:cs="仿宋"/>
          <w:i w:val="0"/>
          <w:iCs w:val="0"/>
          <w:caps w:val="0"/>
          <w:color w:val="000000" w:themeColor="text1"/>
          <w:spacing w:val="0"/>
          <w:sz w:val="32"/>
          <w:szCs w:val="32"/>
          <w:shd w:val="clear" w:fill="FFFFFF"/>
        </w:rPr>
        <w:t>为保障行政单位（包括参照公务员管理的事业单位）运行用于购买货物和服务的各项资金，包括办公及印刷费 邮电费、差旅费、会议费、福利费、日常维修费、专用材料及一般设备购置费、办公用房水电费、办公用房取暖费、办公用房物业管理费、公务用车运行维护费以及其他费用。</w:t>
      </w:r>
    </w:p>
    <w:p>
      <w:pPr>
        <w:tabs>
          <w:tab w:val="center" w:pos="4475"/>
        </w:tabs>
        <w:spacing w:line="560" w:lineRule="exact"/>
        <w:rPr>
          <w:rFonts w:ascii="黑体" w:eastAsia="黑体"/>
          <w:szCs w:val="32"/>
        </w:rPr>
      </w:pPr>
    </w:p>
    <w:p>
      <w:pPr>
        <w:tabs>
          <w:tab w:val="center" w:pos="4475"/>
        </w:tabs>
        <w:spacing w:line="560" w:lineRule="exact"/>
        <w:ind w:firstLine="645"/>
        <w:rPr>
          <w:rFonts w:ascii="黑体" w:eastAsia="黑体"/>
          <w:szCs w:val="32"/>
        </w:rPr>
      </w:pPr>
      <w:r>
        <w:rPr>
          <w:rFonts w:hint="eastAsia" w:ascii="黑体" w:eastAsia="黑体"/>
          <w:szCs w:val="32"/>
        </w:rPr>
        <w:t>第四部分：</w:t>
      </w:r>
      <w:r>
        <w:rPr>
          <w:rFonts w:hint="eastAsia" w:ascii="黑体" w:hAnsi="宋体" w:eastAsia="黑体"/>
          <w:szCs w:val="32"/>
          <w:lang w:eastAsia="zh-CN"/>
        </w:rPr>
        <w:t>桂林市农业机械化服务中心</w:t>
      </w:r>
      <w:r>
        <w:rPr>
          <w:rFonts w:hint="eastAsia" w:ascii="黑体" w:hAnsi="宋体" w:eastAsia="黑体"/>
          <w:szCs w:val="32"/>
        </w:rPr>
        <w:t>2024年</w:t>
      </w:r>
      <w:r>
        <w:rPr>
          <w:rFonts w:hint="eastAsia" w:ascii="黑体" w:eastAsia="黑体"/>
          <w:szCs w:val="32"/>
        </w:rPr>
        <w:t>部门预算报表</w:t>
      </w:r>
    </w:p>
    <w:p>
      <w:pPr>
        <w:adjustRightInd w:val="0"/>
        <w:snapToGrid w:val="0"/>
        <w:spacing w:line="586" w:lineRule="exact"/>
        <w:ind w:firstLine="790" w:firstLineChars="247"/>
        <w:rPr>
          <w:szCs w:val="32"/>
        </w:rPr>
      </w:pPr>
      <w:r>
        <w:rPr>
          <w:szCs w:val="32"/>
        </w:rPr>
        <w:t>一、部门收支总体情况表（表1）</w:t>
      </w:r>
    </w:p>
    <w:p>
      <w:pPr>
        <w:adjustRightInd w:val="0"/>
        <w:snapToGrid w:val="0"/>
        <w:spacing w:line="586" w:lineRule="exact"/>
        <w:ind w:firstLine="790" w:firstLineChars="247"/>
        <w:rPr>
          <w:szCs w:val="32"/>
        </w:rPr>
      </w:pPr>
      <w:r>
        <w:rPr>
          <w:szCs w:val="32"/>
        </w:rPr>
        <w:t>二、部门收入总体情况表（表2）</w:t>
      </w:r>
    </w:p>
    <w:p>
      <w:pPr>
        <w:adjustRightInd w:val="0"/>
        <w:snapToGrid w:val="0"/>
        <w:spacing w:line="586" w:lineRule="exact"/>
        <w:ind w:firstLine="790" w:firstLineChars="247"/>
        <w:rPr>
          <w:szCs w:val="32"/>
        </w:rPr>
      </w:pPr>
      <w:r>
        <w:rPr>
          <w:szCs w:val="32"/>
        </w:rPr>
        <w:t>三、部门支出总体情况表（表3）</w:t>
      </w:r>
    </w:p>
    <w:p>
      <w:pPr>
        <w:adjustRightInd w:val="0"/>
        <w:snapToGrid w:val="0"/>
        <w:spacing w:line="586" w:lineRule="exact"/>
        <w:ind w:firstLine="790" w:firstLineChars="247"/>
        <w:rPr>
          <w:szCs w:val="32"/>
        </w:rPr>
      </w:pPr>
      <w:r>
        <w:rPr>
          <w:szCs w:val="32"/>
        </w:rPr>
        <w:t>四、财政拨款收支总体情况表（表4）</w:t>
      </w:r>
    </w:p>
    <w:p>
      <w:pPr>
        <w:adjustRightInd w:val="0"/>
        <w:snapToGrid w:val="0"/>
        <w:spacing w:line="586" w:lineRule="exact"/>
        <w:ind w:firstLine="790" w:firstLineChars="247"/>
        <w:rPr>
          <w:szCs w:val="32"/>
        </w:rPr>
      </w:pPr>
      <w:r>
        <w:rPr>
          <w:szCs w:val="32"/>
        </w:rPr>
        <w:t>五、一般公共预算支出情况表（表5）</w:t>
      </w:r>
    </w:p>
    <w:p>
      <w:pPr>
        <w:adjustRightInd w:val="0"/>
        <w:snapToGrid w:val="0"/>
        <w:spacing w:line="586" w:lineRule="exact"/>
        <w:ind w:firstLine="790" w:firstLineChars="247"/>
        <w:rPr>
          <w:szCs w:val="32"/>
        </w:rPr>
      </w:pPr>
      <w:r>
        <w:rPr>
          <w:szCs w:val="32"/>
        </w:rPr>
        <w:t>六、一般公共预算基本支出情况表（表6）</w:t>
      </w:r>
    </w:p>
    <w:p>
      <w:pPr>
        <w:adjustRightInd w:val="0"/>
        <w:snapToGrid w:val="0"/>
        <w:spacing w:line="586" w:lineRule="exact"/>
        <w:ind w:firstLine="790" w:firstLineChars="247"/>
        <w:rPr>
          <w:szCs w:val="32"/>
        </w:rPr>
      </w:pPr>
      <w:r>
        <w:rPr>
          <w:szCs w:val="32"/>
        </w:rPr>
        <w:t>七、一般公共预算“三公”经费支出情况表（表7）</w:t>
      </w:r>
    </w:p>
    <w:p>
      <w:pPr>
        <w:adjustRightInd w:val="0"/>
        <w:snapToGrid w:val="0"/>
        <w:spacing w:line="586" w:lineRule="exact"/>
        <w:ind w:firstLine="790" w:firstLineChars="247"/>
        <w:rPr>
          <w:szCs w:val="32"/>
        </w:rPr>
      </w:pPr>
      <w:r>
        <w:rPr>
          <w:szCs w:val="32"/>
        </w:rPr>
        <w:t>八、政府性基金预算支出情况表（表8）</w:t>
      </w:r>
    </w:p>
    <w:p>
      <w:pPr>
        <w:adjustRightInd w:val="0"/>
        <w:snapToGrid w:val="0"/>
        <w:spacing w:line="586" w:lineRule="exact"/>
        <w:ind w:firstLine="790" w:firstLineChars="247"/>
        <w:rPr>
          <w:szCs w:val="32"/>
        </w:rPr>
      </w:pPr>
      <w:r>
        <w:rPr>
          <w:szCs w:val="32"/>
        </w:rPr>
        <w:t>九、国有资本经营预算支出表（表9）</w:t>
      </w:r>
    </w:p>
    <w:p>
      <w:pPr>
        <w:adjustRightInd w:val="0"/>
        <w:snapToGrid w:val="0"/>
        <w:spacing w:line="586" w:lineRule="exact"/>
        <w:ind w:firstLine="790" w:firstLineChars="247"/>
        <w:rPr>
          <w:szCs w:val="32"/>
        </w:rPr>
      </w:pPr>
      <w:r>
        <w:rPr>
          <w:szCs w:val="32"/>
        </w:rPr>
        <w:t>十、政府采购预算表（表10）</w:t>
      </w:r>
    </w:p>
    <w:p>
      <w:pPr>
        <w:adjustRightInd w:val="0"/>
        <w:snapToGrid w:val="0"/>
        <w:spacing w:line="586" w:lineRule="exact"/>
        <w:ind w:firstLine="790" w:firstLineChars="247"/>
        <w:rPr>
          <w:szCs w:val="32"/>
        </w:rPr>
      </w:pPr>
      <w:r>
        <w:rPr>
          <w:szCs w:val="32"/>
        </w:rPr>
        <w:t>十一、部门预算支出经济分类表（表11）</w:t>
      </w:r>
    </w:p>
    <w:p>
      <w:pPr>
        <w:adjustRightInd w:val="0"/>
        <w:snapToGrid w:val="0"/>
        <w:spacing w:line="586" w:lineRule="exact"/>
        <w:ind w:firstLine="790" w:firstLineChars="247"/>
        <w:rPr>
          <w:szCs w:val="32"/>
        </w:rPr>
      </w:pPr>
      <w:r>
        <w:rPr>
          <w:szCs w:val="32"/>
        </w:rPr>
        <w:t>十二、政府预算支出经济分类表（表12）</w:t>
      </w:r>
    </w:p>
    <w:p>
      <w:pPr>
        <w:pStyle w:val="8"/>
        <w:ind w:firstLine="640" w:firstLineChars="200"/>
        <w:rPr>
          <w:rFonts w:hint="default" w:eastAsia="宋体"/>
          <w:lang w:val="en-US" w:eastAsia="zh-CN"/>
        </w:rPr>
      </w:pPr>
      <w:r>
        <w:rPr>
          <w:rFonts w:hint="eastAsia"/>
          <w:szCs w:val="32"/>
          <w:lang w:val="en-US" w:eastAsia="zh-CN"/>
        </w:rPr>
        <w:t xml:space="preserve"> 十三、项目支出（部门预算绩效目标申报表（表13）</w:t>
      </w:r>
    </w:p>
    <w:p>
      <w:pPr>
        <w:spacing w:line="586" w:lineRule="exact"/>
        <w:ind w:firstLine="470" w:firstLineChars="147"/>
        <w:rPr>
          <w:rFonts w:eastAsia="黑体"/>
          <w:szCs w:val="32"/>
        </w:rPr>
      </w:pPr>
      <w:r>
        <w:rPr>
          <w:rFonts w:hAnsi="黑体" w:eastAsia="黑体"/>
          <w:szCs w:val="32"/>
        </w:rPr>
        <w:t>上述报表详见附件。</w:t>
      </w:r>
    </w:p>
    <w:p>
      <w:pPr>
        <w:autoSpaceDE w:val="0"/>
        <w:autoSpaceDN w:val="0"/>
        <w:adjustRightInd w:val="0"/>
        <w:spacing w:line="586" w:lineRule="exact"/>
        <w:ind w:left="-224" w:leftChars="-70" w:firstLine="626" w:firstLineChars="195"/>
        <w:rPr>
          <w:b/>
          <w:szCs w:val="32"/>
        </w:rPr>
      </w:pPr>
      <w:r>
        <w:rPr>
          <w:rFonts w:hint="eastAsia"/>
          <w:b/>
          <w:szCs w:val="32"/>
        </w:rPr>
        <w:t>附件.</w:t>
      </w:r>
      <w:r>
        <w:rPr>
          <w:rFonts w:hint="eastAsia" w:ascii="黑体" w:hAnsi="宋体" w:eastAsia="黑体"/>
          <w:szCs w:val="32"/>
        </w:rPr>
        <w:t xml:space="preserve"> </w:t>
      </w:r>
      <w:r>
        <w:rPr>
          <w:rFonts w:hint="eastAsia" w:eastAsia="黑体"/>
          <w:b/>
          <w:szCs w:val="32"/>
          <w:lang w:eastAsia="zh-CN"/>
        </w:rPr>
        <w:t>桂林市农业机械化服务中心</w:t>
      </w:r>
      <w:r>
        <w:rPr>
          <w:rFonts w:hint="eastAsia"/>
          <w:b/>
          <w:szCs w:val="32"/>
        </w:rPr>
        <w:t>部门预算报表（财政审核）（桂林市本级预算公开表）</w:t>
      </w:r>
      <w:r>
        <w:rPr>
          <w:b/>
          <w:szCs w:val="32"/>
        </w:rPr>
        <w:t>.xls</w:t>
      </w:r>
    </w:p>
    <w:p>
      <w:pPr>
        <w:tabs>
          <w:tab w:val="center" w:pos="4475"/>
        </w:tabs>
        <w:spacing w:line="560" w:lineRule="exact"/>
        <w:ind w:firstLine="645"/>
        <w:rPr>
          <w:rFonts w:ascii="仿宋_GB2312" w:hAnsi="宋体"/>
          <w:szCs w:val="32"/>
          <w:u w:val="single"/>
        </w:rPr>
      </w:pPr>
    </w:p>
    <w:p/>
    <w:sectPr>
      <w:footerReference r:id="rId3" w:type="default"/>
      <w:footerReference r:id="rId4" w:type="even"/>
      <w:pgSz w:w="11906" w:h="16838"/>
      <w:pgMar w:top="2098" w:right="1417" w:bottom="1984" w:left="1587" w:header="851" w:footer="992" w:gutter="0"/>
      <w:pgNumType w:start="8"/>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KaiTi_GB2312">
    <w:altName w:val="楷体"/>
    <w:panose1 w:val="00000000000000000000"/>
    <w:charset w:val="86"/>
    <w:family w:val="modern"/>
    <w:pitch w:val="default"/>
    <w:sig w:usb0="00000000" w:usb1="00000000" w:usb2="00000016" w:usb3="00000000" w:csb0="00040001" w:csb1="00000000"/>
  </w:font>
  <w:font w:name="FangSong_GB2312">
    <w:altName w:val="仿宋_GB2312"/>
    <w:panose1 w:val="00000000000000000000"/>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rPr>
                    <w:rStyle w:val="12"/>
                    <w:rFonts w:ascii="宋体" w:hAnsi="宋体" w:cs="宋体"/>
                    <w:sz w:val="32"/>
                    <w:szCs w:val="32"/>
                  </w:rPr>
                </w:pPr>
                <w:r>
                  <w:rPr>
                    <w:rStyle w:val="12"/>
                    <w:rFonts w:hint="eastAsia" w:ascii="宋体" w:hAnsi="宋体" w:cs="宋体"/>
                    <w:sz w:val="28"/>
                    <w:szCs w:val="28"/>
                  </w:rPr>
                  <w:t>—</w:t>
                </w:r>
                <w:r>
                  <w:rPr>
                    <w:rStyle w:val="12"/>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Style w:val="12"/>
                    <w:rFonts w:hint="eastAsia" w:ascii="宋体" w:hAnsi="宋体" w:cs="宋体"/>
                    <w:sz w:val="28"/>
                    <w:szCs w:val="28"/>
                  </w:rPr>
                  <w:fldChar w:fldCharType="separate"/>
                </w:r>
                <w:r>
                  <w:rPr>
                    <w:rStyle w:val="12"/>
                    <w:rFonts w:ascii="宋体" w:hAnsi="宋体" w:cs="宋体"/>
                    <w:sz w:val="28"/>
                    <w:szCs w:val="28"/>
                  </w:rPr>
                  <w:t>17</w:t>
                </w:r>
                <w:r>
                  <w:rPr>
                    <w:rStyle w:val="12"/>
                    <w:rFonts w:hint="eastAsia" w:ascii="宋体" w:hAnsi="宋体" w:cs="宋体"/>
                    <w:sz w:val="28"/>
                    <w:szCs w:val="28"/>
                  </w:rPr>
                  <w:fldChar w:fldCharType="end"/>
                </w:r>
                <w:r>
                  <w:rPr>
                    <w:rStyle w:val="12"/>
                    <w:rFonts w:hint="eastAsia" w:ascii="宋体" w:hAnsi="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E6180"/>
    <w:multiLevelType w:val="singleLevel"/>
    <w:tmpl w:val="5E1E618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Y3ZWUxMjc4ODQwOTc3MjAyYmZhZGNiZThkZGE4YzgifQ=="/>
  </w:docVars>
  <w:rsids>
    <w:rsidRoot w:val="000E2B2E"/>
    <w:rsid w:val="000C60AF"/>
    <w:rsid w:val="000E2B2E"/>
    <w:rsid w:val="00102F95"/>
    <w:rsid w:val="00442CC7"/>
    <w:rsid w:val="004C201E"/>
    <w:rsid w:val="006B3BA0"/>
    <w:rsid w:val="007035D5"/>
    <w:rsid w:val="007657B9"/>
    <w:rsid w:val="007C4397"/>
    <w:rsid w:val="0095006D"/>
    <w:rsid w:val="009D29CA"/>
    <w:rsid w:val="00C20C21"/>
    <w:rsid w:val="00C42C76"/>
    <w:rsid w:val="00CD21AA"/>
    <w:rsid w:val="00E72012"/>
    <w:rsid w:val="12191529"/>
    <w:rsid w:val="132940D8"/>
    <w:rsid w:val="14AF402C"/>
    <w:rsid w:val="15A15D31"/>
    <w:rsid w:val="1FE62A56"/>
    <w:rsid w:val="21AE1043"/>
    <w:rsid w:val="22AB7D54"/>
    <w:rsid w:val="4287258A"/>
    <w:rsid w:val="461E0B76"/>
    <w:rsid w:val="4C254694"/>
    <w:rsid w:val="4ED979F2"/>
    <w:rsid w:val="625E5411"/>
    <w:rsid w:val="71084893"/>
    <w:rsid w:val="74935FDF"/>
    <w:rsid w:val="7B5B2562"/>
    <w:rsid w:val="7F9A3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widowControl/>
      <w:ind w:firstLine="420" w:firstLineChars="200"/>
    </w:pPr>
  </w:style>
  <w:style w:type="paragraph" w:styleId="3">
    <w:name w:val="Body Text"/>
    <w:basedOn w:val="1"/>
    <w:next w:val="1"/>
    <w:autoRedefine/>
    <w:unhideWhenUsed/>
    <w:qFormat/>
    <w:uiPriority w:val="99"/>
    <w:pPr>
      <w:spacing w:after="120"/>
    </w:pPr>
  </w:style>
  <w:style w:type="paragraph" w:styleId="4">
    <w:name w:val="Plain Text"/>
    <w:basedOn w:val="1"/>
    <w:autoRedefine/>
    <w:qFormat/>
    <w:uiPriority w:val="99"/>
    <w:rPr>
      <w:rFonts w:ascii="宋体" w:hAnsi="Courier New" w:cs="Courier New"/>
      <w:szCs w:val="21"/>
    </w:rPr>
  </w:style>
  <w:style w:type="paragraph" w:styleId="5">
    <w:name w:val="footer"/>
    <w:basedOn w:val="1"/>
    <w:link w:val="14"/>
    <w:autoRedefine/>
    <w:unhideWhenUsed/>
    <w:qFormat/>
    <w:uiPriority w:val="0"/>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next w:val="1"/>
    <w:autoRedefine/>
    <w:qFormat/>
    <w:uiPriority w:val="99"/>
    <w:pPr>
      <w:ind w:firstLine="420" w:firstLineChars="100"/>
    </w:pPr>
    <w:rPr>
      <w:rFonts w:ascii="Calibri" w:hAnsi="Calibri" w:eastAsia="宋体" w:cs="Times New Roman"/>
      <w:szCs w:val="24"/>
    </w:rPr>
  </w:style>
  <w:style w:type="character" w:styleId="11">
    <w:name w:val="Strong"/>
    <w:basedOn w:val="10"/>
    <w:autoRedefine/>
    <w:qFormat/>
    <w:uiPriority w:val="0"/>
    <w:rPr>
      <w:b/>
    </w:rPr>
  </w:style>
  <w:style w:type="character" w:styleId="12">
    <w:name w:val="page number"/>
    <w:basedOn w:val="10"/>
    <w:autoRedefine/>
    <w:qFormat/>
    <w:uiPriority w:val="0"/>
    <w:rPr>
      <w:rFonts w:ascii="Times New Roman" w:hAnsi="Times New Roman" w:eastAsia="宋体" w:cs="Times New Roman"/>
    </w:rPr>
  </w:style>
  <w:style w:type="character" w:customStyle="1" w:styleId="13">
    <w:name w:val="页眉 Char"/>
    <w:basedOn w:val="10"/>
    <w:link w:val="6"/>
    <w:autoRedefine/>
    <w:semiHidden/>
    <w:qFormat/>
    <w:uiPriority w:val="99"/>
    <w:rPr>
      <w:sz w:val="18"/>
      <w:szCs w:val="18"/>
    </w:rPr>
  </w:style>
  <w:style w:type="character" w:customStyle="1" w:styleId="14">
    <w:name w:val="页脚 Char"/>
    <w:basedOn w:val="10"/>
    <w:link w:val="5"/>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628</Words>
  <Characters>3583</Characters>
  <Lines>29</Lines>
  <Paragraphs>8</Paragraphs>
  <TotalTime>1</TotalTime>
  <ScaleCrop>false</ScaleCrop>
  <LinksUpToDate>false</LinksUpToDate>
  <CharactersWithSpaces>4203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笑容打败太阳</cp:lastModifiedBy>
  <cp:lastPrinted>2024-03-15T09:16:00Z</cp:lastPrinted>
  <dcterms:modified xsi:type="dcterms:W3CDTF">2024-04-03T07:10:57Z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2137019C7F43423081B6F97FB4724276_12</vt:lpwstr>
  </property>
</Properties>
</file>