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ind w:right="-333" w:rightChars="-104"/>
        <w:jc w:val="center"/>
        <w:rPr>
          <w:rFonts w:hint="eastAsia" w:ascii="仿宋" w:hAnsi="仿宋" w:eastAsia="仿宋" w:cs="仿宋"/>
          <w:b/>
          <w:bCs/>
          <w:szCs w:val="32"/>
        </w:rPr>
      </w:pPr>
      <w:r>
        <w:rPr>
          <w:rFonts w:hint="eastAsia" w:ascii="仿宋" w:hAnsi="仿宋" w:eastAsia="仿宋" w:cs="仿宋"/>
          <w:b/>
          <w:bCs/>
          <w:sz w:val="44"/>
          <w:szCs w:val="44"/>
          <w:lang w:eastAsia="zh-CN"/>
        </w:rPr>
        <w:t>桂林市农业综合行政执法支队</w:t>
      </w:r>
      <w:r>
        <w:rPr>
          <w:rFonts w:hint="eastAsia" w:ascii="仿宋" w:hAnsi="仿宋" w:eastAsia="仿宋" w:cs="仿宋"/>
          <w:b/>
          <w:bCs/>
          <w:sz w:val="44"/>
          <w:szCs w:val="44"/>
        </w:rPr>
        <w:t>2024年部门预算</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公开说明</w:t>
      </w:r>
    </w:p>
    <w:p>
      <w:pPr>
        <w:adjustRightInd w:val="0"/>
        <w:snapToGrid w:val="0"/>
        <w:spacing w:line="240" w:lineRule="auto"/>
        <w:ind w:right="-333" w:rightChars="-104"/>
        <w:jc w:val="center"/>
        <w:rPr>
          <w:rFonts w:ascii="黑体" w:hAnsi="宋体" w:eastAsia="黑体"/>
          <w:bCs/>
          <w:szCs w:val="32"/>
        </w:rPr>
      </w:pPr>
    </w:p>
    <w:p>
      <w:pPr>
        <w:adjustRightInd w:val="0"/>
        <w:snapToGrid w:val="0"/>
        <w:spacing w:line="240" w:lineRule="auto"/>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240" w:lineRule="auto"/>
        <w:ind w:right="-333" w:rightChars="-104" w:firstLine="643" w:firstLineChars="200"/>
        <w:rPr>
          <w:rFonts w:hint="eastAsia" w:ascii="仿宋" w:hAnsi="仿宋" w:eastAsia="仿宋" w:cs="仿宋"/>
          <w:b/>
          <w:bCs w:val="0"/>
          <w:szCs w:val="32"/>
        </w:rPr>
      </w:pPr>
    </w:p>
    <w:p>
      <w:pPr>
        <w:adjustRightInd w:val="0"/>
        <w:snapToGrid w:val="0"/>
        <w:spacing w:line="240" w:lineRule="auto"/>
        <w:ind w:right="-333" w:rightChars="-104" w:firstLine="643" w:firstLineChars="200"/>
        <w:rPr>
          <w:rFonts w:hint="eastAsia" w:ascii="仿宋" w:hAnsi="仿宋" w:eastAsia="仿宋" w:cs="仿宋"/>
          <w:b/>
          <w:bCs w:val="0"/>
          <w:szCs w:val="32"/>
        </w:rPr>
      </w:pPr>
      <w:r>
        <w:rPr>
          <w:rFonts w:hint="eastAsia" w:ascii="仿宋" w:hAnsi="仿宋" w:eastAsia="仿宋" w:cs="仿宋"/>
          <w:b/>
          <w:bCs w:val="0"/>
          <w:szCs w:val="32"/>
        </w:rPr>
        <w:t>第一部分：部门概况</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一、主要职能职责</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二、机构设置</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三、编制现状及人员构成</w:t>
      </w:r>
    </w:p>
    <w:p>
      <w:pPr>
        <w:spacing w:line="240" w:lineRule="auto"/>
        <w:ind w:firstLine="640" w:firstLineChars="200"/>
        <w:rPr>
          <w:rFonts w:hint="eastAsia" w:ascii="仿宋" w:hAnsi="仿宋" w:eastAsia="仿宋" w:cs="仿宋"/>
          <w:bCs/>
          <w:szCs w:val="32"/>
        </w:rPr>
      </w:pPr>
      <w:r>
        <w:rPr>
          <w:rFonts w:hint="eastAsia" w:ascii="仿宋" w:hAnsi="仿宋" w:eastAsia="仿宋" w:cs="仿宋"/>
          <w:sz w:val="32"/>
          <w:szCs w:val="32"/>
        </w:rPr>
        <w:t>四、年度主要工作任务</w:t>
      </w:r>
    </w:p>
    <w:p>
      <w:pPr>
        <w:adjustRightInd w:val="0"/>
        <w:snapToGrid w:val="0"/>
        <w:spacing w:line="240" w:lineRule="auto"/>
        <w:ind w:right="-333" w:rightChars="-104" w:firstLine="643" w:firstLineChars="200"/>
        <w:rPr>
          <w:rFonts w:hint="eastAsia" w:ascii="仿宋" w:hAnsi="仿宋" w:eastAsia="仿宋" w:cs="仿宋"/>
          <w:b/>
          <w:bCs/>
          <w:szCs w:val="32"/>
        </w:rPr>
      </w:pPr>
      <w:r>
        <w:rPr>
          <w:rFonts w:hint="eastAsia" w:ascii="仿宋" w:hAnsi="仿宋" w:eastAsia="仿宋" w:cs="仿宋"/>
          <w:b/>
          <w:bCs/>
          <w:szCs w:val="32"/>
        </w:rPr>
        <w:t>第二部分： 2024年部门预算情况说明</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一、收支预算总体情况</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二、收入预算总体情况</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三、支出预算总体情况</w:t>
      </w:r>
    </w:p>
    <w:p>
      <w:pPr>
        <w:spacing w:line="240" w:lineRule="auto"/>
        <w:ind w:left="637" w:leftChars="199" w:firstLine="12" w:firstLineChars="4"/>
        <w:rPr>
          <w:rFonts w:hint="eastAsia" w:ascii="仿宋" w:hAnsi="仿宋" w:eastAsia="仿宋" w:cs="仿宋"/>
          <w:sz w:val="32"/>
          <w:szCs w:val="32"/>
        </w:rPr>
      </w:pPr>
      <w:r>
        <w:rPr>
          <w:rFonts w:hint="eastAsia" w:ascii="仿宋" w:hAnsi="仿宋" w:eastAsia="仿宋" w:cs="仿宋"/>
          <w:sz w:val="32"/>
          <w:szCs w:val="32"/>
        </w:rPr>
        <w:t>四、财政拨款收支预算情况说明</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五、一般公共预算支出情况</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六、一般公共预算基本支出情况 </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七、一般公共预算“三公”经费情况</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八、政府性基金预算情况 </w:t>
      </w:r>
    </w:p>
    <w:p>
      <w:pPr>
        <w:spacing w:line="240" w:lineRule="auto"/>
        <w:ind w:left="637" w:leftChars="199" w:firstLine="12" w:firstLineChars="4"/>
        <w:rPr>
          <w:rFonts w:hint="eastAsia" w:ascii="仿宋" w:hAnsi="仿宋" w:eastAsia="仿宋" w:cs="仿宋"/>
          <w:sz w:val="32"/>
          <w:szCs w:val="32"/>
        </w:rPr>
      </w:pPr>
      <w:r>
        <w:rPr>
          <w:rFonts w:hint="eastAsia" w:ascii="仿宋" w:hAnsi="仿宋" w:eastAsia="仿宋" w:cs="仿宋"/>
          <w:sz w:val="32"/>
          <w:szCs w:val="32"/>
        </w:rPr>
        <w:t>九、国有资本经营预算情况</w:t>
      </w:r>
    </w:p>
    <w:p>
      <w:pPr>
        <w:spacing w:line="240" w:lineRule="auto"/>
        <w:ind w:left="637" w:leftChars="199" w:firstLine="12" w:firstLineChars="4"/>
        <w:rPr>
          <w:rFonts w:hint="eastAsia" w:ascii="仿宋" w:hAnsi="仿宋" w:eastAsia="仿宋" w:cs="仿宋"/>
        </w:rPr>
      </w:pPr>
      <w:r>
        <w:rPr>
          <w:rFonts w:hint="eastAsia" w:ascii="仿宋" w:hAnsi="仿宋" w:eastAsia="仿宋" w:cs="仿宋"/>
          <w:sz w:val="32"/>
          <w:szCs w:val="32"/>
        </w:rPr>
        <w:t>十、其他重要事项情况说明（机关运行经费、政府采购、国有资产等情况说明）</w:t>
      </w:r>
    </w:p>
    <w:p>
      <w:pPr>
        <w:rPr>
          <w:rFonts w:hint="eastAsia" w:ascii="仿宋" w:hAnsi="仿宋" w:eastAsia="仿宋" w:cs="仿宋"/>
          <w:b/>
          <w:bCs/>
        </w:rPr>
      </w:pPr>
      <w:r>
        <w:rPr>
          <w:rFonts w:hint="eastAsia" w:ascii="仿宋" w:hAnsi="仿宋" w:eastAsia="仿宋" w:cs="仿宋"/>
          <w:b/>
          <w:bCs/>
        </w:rPr>
        <w:t>第三部分：名词解释</w:t>
      </w:r>
    </w:p>
    <w:p>
      <w:pPr>
        <w:rPr>
          <w:rFonts w:hint="eastAsia" w:ascii="仿宋" w:hAnsi="仿宋" w:eastAsia="仿宋" w:cs="仿宋"/>
          <w:b/>
          <w:bCs/>
        </w:rPr>
      </w:pPr>
      <w:r>
        <w:rPr>
          <w:rFonts w:hint="eastAsia" w:ascii="仿宋" w:hAnsi="仿宋" w:eastAsia="仿宋" w:cs="仿宋"/>
          <w:b/>
          <w:bCs/>
        </w:rPr>
        <w:t>第四部分： 2024年部门预算报表</w:t>
      </w:r>
    </w:p>
    <w:p>
      <w:pPr>
        <w:rPr>
          <w:rFonts w:hint="eastAsia" w:ascii="仿宋" w:hAnsi="仿宋" w:eastAsia="仿宋" w:cs="仿宋"/>
        </w:rPr>
      </w:pPr>
      <w:r>
        <w:rPr>
          <w:rFonts w:hint="eastAsia" w:ascii="仿宋" w:hAnsi="仿宋" w:eastAsia="仿宋" w:cs="仿宋"/>
        </w:rPr>
        <w:t>一、部门收支总体情况表（表1）</w:t>
      </w:r>
    </w:p>
    <w:p>
      <w:pPr>
        <w:rPr>
          <w:rFonts w:hint="eastAsia" w:ascii="仿宋" w:hAnsi="仿宋" w:eastAsia="仿宋" w:cs="仿宋"/>
        </w:rPr>
      </w:pPr>
      <w:r>
        <w:rPr>
          <w:rFonts w:hint="eastAsia" w:ascii="仿宋" w:hAnsi="仿宋" w:eastAsia="仿宋" w:cs="仿宋"/>
        </w:rPr>
        <w:t>二、部门收入总体情况表（表2）</w:t>
      </w:r>
    </w:p>
    <w:p>
      <w:pPr>
        <w:rPr>
          <w:rFonts w:hint="eastAsia" w:ascii="仿宋" w:hAnsi="仿宋" w:eastAsia="仿宋" w:cs="仿宋"/>
        </w:rPr>
      </w:pPr>
      <w:r>
        <w:rPr>
          <w:rFonts w:hint="eastAsia" w:ascii="仿宋" w:hAnsi="仿宋" w:eastAsia="仿宋" w:cs="仿宋"/>
        </w:rPr>
        <w:t>三、部门支出总体情况表（表3）</w:t>
      </w:r>
    </w:p>
    <w:p>
      <w:pPr>
        <w:rPr>
          <w:rFonts w:hint="eastAsia" w:ascii="仿宋" w:hAnsi="仿宋" w:eastAsia="仿宋" w:cs="仿宋"/>
        </w:rPr>
      </w:pPr>
      <w:r>
        <w:rPr>
          <w:rFonts w:hint="eastAsia" w:ascii="仿宋" w:hAnsi="仿宋" w:eastAsia="仿宋" w:cs="仿宋"/>
        </w:rPr>
        <w:t>四、财政拨款收支总体情况表（表4）</w:t>
      </w:r>
    </w:p>
    <w:p>
      <w:pPr>
        <w:rPr>
          <w:rFonts w:hint="eastAsia" w:ascii="仿宋" w:hAnsi="仿宋" w:eastAsia="仿宋" w:cs="仿宋"/>
        </w:rPr>
      </w:pPr>
      <w:r>
        <w:rPr>
          <w:rFonts w:hint="eastAsia" w:ascii="仿宋" w:hAnsi="仿宋" w:eastAsia="仿宋" w:cs="仿宋"/>
        </w:rPr>
        <w:t>五、一般公共预算支出情况表（表5）</w:t>
      </w:r>
    </w:p>
    <w:p>
      <w:pPr>
        <w:rPr>
          <w:rFonts w:hint="eastAsia" w:ascii="仿宋" w:hAnsi="仿宋" w:eastAsia="仿宋" w:cs="仿宋"/>
        </w:rPr>
      </w:pPr>
      <w:r>
        <w:rPr>
          <w:rFonts w:hint="eastAsia" w:ascii="仿宋" w:hAnsi="仿宋" w:eastAsia="仿宋" w:cs="仿宋"/>
        </w:rPr>
        <w:t>六、一般公共预算基本支出情况表（表6）</w:t>
      </w:r>
    </w:p>
    <w:p>
      <w:pPr>
        <w:rPr>
          <w:rFonts w:hint="eastAsia" w:ascii="仿宋" w:hAnsi="仿宋" w:eastAsia="仿宋" w:cs="仿宋"/>
        </w:rPr>
      </w:pPr>
      <w:r>
        <w:rPr>
          <w:rFonts w:hint="eastAsia" w:ascii="仿宋" w:hAnsi="仿宋" w:eastAsia="仿宋" w:cs="仿宋"/>
        </w:rPr>
        <w:t>七、一般公共预算“三公”经费支出情况表（表7）</w:t>
      </w:r>
    </w:p>
    <w:p>
      <w:pPr>
        <w:rPr>
          <w:rFonts w:hint="eastAsia" w:ascii="仿宋" w:hAnsi="仿宋" w:eastAsia="仿宋" w:cs="仿宋"/>
        </w:rPr>
      </w:pPr>
      <w:r>
        <w:rPr>
          <w:rFonts w:hint="eastAsia" w:ascii="仿宋" w:hAnsi="仿宋" w:eastAsia="仿宋" w:cs="仿宋"/>
        </w:rPr>
        <w:t>八、政府性基金预算支出情况表（表8）</w:t>
      </w:r>
    </w:p>
    <w:p>
      <w:pPr>
        <w:rPr>
          <w:rFonts w:hint="eastAsia" w:ascii="仿宋" w:hAnsi="仿宋" w:eastAsia="仿宋" w:cs="仿宋"/>
        </w:rPr>
      </w:pPr>
      <w:r>
        <w:rPr>
          <w:rFonts w:hint="eastAsia" w:ascii="仿宋" w:hAnsi="仿宋" w:eastAsia="仿宋" w:cs="仿宋"/>
        </w:rPr>
        <w:t>九、国有资本经营预算支出表（表9）</w:t>
      </w:r>
    </w:p>
    <w:p>
      <w:pPr>
        <w:rPr>
          <w:rFonts w:hint="eastAsia" w:ascii="仿宋" w:hAnsi="仿宋" w:eastAsia="仿宋" w:cs="仿宋"/>
        </w:rPr>
      </w:pPr>
      <w:r>
        <w:rPr>
          <w:rFonts w:hint="eastAsia" w:ascii="仿宋" w:hAnsi="仿宋" w:eastAsia="仿宋" w:cs="仿宋"/>
        </w:rPr>
        <w:t>十、政府采购预算表（表10）</w:t>
      </w:r>
    </w:p>
    <w:p>
      <w:pPr>
        <w:rPr>
          <w:rFonts w:hint="eastAsia" w:ascii="仿宋" w:hAnsi="仿宋" w:eastAsia="仿宋" w:cs="仿宋"/>
        </w:rPr>
      </w:pPr>
      <w:r>
        <w:rPr>
          <w:rFonts w:hint="eastAsia" w:ascii="仿宋" w:hAnsi="仿宋" w:eastAsia="仿宋" w:cs="仿宋"/>
        </w:rPr>
        <w:t>十一、部门预算支出经济分类表（表11）</w:t>
      </w:r>
    </w:p>
    <w:p>
      <w:pPr>
        <w:rPr>
          <w:rFonts w:hint="eastAsia" w:ascii="仿宋" w:hAnsi="仿宋" w:eastAsia="仿宋" w:cs="仿宋"/>
        </w:rPr>
      </w:pPr>
      <w:r>
        <w:rPr>
          <w:rFonts w:hint="eastAsia" w:ascii="仿宋" w:hAnsi="仿宋" w:eastAsia="仿宋" w:cs="仿宋"/>
        </w:rPr>
        <w:t>十二、政府预算支出经济分类表（表12）</w:t>
      </w:r>
    </w:p>
    <w:p>
      <w:pPr>
        <w:rPr>
          <w:rFonts w:hint="eastAsia" w:ascii="仿宋" w:hAnsi="仿宋" w:eastAsia="仿宋" w:cs="仿宋"/>
          <w:lang w:eastAsia="zh-CN"/>
        </w:rPr>
      </w:pPr>
      <w:r>
        <w:rPr>
          <w:rFonts w:hint="eastAsia" w:ascii="仿宋" w:hAnsi="仿宋" w:eastAsia="仿宋" w:cs="仿宋"/>
          <w:lang w:eastAsia="zh-CN"/>
        </w:rPr>
        <w:t>十三、项目支出（部门预算）绩效目标申报表 （表</w:t>
      </w:r>
      <w:r>
        <w:rPr>
          <w:rFonts w:hint="eastAsia" w:ascii="仿宋" w:hAnsi="仿宋" w:eastAsia="仿宋" w:cs="仿宋"/>
          <w:lang w:val="en-US" w:eastAsia="zh-CN"/>
        </w:rPr>
        <w:t>13</w:t>
      </w:r>
      <w:r>
        <w:rPr>
          <w:rFonts w:hint="eastAsia" w:ascii="仿宋" w:hAnsi="仿宋" w:eastAsia="仿宋" w:cs="仿宋"/>
          <w:lang w:eastAsia="zh-CN"/>
        </w:rPr>
        <w:t>）</w:t>
      </w:r>
    </w:p>
    <w:p>
      <w:pPr>
        <w:rPr>
          <w:rFonts w:hint="eastAsia" w:ascii="仿宋" w:hAnsi="仿宋" w:eastAsia="仿宋" w:cs="仿宋"/>
        </w:rPr>
      </w:pPr>
    </w:p>
    <w:p>
      <w:pPr>
        <w:rPr>
          <w:rFonts w:hint="eastAsia" w:ascii="仿宋" w:hAnsi="仿宋" w:eastAsia="仿宋" w:cs="仿宋"/>
        </w:rPr>
      </w:pPr>
    </w:p>
    <w:p>
      <w:pPr>
        <w:widowControl/>
        <w:spacing w:line="240" w:lineRule="auto"/>
        <w:jc w:val="left"/>
        <w:rPr>
          <w:rFonts w:hint="eastAsia" w:ascii="仿宋" w:hAnsi="仿宋" w:eastAsia="仿宋" w:cs="仿宋"/>
          <w:bCs/>
          <w:szCs w:val="32"/>
        </w:rPr>
      </w:pPr>
    </w:p>
    <w:p>
      <w:pPr>
        <w:adjustRightInd w:val="0"/>
        <w:snapToGrid w:val="0"/>
        <w:spacing w:line="240" w:lineRule="auto"/>
        <w:ind w:right="-333" w:rightChars="-104" w:firstLine="640" w:firstLineChars="200"/>
        <w:rPr>
          <w:rFonts w:hint="eastAsia" w:ascii="仿宋" w:hAnsi="仿宋" w:eastAsia="仿宋" w:cs="仿宋"/>
          <w:bCs/>
          <w:szCs w:val="32"/>
        </w:rPr>
      </w:pPr>
    </w:p>
    <w:p>
      <w:pPr>
        <w:adjustRightInd w:val="0"/>
        <w:snapToGrid w:val="0"/>
        <w:spacing w:line="240" w:lineRule="auto"/>
        <w:ind w:right="-333" w:rightChars="-104" w:firstLine="643" w:firstLineChars="200"/>
        <w:rPr>
          <w:rFonts w:hint="eastAsia" w:ascii="仿宋" w:hAnsi="仿宋" w:eastAsia="仿宋" w:cs="仿宋"/>
          <w:b/>
          <w:bCs w:val="0"/>
          <w:szCs w:val="32"/>
        </w:rPr>
      </w:pPr>
    </w:p>
    <w:p>
      <w:pPr>
        <w:adjustRightInd w:val="0"/>
        <w:snapToGrid w:val="0"/>
        <w:spacing w:line="240" w:lineRule="auto"/>
        <w:ind w:right="-333" w:rightChars="-104" w:firstLine="643" w:firstLineChars="200"/>
        <w:rPr>
          <w:rFonts w:hint="eastAsia" w:ascii="仿宋" w:hAnsi="仿宋" w:eastAsia="仿宋" w:cs="仿宋"/>
          <w:b/>
          <w:bCs w:val="0"/>
          <w:szCs w:val="32"/>
        </w:rPr>
      </w:pPr>
    </w:p>
    <w:p>
      <w:pPr>
        <w:adjustRightInd w:val="0"/>
        <w:snapToGrid w:val="0"/>
        <w:spacing w:line="240" w:lineRule="auto"/>
        <w:ind w:right="-333" w:rightChars="-104" w:firstLine="643" w:firstLineChars="200"/>
        <w:rPr>
          <w:rFonts w:hint="eastAsia" w:ascii="仿宋" w:hAnsi="仿宋" w:eastAsia="仿宋" w:cs="仿宋"/>
          <w:b/>
          <w:bCs w:val="0"/>
          <w:szCs w:val="32"/>
        </w:rPr>
      </w:pPr>
      <w:r>
        <w:rPr>
          <w:rFonts w:hint="eastAsia" w:ascii="仿宋" w:hAnsi="仿宋" w:eastAsia="仿宋" w:cs="仿宋"/>
          <w:b/>
          <w:bCs w:val="0"/>
          <w:szCs w:val="32"/>
        </w:rPr>
        <w:t>第一部分：部门概况</w:t>
      </w:r>
    </w:p>
    <w:p>
      <w:pPr>
        <w:adjustRightInd w:val="0"/>
        <w:snapToGrid w:val="0"/>
        <w:spacing w:line="240" w:lineRule="auto"/>
        <w:ind w:right="-333" w:rightChars="-104" w:firstLine="643" w:firstLineChars="200"/>
        <w:rPr>
          <w:rFonts w:hint="eastAsia" w:ascii="仿宋" w:hAnsi="仿宋" w:eastAsia="仿宋" w:cs="仿宋"/>
          <w:b/>
          <w:bCs w:val="0"/>
          <w:szCs w:val="32"/>
        </w:rPr>
      </w:pPr>
      <w:r>
        <w:rPr>
          <w:rFonts w:hint="eastAsia" w:ascii="仿宋" w:hAnsi="仿宋" w:eastAsia="仿宋" w:cs="仿宋"/>
          <w:b/>
          <w:bCs w:val="0"/>
          <w:szCs w:val="32"/>
        </w:rPr>
        <w:t>一、主要职责</w:t>
      </w:r>
    </w:p>
    <w:p>
      <w:pPr>
        <w:keepNext w:val="0"/>
        <w:keepLines w:val="0"/>
        <w:pageBreakBefore w:val="0"/>
        <w:numPr>
          <w:ilvl w:val="0"/>
          <w:numId w:val="0"/>
        </w:numPr>
        <w:kinsoku/>
        <w:wordWrap/>
        <w:overflowPunct/>
        <w:topLinePunct w:val="0"/>
        <w:bidi w:val="0"/>
        <w:spacing w:line="240" w:lineRule="auto"/>
        <w:ind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贯彻执行国家、自治区及桂林市有关兽医兽药、饲料及饲料添加剂、生猪屠宰、动物卫生监督、种畜禽、种子、农药、肥料、农机、农产品质量安全、渔政、动植物检疫、农业野生动植物保护等领域（以下简称农业领域）的法律法规和政策规定。健全农业综合行政执法制度机制，建立跨部门跨区域执法协作联动机制。</w:t>
      </w:r>
    </w:p>
    <w:p>
      <w:pPr>
        <w:pStyle w:val="7"/>
        <w:keepNext w:val="0"/>
        <w:keepLines w:val="0"/>
        <w:pageBreakBefore w:val="0"/>
        <w:numPr>
          <w:ilvl w:val="0"/>
          <w:numId w:val="0"/>
        </w:numPr>
        <w:kinsoku/>
        <w:wordWrap/>
        <w:overflowPunct/>
        <w:topLinePunct w:val="0"/>
        <w:bidi w:val="0"/>
        <w:spacing w:before="0" w:beforeLines="0" w:beforeAutospacing="0" w:after="0" w:afterLines="0" w:afterAutospacing="0" w:line="240" w:lineRule="auto"/>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以市农业农村行政主管部门的名义实施执法。依法统一行使农业领域的行政处罚以及与行政处罚相关的行政检查、行政强制等行政执法职能。</w:t>
      </w:r>
    </w:p>
    <w:p>
      <w:pPr>
        <w:keepNext w:val="0"/>
        <w:keepLines w:val="0"/>
        <w:pageBreakBefore w:val="0"/>
        <w:kinsoku/>
        <w:wordWrap/>
        <w:overflowPunct/>
        <w:topLinePunct w:val="0"/>
        <w:bidi w:val="0"/>
        <w:spacing w:line="240" w:lineRule="auto"/>
        <w:ind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依法受理农业领域有关投诉、举报线索。负责依据法定职责和程序对市辖区（除雁山区、临桂区）实施具体综合行政执法，查处跨区域和具有全市影响的复杂案件。</w:t>
      </w:r>
    </w:p>
    <w:p>
      <w:pPr>
        <w:keepNext w:val="0"/>
        <w:keepLines w:val="0"/>
        <w:pageBreakBefore w:val="0"/>
        <w:kinsoku/>
        <w:wordWrap/>
        <w:overflowPunct/>
        <w:topLinePunct w:val="0"/>
        <w:bidi w:val="0"/>
        <w:spacing w:line="240" w:lineRule="auto"/>
        <w:ind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统筹指导、协调县（市、区）农业综合行政执法及队伍建设等工作。</w:t>
      </w:r>
    </w:p>
    <w:p>
      <w:pPr>
        <w:keepNext w:val="0"/>
        <w:keepLines w:val="0"/>
        <w:pageBreakBefore w:val="0"/>
        <w:kinsoku/>
        <w:wordWrap/>
        <w:overflowPunct/>
        <w:topLinePunct w:val="0"/>
        <w:bidi w:val="0"/>
        <w:spacing w:line="240" w:lineRule="auto"/>
        <w:ind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完成主管部门交办的其他事项。</w:t>
      </w:r>
    </w:p>
    <w:p>
      <w:pPr>
        <w:spacing w:line="240" w:lineRule="auto"/>
        <w:ind w:firstLine="643" w:firstLineChars="200"/>
        <w:rPr>
          <w:rFonts w:hint="eastAsia" w:ascii="仿宋" w:hAnsi="仿宋" w:eastAsia="仿宋" w:cs="仿宋"/>
          <w:b/>
          <w:bCs/>
          <w:szCs w:val="32"/>
        </w:rPr>
      </w:pPr>
      <w:r>
        <w:rPr>
          <w:rFonts w:hint="eastAsia" w:ascii="仿宋" w:hAnsi="仿宋" w:eastAsia="仿宋" w:cs="仿宋"/>
          <w:b/>
          <w:bCs/>
          <w:szCs w:val="32"/>
        </w:rPr>
        <w:t>二、机构设置情况</w:t>
      </w:r>
    </w:p>
    <w:p>
      <w:pPr>
        <w:keepNext w:val="0"/>
        <w:keepLines w:val="0"/>
        <w:pageBreakBefore w:val="0"/>
        <w:numPr>
          <w:ilvl w:val="0"/>
          <w:numId w:val="0"/>
        </w:numPr>
        <w:kinsoku/>
        <w:wordWrap/>
        <w:overflowPunct/>
        <w:topLinePunct w:val="0"/>
        <w:bidi w:val="0"/>
        <w:spacing w:line="240" w:lineRule="auto"/>
        <w:ind w:right="0" w:rightChars="0" w:firstLine="628"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pacing w:val="-3"/>
          <w:sz w:val="32"/>
          <w:szCs w:val="32"/>
          <w:lang w:eastAsia="zh-CN"/>
        </w:rPr>
        <w:t>根据中共桂林市委员会机构编制委员会关于《桂林市农业综合行政执法支队职能配置、内设机构和人员编制规定》的通知（市编［</w:t>
      </w:r>
      <w:r>
        <w:rPr>
          <w:rFonts w:hint="eastAsia" w:ascii="仿宋" w:hAnsi="仿宋" w:eastAsia="仿宋" w:cs="仿宋"/>
          <w:b w:val="0"/>
          <w:bCs w:val="0"/>
          <w:spacing w:val="-3"/>
          <w:sz w:val="32"/>
          <w:szCs w:val="32"/>
          <w:lang w:val="en-US" w:eastAsia="zh-CN"/>
        </w:rPr>
        <w:t>2019</w:t>
      </w:r>
      <w:r>
        <w:rPr>
          <w:rFonts w:hint="eastAsia" w:ascii="仿宋" w:hAnsi="仿宋" w:eastAsia="仿宋" w:cs="仿宋"/>
          <w:b w:val="0"/>
          <w:bCs w:val="0"/>
          <w:spacing w:val="-3"/>
          <w:sz w:val="32"/>
          <w:szCs w:val="32"/>
          <w:lang w:eastAsia="zh-CN"/>
        </w:rPr>
        <w:t>］</w:t>
      </w:r>
      <w:r>
        <w:rPr>
          <w:rFonts w:hint="eastAsia" w:ascii="仿宋" w:hAnsi="仿宋" w:eastAsia="仿宋" w:cs="仿宋"/>
          <w:b w:val="0"/>
          <w:bCs w:val="0"/>
          <w:spacing w:val="-3"/>
          <w:sz w:val="32"/>
          <w:szCs w:val="32"/>
          <w:lang w:val="en-US" w:eastAsia="zh-CN"/>
        </w:rPr>
        <w:t>134号</w:t>
      </w:r>
      <w:r>
        <w:rPr>
          <w:rFonts w:hint="eastAsia" w:ascii="仿宋" w:hAnsi="仿宋" w:eastAsia="仿宋" w:cs="仿宋"/>
          <w:b w:val="0"/>
          <w:bCs w:val="0"/>
          <w:spacing w:val="-3"/>
          <w:sz w:val="32"/>
          <w:szCs w:val="32"/>
          <w:lang w:eastAsia="zh-CN"/>
        </w:rPr>
        <w:t>）要求，桂林市农业综合行政执法支队，是市农业农村局管理的相当副处级、公益一类财政全额拨款事业单位，列为执法队伍。</w:t>
      </w:r>
    </w:p>
    <w:p>
      <w:pPr>
        <w:keepNext w:val="0"/>
        <w:keepLines w:val="0"/>
        <w:pageBreakBefore w:val="0"/>
        <w:numPr>
          <w:ilvl w:val="0"/>
          <w:numId w:val="0"/>
        </w:numPr>
        <w:kinsoku/>
        <w:wordWrap/>
        <w:overflowPunct/>
        <w:topLinePunct w:val="0"/>
        <w:bidi w:val="0"/>
        <w:spacing w:line="240" w:lineRule="auto"/>
        <w:ind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人员编制。市农业综合行政执法支队财政全额拨款人员编制85名，其中：事业编制81名、后勤服务聘用人员控制数4名。</w:t>
      </w:r>
    </w:p>
    <w:p>
      <w:pPr>
        <w:keepNext w:val="0"/>
        <w:keepLines w:val="0"/>
        <w:pageBreakBefore w:val="0"/>
        <w:numPr>
          <w:ilvl w:val="0"/>
          <w:numId w:val="0"/>
        </w:numPr>
        <w:kinsoku/>
        <w:wordWrap/>
        <w:overflowPunct/>
        <w:topLinePunct w:val="0"/>
        <w:bidi w:val="0"/>
        <w:spacing w:line="240" w:lineRule="auto"/>
        <w:ind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领导职数。设支队长（副处长级）1名，副支队长（正科长级）3名；内设机构正科级领导职数14名（含单位党组织专职副书记1名）、副科长级领导职数18名。</w:t>
      </w:r>
    </w:p>
    <w:p>
      <w:pPr>
        <w:keepNext w:val="0"/>
        <w:keepLines w:val="0"/>
        <w:pageBreakBefore w:val="0"/>
        <w:kinsoku/>
        <w:wordWrap/>
        <w:overflowPunct/>
        <w:topLinePunct w:val="0"/>
        <w:bidi w:val="0"/>
        <w:spacing w:line="240" w:lineRule="auto"/>
        <w:ind w:right="0" w:rightChars="0" w:firstLine="640" w:firstLineChars="200"/>
        <w:textAlignment w:val="auto"/>
        <w:outlineLvl w:val="9"/>
        <w:rPr>
          <w:rFonts w:hint="eastAsia" w:ascii="仿宋" w:hAnsi="仿宋" w:eastAsia="仿宋" w:cs="仿宋"/>
          <w:szCs w:val="32"/>
        </w:rPr>
      </w:pPr>
      <w:r>
        <w:rPr>
          <w:rFonts w:hint="eastAsia" w:ascii="仿宋" w:hAnsi="仿宋" w:eastAsia="仿宋" w:cs="仿宋"/>
          <w:b w:val="0"/>
          <w:bCs w:val="0"/>
          <w:sz w:val="32"/>
          <w:szCs w:val="32"/>
          <w:lang w:val="en-US" w:eastAsia="zh-CN"/>
        </w:rPr>
        <w:t>（三）内设机构。内设14个职能科室（大队）：办公室、财务科、</w:t>
      </w:r>
      <w:r>
        <w:rPr>
          <w:rFonts w:hint="eastAsia" w:ascii="仿宋" w:hAnsi="仿宋" w:eastAsia="仿宋" w:cs="仿宋"/>
          <w:b w:val="0"/>
          <w:bCs w:val="0"/>
          <w:kern w:val="0"/>
          <w:sz w:val="32"/>
          <w:szCs w:val="32"/>
          <w:lang w:bidi="ar"/>
        </w:rPr>
        <w:t>人事教育科</w:t>
      </w:r>
      <w:r>
        <w:rPr>
          <w:rFonts w:hint="eastAsia" w:ascii="仿宋" w:hAnsi="仿宋" w:eastAsia="仿宋" w:cs="仿宋"/>
          <w:b w:val="0"/>
          <w:bCs w:val="0"/>
          <w:kern w:val="0"/>
          <w:sz w:val="32"/>
          <w:szCs w:val="32"/>
          <w:lang w:eastAsia="zh-CN" w:bidi="ar"/>
        </w:rPr>
        <w:t>、</w:t>
      </w:r>
      <w:r>
        <w:rPr>
          <w:rFonts w:hint="eastAsia" w:ascii="仿宋" w:hAnsi="仿宋" w:eastAsia="仿宋" w:cs="仿宋"/>
          <w:b w:val="0"/>
          <w:bCs w:val="0"/>
          <w:kern w:val="0"/>
          <w:sz w:val="32"/>
          <w:szCs w:val="32"/>
          <w:lang w:bidi="ar"/>
        </w:rPr>
        <w:t>案件审理与信息科</w:t>
      </w:r>
      <w:r>
        <w:rPr>
          <w:rFonts w:hint="eastAsia" w:ascii="仿宋" w:hAnsi="仿宋" w:eastAsia="仿宋" w:cs="仿宋"/>
          <w:b w:val="0"/>
          <w:bCs w:val="0"/>
          <w:kern w:val="0"/>
          <w:sz w:val="32"/>
          <w:szCs w:val="32"/>
          <w:lang w:eastAsia="zh-CN" w:bidi="ar"/>
        </w:rPr>
        <w:t>、</w:t>
      </w:r>
      <w:r>
        <w:rPr>
          <w:rFonts w:hint="eastAsia" w:ascii="仿宋" w:hAnsi="仿宋" w:eastAsia="仿宋" w:cs="仿宋"/>
          <w:b w:val="0"/>
          <w:bCs w:val="0"/>
          <w:kern w:val="0"/>
          <w:sz w:val="32"/>
          <w:szCs w:val="32"/>
          <w:lang w:bidi="ar"/>
        </w:rPr>
        <w:t>野生动植物资源保护</w:t>
      </w:r>
      <w:r>
        <w:rPr>
          <w:rFonts w:hint="eastAsia" w:ascii="仿宋" w:hAnsi="仿宋" w:eastAsia="仿宋" w:cs="仿宋"/>
          <w:b w:val="0"/>
          <w:bCs w:val="0"/>
          <w:sz w:val="32"/>
          <w:szCs w:val="32"/>
        </w:rPr>
        <w:t>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农产品质量安全科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动植物检疫科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执法一大队</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执法二大队</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执法三大队</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执法四大队</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执法五大队</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执法六大队</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单位党组织。</w:t>
      </w:r>
    </w:p>
    <w:p>
      <w:pPr>
        <w:autoSpaceDE w:val="0"/>
        <w:autoSpaceDN w:val="0"/>
        <w:adjustRightInd w:val="0"/>
        <w:spacing w:line="240" w:lineRule="auto"/>
        <w:ind w:left="16" w:leftChars="5" w:firstLine="630" w:firstLineChars="196"/>
        <w:rPr>
          <w:rFonts w:hint="eastAsia" w:ascii="仿宋" w:hAnsi="仿宋" w:eastAsia="仿宋" w:cs="仿宋"/>
          <w:b/>
          <w:bCs/>
          <w:szCs w:val="32"/>
        </w:rPr>
      </w:pPr>
      <w:r>
        <w:rPr>
          <w:rFonts w:hint="eastAsia" w:ascii="仿宋" w:hAnsi="仿宋" w:eastAsia="仿宋" w:cs="仿宋"/>
          <w:b/>
          <w:bCs/>
          <w:szCs w:val="32"/>
        </w:rPr>
        <w:t>第二部分：</w:t>
      </w:r>
      <w:r>
        <w:rPr>
          <w:rFonts w:hint="eastAsia" w:ascii="仿宋" w:hAnsi="仿宋" w:eastAsia="仿宋" w:cs="仿宋"/>
          <w:b/>
          <w:bCs/>
          <w:szCs w:val="32"/>
          <w:lang w:eastAsia="zh-CN"/>
        </w:rPr>
        <w:t>桂林市农业综合行政执法支队</w:t>
      </w:r>
      <w:r>
        <w:rPr>
          <w:rFonts w:hint="eastAsia" w:ascii="仿宋" w:hAnsi="仿宋" w:eastAsia="仿宋" w:cs="仿宋"/>
          <w:b/>
          <w:bCs/>
          <w:szCs w:val="32"/>
        </w:rPr>
        <w:t>2024年部门预算情况说明</w:t>
      </w:r>
    </w:p>
    <w:p>
      <w:pPr>
        <w:tabs>
          <w:tab w:val="center" w:pos="4475"/>
        </w:tabs>
        <w:spacing w:line="240" w:lineRule="auto"/>
        <w:ind w:firstLine="645"/>
        <w:rPr>
          <w:rFonts w:hint="eastAsia" w:ascii="仿宋" w:hAnsi="仿宋" w:eastAsia="仿宋" w:cs="仿宋"/>
          <w:b/>
          <w:bCs/>
          <w:szCs w:val="32"/>
        </w:rPr>
      </w:pPr>
      <w:r>
        <w:rPr>
          <w:rFonts w:hint="eastAsia" w:ascii="仿宋" w:hAnsi="仿宋" w:eastAsia="仿宋" w:cs="仿宋"/>
          <w:b/>
          <w:bCs/>
          <w:szCs w:val="32"/>
        </w:rPr>
        <w:t>一、部门收支总体情况说明</w:t>
      </w:r>
    </w:p>
    <w:p>
      <w:pPr>
        <w:autoSpaceDE w:val="0"/>
        <w:autoSpaceDN w:val="0"/>
        <w:adjustRightInd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年收支总预算</w:t>
      </w:r>
      <w:r>
        <w:rPr>
          <w:rFonts w:hint="eastAsia" w:ascii="仿宋" w:hAnsi="仿宋" w:eastAsia="仿宋" w:cs="仿宋"/>
          <w:szCs w:val="32"/>
          <w:lang w:val="en-US" w:eastAsia="zh-CN"/>
        </w:rPr>
        <w:t>1821.24</w:t>
      </w:r>
      <w:r>
        <w:rPr>
          <w:rFonts w:hint="eastAsia" w:ascii="仿宋" w:hAnsi="仿宋" w:eastAsia="仿宋" w:cs="仿宋"/>
          <w:sz w:val="32"/>
          <w:szCs w:val="32"/>
        </w:rPr>
        <w:t>万元，同比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79.81万元</w:t>
      </w:r>
      <w:r>
        <w:rPr>
          <w:rFonts w:hint="eastAsia" w:ascii="仿宋" w:hAnsi="仿宋" w:eastAsia="仿宋" w:cs="仿宋"/>
          <w:sz w:val="32"/>
          <w:szCs w:val="32"/>
        </w:rPr>
        <w:t>，</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4.2</w:t>
      </w:r>
      <w:r>
        <w:rPr>
          <w:rFonts w:hint="eastAsia" w:ascii="仿宋" w:hAnsi="仿宋" w:eastAsia="仿宋" w:cs="仿宋"/>
          <w:sz w:val="32"/>
          <w:szCs w:val="32"/>
        </w:rPr>
        <w:t>%。</w:t>
      </w:r>
      <w:r>
        <w:rPr>
          <w:rFonts w:hint="eastAsia" w:ascii="仿宋" w:hAnsi="仿宋" w:eastAsia="仿宋" w:cs="仿宋"/>
          <w:szCs w:val="32"/>
          <w:lang w:eastAsia="zh-CN"/>
        </w:rPr>
        <w:t>主要原因：</w:t>
      </w:r>
      <w:r>
        <w:rPr>
          <w:rFonts w:hint="eastAsia" w:ascii="仿宋" w:hAnsi="仿宋" w:eastAsia="仿宋" w:cs="仿宋"/>
          <w:sz w:val="32"/>
          <w:szCs w:val="32"/>
          <w:lang w:eastAsia="zh-CN"/>
        </w:rPr>
        <w:t>一是</w:t>
      </w:r>
      <w:r>
        <w:rPr>
          <w:rFonts w:hint="eastAsia" w:ascii="仿宋" w:hAnsi="仿宋" w:eastAsia="仿宋" w:cs="仿宋"/>
          <w:sz w:val="32"/>
          <w:szCs w:val="32"/>
          <w:lang w:val="en-US" w:eastAsia="zh-CN"/>
        </w:rPr>
        <w:t>2024年单位非税收入减少；二是2024年部门预算无政府性基金预算拨款收入。</w:t>
      </w:r>
      <w:r>
        <w:rPr>
          <w:rFonts w:hint="eastAsia" w:ascii="仿宋" w:hAnsi="仿宋" w:eastAsia="仿宋" w:cs="仿宋"/>
          <w:sz w:val="32"/>
          <w:szCs w:val="32"/>
        </w:rPr>
        <w:t>其中，收入包括：一般公共预算收入</w:t>
      </w:r>
      <w:r>
        <w:rPr>
          <w:rFonts w:hint="eastAsia" w:ascii="仿宋" w:hAnsi="仿宋" w:eastAsia="仿宋" w:cs="仿宋"/>
          <w:sz w:val="32"/>
          <w:szCs w:val="32"/>
          <w:lang w:eastAsia="zh-CN"/>
        </w:rPr>
        <w:t>。支</w:t>
      </w:r>
      <w:r>
        <w:rPr>
          <w:rFonts w:hint="eastAsia" w:ascii="仿宋" w:hAnsi="仿宋" w:eastAsia="仿宋" w:cs="仿宋"/>
          <w:sz w:val="32"/>
          <w:szCs w:val="32"/>
        </w:rPr>
        <w:t>出包括：社会保障和就业支出、</w:t>
      </w:r>
      <w:r>
        <w:rPr>
          <w:rFonts w:hint="eastAsia" w:ascii="仿宋" w:hAnsi="仿宋" w:eastAsia="仿宋" w:cs="仿宋"/>
          <w:sz w:val="32"/>
          <w:szCs w:val="32"/>
          <w:lang w:eastAsia="zh-CN"/>
        </w:rPr>
        <w:t>卫生健康支出</w:t>
      </w:r>
      <w:r>
        <w:rPr>
          <w:rFonts w:hint="eastAsia" w:ascii="仿宋" w:hAnsi="仿宋" w:eastAsia="仿宋" w:cs="仿宋"/>
          <w:sz w:val="32"/>
          <w:szCs w:val="32"/>
          <w:lang w:val="en-US" w:eastAsia="zh-CN"/>
        </w:rPr>
        <w:t>、农林水支出、</w:t>
      </w:r>
      <w:r>
        <w:rPr>
          <w:rFonts w:hint="eastAsia" w:ascii="仿宋" w:hAnsi="仿宋" w:eastAsia="仿宋" w:cs="仿宋"/>
          <w:sz w:val="32"/>
          <w:szCs w:val="32"/>
        </w:rPr>
        <w:t>住房保障支出。</w:t>
      </w:r>
    </w:p>
    <w:p>
      <w:pPr>
        <w:tabs>
          <w:tab w:val="center" w:pos="4475"/>
        </w:tabs>
        <w:spacing w:line="240" w:lineRule="auto"/>
        <w:ind w:firstLine="645"/>
        <w:rPr>
          <w:rFonts w:hint="eastAsia" w:ascii="仿宋" w:hAnsi="仿宋" w:eastAsia="仿宋" w:cs="仿宋"/>
          <w:b/>
          <w:bCs/>
          <w:szCs w:val="32"/>
        </w:rPr>
      </w:pPr>
      <w:r>
        <w:rPr>
          <w:rFonts w:hint="eastAsia" w:ascii="仿宋" w:hAnsi="仿宋" w:eastAsia="仿宋" w:cs="仿宋"/>
          <w:b/>
          <w:bCs/>
          <w:szCs w:val="32"/>
        </w:rPr>
        <w:t>二、部门收入总体情况说明</w:t>
      </w:r>
    </w:p>
    <w:p>
      <w:pPr>
        <w:tabs>
          <w:tab w:val="center" w:pos="4475"/>
        </w:tabs>
        <w:spacing w:line="240" w:lineRule="auto"/>
        <w:ind w:firstLine="645"/>
        <w:rPr>
          <w:rFonts w:hint="eastAsia" w:ascii="仿宋" w:hAnsi="仿宋" w:eastAsia="仿宋" w:cs="仿宋"/>
          <w:szCs w:val="32"/>
          <w:lang w:eastAsia="zh-CN"/>
        </w:rPr>
      </w:pPr>
      <w:r>
        <w:rPr>
          <w:rFonts w:hint="eastAsia" w:ascii="仿宋" w:hAnsi="仿宋" w:eastAsia="仿宋" w:cs="仿宋"/>
          <w:szCs w:val="32"/>
        </w:rPr>
        <w:t>我</w:t>
      </w:r>
      <w:r>
        <w:rPr>
          <w:rFonts w:hint="eastAsia" w:ascii="仿宋" w:hAnsi="仿宋" w:eastAsia="仿宋" w:cs="仿宋"/>
          <w:szCs w:val="32"/>
          <w:lang w:eastAsia="zh-CN"/>
        </w:rPr>
        <w:t>单位</w:t>
      </w:r>
      <w:r>
        <w:rPr>
          <w:rFonts w:hint="eastAsia" w:ascii="仿宋" w:hAnsi="仿宋" w:eastAsia="仿宋" w:cs="仿宋"/>
          <w:szCs w:val="32"/>
        </w:rPr>
        <w:t>总收入</w:t>
      </w:r>
      <w:r>
        <w:rPr>
          <w:rFonts w:hint="eastAsia" w:ascii="仿宋" w:hAnsi="仿宋" w:eastAsia="仿宋" w:cs="仿宋"/>
          <w:szCs w:val="32"/>
          <w:lang w:val="en-US" w:eastAsia="zh-CN"/>
        </w:rPr>
        <w:t>1821.24</w:t>
      </w:r>
      <w:r>
        <w:rPr>
          <w:rFonts w:hint="eastAsia" w:ascii="仿宋" w:hAnsi="仿宋" w:eastAsia="仿宋" w:cs="仿宋"/>
          <w:szCs w:val="32"/>
        </w:rPr>
        <w:t>万元，较上年减少</w:t>
      </w:r>
      <w:r>
        <w:rPr>
          <w:rFonts w:hint="eastAsia" w:ascii="仿宋" w:hAnsi="仿宋" w:eastAsia="仿宋" w:cs="仿宋"/>
          <w:szCs w:val="32"/>
          <w:lang w:val="en-US" w:eastAsia="zh-CN"/>
        </w:rPr>
        <w:t>79.81万元，下降4.2</w:t>
      </w:r>
      <w:r>
        <w:rPr>
          <w:rFonts w:hint="eastAsia" w:ascii="仿宋" w:hAnsi="仿宋" w:eastAsia="仿宋" w:cs="仿宋"/>
          <w:szCs w:val="32"/>
        </w:rPr>
        <w:t>%。</w:t>
      </w:r>
      <w:r>
        <w:rPr>
          <w:rFonts w:hint="eastAsia" w:ascii="仿宋" w:hAnsi="仿宋" w:eastAsia="仿宋" w:cs="仿宋"/>
          <w:szCs w:val="32"/>
          <w:lang w:eastAsia="zh-CN"/>
        </w:rPr>
        <w:t>主要原因：</w:t>
      </w:r>
      <w:r>
        <w:rPr>
          <w:rFonts w:hint="eastAsia" w:ascii="仿宋" w:hAnsi="仿宋" w:eastAsia="仿宋" w:cs="仿宋"/>
          <w:sz w:val="32"/>
          <w:szCs w:val="32"/>
          <w:lang w:eastAsia="zh-CN"/>
        </w:rPr>
        <w:t>一是</w:t>
      </w:r>
      <w:r>
        <w:rPr>
          <w:rFonts w:hint="eastAsia" w:ascii="仿宋" w:hAnsi="仿宋" w:eastAsia="仿宋" w:cs="仿宋"/>
          <w:sz w:val="32"/>
          <w:szCs w:val="32"/>
          <w:lang w:val="en-US" w:eastAsia="zh-CN"/>
        </w:rPr>
        <w:t>2024年单位非税收入减少；二是2024年部门预算无政府性基金预算拨款收入。</w:t>
      </w:r>
      <w:r>
        <w:rPr>
          <w:rFonts w:hint="eastAsia" w:ascii="仿宋" w:hAnsi="仿宋" w:eastAsia="仿宋" w:cs="仿宋"/>
          <w:szCs w:val="32"/>
          <w:lang w:eastAsia="zh-CN"/>
        </w:rPr>
        <w:t>其中：</w:t>
      </w:r>
    </w:p>
    <w:p>
      <w:pPr>
        <w:numPr>
          <w:ilvl w:val="0"/>
          <w:numId w:val="1"/>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一般公共预算收入</w:t>
      </w:r>
      <w:r>
        <w:rPr>
          <w:rFonts w:hint="eastAsia" w:ascii="仿宋" w:hAnsi="仿宋" w:eastAsia="仿宋" w:cs="仿宋"/>
          <w:sz w:val="32"/>
          <w:szCs w:val="32"/>
          <w:lang w:val="en-US" w:eastAsia="zh-CN"/>
        </w:rPr>
        <w:t>1821.24</w:t>
      </w:r>
      <w:r>
        <w:rPr>
          <w:rFonts w:hint="eastAsia" w:ascii="仿宋" w:hAnsi="仿宋" w:eastAsia="仿宋" w:cs="仿宋"/>
          <w:sz w:val="32"/>
          <w:szCs w:val="32"/>
        </w:rPr>
        <w:t>万元，</w:t>
      </w:r>
      <w:r>
        <w:rPr>
          <w:rFonts w:hint="eastAsia" w:ascii="仿宋" w:hAnsi="仿宋" w:eastAsia="仿宋" w:cs="仿宋"/>
          <w:sz w:val="32"/>
          <w:szCs w:val="32"/>
          <w:lang w:eastAsia="zh-CN"/>
        </w:rPr>
        <w:t>占总预算的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同比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79.81万元</w:t>
      </w:r>
      <w:r>
        <w:rPr>
          <w:rFonts w:hint="eastAsia" w:ascii="仿宋" w:hAnsi="仿宋" w:eastAsia="仿宋" w:cs="仿宋"/>
          <w:sz w:val="32"/>
          <w:szCs w:val="32"/>
        </w:rPr>
        <w:t>，</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4.2</w:t>
      </w:r>
      <w:r>
        <w:rPr>
          <w:rFonts w:hint="eastAsia" w:ascii="仿宋" w:hAnsi="仿宋" w:eastAsia="仿宋" w:cs="仿宋"/>
          <w:sz w:val="32"/>
          <w:szCs w:val="32"/>
        </w:rPr>
        <w:t>%。收入</w:t>
      </w:r>
      <w:r>
        <w:rPr>
          <w:rFonts w:hint="eastAsia" w:ascii="仿宋" w:hAnsi="仿宋" w:eastAsia="仿宋" w:cs="仿宋"/>
          <w:sz w:val="32"/>
          <w:szCs w:val="32"/>
          <w:lang w:eastAsia="zh-CN"/>
        </w:rPr>
        <w:t>下降</w:t>
      </w:r>
      <w:r>
        <w:rPr>
          <w:rFonts w:hint="eastAsia" w:ascii="仿宋" w:hAnsi="仿宋" w:eastAsia="仿宋" w:cs="仿宋"/>
          <w:sz w:val="32"/>
          <w:szCs w:val="32"/>
        </w:rPr>
        <w:t>原因</w:t>
      </w:r>
      <w:r>
        <w:rPr>
          <w:rFonts w:hint="eastAsia" w:ascii="仿宋" w:hAnsi="仿宋" w:eastAsia="仿宋" w:cs="仿宋"/>
          <w:sz w:val="32"/>
          <w:szCs w:val="32"/>
          <w:lang w:eastAsia="zh-CN"/>
        </w:rPr>
        <w:t>是</w:t>
      </w:r>
      <w:r>
        <w:rPr>
          <w:rFonts w:hint="eastAsia" w:ascii="仿宋" w:hAnsi="仿宋" w:eastAsia="仿宋" w:cs="仿宋"/>
          <w:sz w:val="32"/>
          <w:szCs w:val="32"/>
          <w:lang w:val="en-US" w:eastAsia="zh-CN"/>
        </w:rPr>
        <w:t>:2024年单位非税收入减少。</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政府性基金预算收入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同比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150万元</w:t>
      </w:r>
      <w:r>
        <w:rPr>
          <w:rFonts w:hint="eastAsia" w:ascii="仿宋" w:hAnsi="仿宋" w:eastAsia="仿宋" w:cs="仿宋"/>
          <w:sz w:val="32"/>
          <w:szCs w:val="32"/>
        </w:rPr>
        <w:t>，</w:t>
      </w:r>
      <w:r>
        <w:rPr>
          <w:rFonts w:hint="eastAsia" w:ascii="仿宋" w:hAnsi="仿宋" w:eastAsia="仿宋" w:cs="仿宋"/>
          <w:sz w:val="32"/>
          <w:szCs w:val="32"/>
          <w:lang w:eastAsia="zh-CN"/>
        </w:rPr>
        <w:t>下</w:t>
      </w:r>
      <w:r>
        <w:rPr>
          <w:rFonts w:hint="eastAsia" w:ascii="仿宋" w:hAnsi="仿宋" w:eastAsia="仿宋" w:cs="仿宋"/>
          <w:sz w:val="32"/>
          <w:szCs w:val="32"/>
          <w:lang w:val="en-US" w:eastAsia="zh-CN"/>
        </w:rPr>
        <w:t>降100</w:t>
      </w:r>
      <w:r>
        <w:rPr>
          <w:rFonts w:hint="eastAsia" w:ascii="仿宋" w:hAnsi="仿宋" w:eastAsia="仿宋" w:cs="仿宋"/>
          <w:sz w:val="32"/>
          <w:szCs w:val="32"/>
        </w:rPr>
        <w:t>%。</w:t>
      </w:r>
      <w:r>
        <w:rPr>
          <w:rFonts w:hint="eastAsia" w:ascii="仿宋" w:hAnsi="仿宋" w:eastAsia="仿宋" w:cs="仿宋"/>
          <w:sz w:val="32"/>
          <w:szCs w:val="32"/>
          <w:lang w:eastAsia="zh-CN"/>
        </w:rPr>
        <w:t>主要</w:t>
      </w:r>
      <w:r>
        <w:rPr>
          <w:rFonts w:hint="eastAsia" w:ascii="仿宋" w:hAnsi="仿宋" w:eastAsia="仿宋" w:cs="仿宋"/>
          <w:sz w:val="32"/>
          <w:szCs w:val="32"/>
        </w:rPr>
        <w:t>原因</w:t>
      </w:r>
      <w:r>
        <w:rPr>
          <w:rFonts w:hint="eastAsia" w:ascii="仿宋" w:hAnsi="仿宋" w:eastAsia="仿宋" w:cs="仿宋"/>
          <w:sz w:val="32"/>
          <w:szCs w:val="32"/>
          <w:lang w:eastAsia="zh-CN"/>
        </w:rPr>
        <w:t>是</w:t>
      </w:r>
      <w:r>
        <w:rPr>
          <w:rFonts w:hint="eastAsia" w:ascii="仿宋" w:hAnsi="仿宋" w:eastAsia="仿宋" w:cs="仿宋"/>
          <w:sz w:val="32"/>
          <w:szCs w:val="32"/>
          <w:lang w:val="en-US" w:eastAsia="zh-CN"/>
        </w:rPr>
        <w:t>:2024年部门预算无政府性基金预算拨款收入。</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国有资本经营预算收入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财政专户管理资金收入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单位资金收入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numPr>
          <w:ilvl w:val="0"/>
          <w:numId w:val="0"/>
        </w:numPr>
        <w:spacing w:line="240" w:lineRule="auto"/>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eastAsia="zh-CN"/>
        </w:rPr>
        <w:t>6.</w:t>
      </w:r>
      <w:r>
        <w:rPr>
          <w:rFonts w:hint="eastAsia" w:ascii="仿宋" w:hAnsi="仿宋" w:eastAsia="仿宋" w:cs="仿宋"/>
          <w:sz w:val="32"/>
          <w:szCs w:val="32"/>
        </w:rPr>
        <w:t>上年结转结余收入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同比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27万元。下降100</w:t>
      </w:r>
      <w:r>
        <w:rPr>
          <w:rFonts w:hint="eastAsia" w:ascii="仿宋" w:hAnsi="仿宋" w:eastAsia="仿宋" w:cs="仿宋"/>
          <w:sz w:val="32"/>
          <w:szCs w:val="32"/>
        </w:rPr>
        <w:t>%。</w:t>
      </w:r>
      <w:r>
        <w:rPr>
          <w:rFonts w:hint="eastAsia" w:ascii="仿宋" w:hAnsi="仿宋" w:eastAsia="仿宋" w:cs="仿宋"/>
          <w:sz w:val="32"/>
          <w:szCs w:val="32"/>
          <w:lang w:eastAsia="zh-CN"/>
        </w:rPr>
        <w:t>主要原因是</w:t>
      </w:r>
      <w:r>
        <w:rPr>
          <w:rFonts w:hint="eastAsia" w:ascii="仿宋" w:hAnsi="仿宋" w:eastAsia="仿宋" w:cs="仿宋"/>
          <w:sz w:val="32"/>
          <w:szCs w:val="32"/>
          <w:lang w:val="en-US" w:eastAsia="zh-CN"/>
        </w:rPr>
        <w:t>2024年部门预算无</w:t>
      </w:r>
      <w:r>
        <w:rPr>
          <w:rFonts w:hint="eastAsia" w:ascii="仿宋" w:hAnsi="仿宋" w:eastAsia="仿宋" w:cs="仿宋"/>
          <w:sz w:val="32"/>
          <w:szCs w:val="32"/>
        </w:rPr>
        <w:t>上年结转结余</w:t>
      </w:r>
      <w:r>
        <w:rPr>
          <w:rFonts w:hint="eastAsia" w:ascii="仿宋" w:hAnsi="仿宋" w:eastAsia="仿宋" w:cs="仿宋"/>
          <w:sz w:val="32"/>
          <w:szCs w:val="32"/>
          <w:lang w:val="en-US" w:eastAsia="zh-CN"/>
        </w:rPr>
        <w:t>收入。</w:t>
      </w:r>
    </w:p>
    <w:p>
      <w:pPr>
        <w:tabs>
          <w:tab w:val="center" w:pos="4475"/>
        </w:tabs>
        <w:spacing w:line="240" w:lineRule="auto"/>
        <w:ind w:firstLine="645"/>
        <w:rPr>
          <w:rFonts w:hint="eastAsia" w:ascii="仿宋" w:hAnsi="仿宋" w:eastAsia="仿宋" w:cs="仿宋"/>
          <w:b/>
          <w:bCs/>
          <w:szCs w:val="32"/>
        </w:rPr>
      </w:pPr>
      <w:r>
        <w:rPr>
          <w:rFonts w:hint="eastAsia" w:ascii="仿宋" w:hAnsi="仿宋" w:eastAsia="仿宋" w:cs="仿宋"/>
          <w:b/>
          <w:bCs/>
          <w:szCs w:val="32"/>
        </w:rPr>
        <w:t>三、部门支出总体情况说明</w:t>
      </w:r>
    </w:p>
    <w:p>
      <w:pPr>
        <w:tabs>
          <w:tab w:val="center" w:pos="4475"/>
        </w:tabs>
        <w:spacing w:line="240" w:lineRule="auto"/>
        <w:ind w:firstLine="645"/>
        <w:rPr>
          <w:rFonts w:hint="eastAsia" w:ascii="仿宋" w:hAnsi="仿宋" w:eastAsia="仿宋" w:cs="仿宋"/>
          <w:sz w:val="32"/>
          <w:szCs w:val="32"/>
          <w:lang w:val="en-US" w:eastAsia="zh-CN"/>
        </w:rPr>
      </w:pPr>
      <w:r>
        <w:rPr>
          <w:rFonts w:hint="eastAsia" w:ascii="仿宋" w:hAnsi="仿宋" w:eastAsia="仿宋" w:cs="仿宋"/>
          <w:szCs w:val="32"/>
        </w:rPr>
        <w:t>我</w:t>
      </w:r>
      <w:r>
        <w:rPr>
          <w:rFonts w:hint="eastAsia" w:ascii="仿宋" w:hAnsi="仿宋" w:eastAsia="仿宋" w:cs="仿宋"/>
          <w:szCs w:val="32"/>
          <w:lang w:eastAsia="zh-CN"/>
        </w:rPr>
        <w:t>单位</w:t>
      </w:r>
      <w:r>
        <w:rPr>
          <w:rFonts w:hint="eastAsia" w:ascii="仿宋" w:hAnsi="仿宋" w:eastAsia="仿宋" w:cs="仿宋"/>
          <w:szCs w:val="32"/>
        </w:rPr>
        <w:t>总支出</w:t>
      </w:r>
      <w:r>
        <w:rPr>
          <w:rFonts w:hint="eastAsia" w:ascii="仿宋" w:hAnsi="仿宋" w:eastAsia="仿宋" w:cs="仿宋"/>
          <w:szCs w:val="32"/>
          <w:lang w:val="en-US" w:eastAsia="zh-CN"/>
        </w:rPr>
        <w:t>1821.24</w:t>
      </w:r>
      <w:r>
        <w:rPr>
          <w:rFonts w:hint="eastAsia" w:ascii="仿宋" w:hAnsi="仿宋" w:eastAsia="仿宋" w:cs="仿宋"/>
          <w:szCs w:val="32"/>
        </w:rPr>
        <w:t>万元，较上年减少</w:t>
      </w:r>
      <w:r>
        <w:rPr>
          <w:rFonts w:hint="eastAsia" w:ascii="仿宋" w:hAnsi="仿宋" w:eastAsia="仿宋" w:cs="仿宋"/>
          <w:szCs w:val="32"/>
          <w:lang w:val="en-US" w:eastAsia="zh-CN"/>
        </w:rPr>
        <w:t>79.81万元，下降4.2</w:t>
      </w:r>
      <w:r>
        <w:rPr>
          <w:rFonts w:hint="eastAsia" w:ascii="仿宋" w:hAnsi="仿宋" w:eastAsia="仿宋" w:cs="仿宋"/>
          <w:szCs w:val="32"/>
        </w:rPr>
        <w:t>%，主要原因</w:t>
      </w:r>
      <w:r>
        <w:rPr>
          <w:rFonts w:hint="eastAsia" w:ascii="仿宋" w:hAnsi="仿宋" w:eastAsia="仿宋" w:cs="仿宋"/>
          <w:szCs w:val="32"/>
          <w:lang w:eastAsia="zh-CN"/>
        </w:rPr>
        <w:t>：一是人员减少，相关人员经费缩减；二是</w:t>
      </w:r>
      <w:r>
        <w:rPr>
          <w:rFonts w:hint="eastAsia" w:ascii="仿宋" w:hAnsi="仿宋" w:eastAsia="仿宋" w:cs="仿宋"/>
          <w:szCs w:val="32"/>
          <w:lang w:val="en-US" w:eastAsia="zh-CN"/>
        </w:rPr>
        <w:t>2024年度单位非税收入减少，项目支出预算相应减少</w:t>
      </w:r>
      <w:r>
        <w:rPr>
          <w:rFonts w:hint="eastAsia" w:ascii="仿宋" w:hAnsi="仿宋" w:eastAsia="仿宋" w:cs="仿宋"/>
          <w:szCs w:val="32"/>
        </w:rPr>
        <w:t>。</w:t>
      </w:r>
    </w:p>
    <w:p>
      <w:pPr>
        <w:spacing w:line="240" w:lineRule="auto"/>
        <w:ind w:firstLine="64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按支出功能分类科目划分，共分为</w:t>
      </w:r>
      <w:r>
        <w:rPr>
          <w:rFonts w:hint="eastAsia" w:ascii="仿宋" w:hAnsi="仿宋" w:eastAsia="仿宋" w:cs="仿宋"/>
          <w:lang w:val="en-US" w:eastAsia="zh-CN"/>
        </w:rPr>
        <w:t>5</w:t>
      </w:r>
      <w:r>
        <w:rPr>
          <w:rFonts w:hint="eastAsia" w:ascii="仿宋" w:hAnsi="仿宋" w:eastAsia="仿宋" w:cs="仿宋"/>
        </w:rPr>
        <w:t>类，其中：</w:t>
      </w:r>
    </w:p>
    <w:p>
      <w:pPr>
        <w:spacing w:line="240" w:lineRule="auto"/>
        <w:ind w:firstLine="640" w:firstLineChars="200"/>
        <w:rPr>
          <w:rFonts w:hint="eastAsia" w:ascii="仿宋" w:hAnsi="仿宋" w:eastAsia="仿宋" w:cs="仿宋"/>
          <w:lang w:eastAsia="zh-CN"/>
        </w:rPr>
      </w:pPr>
      <w:r>
        <w:rPr>
          <w:rFonts w:hint="eastAsia" w:ascii="仿宋" w:hAnsi="仿宋" w:eastAsia="仿宋" w:cs="仿宋"/>
          <w:lang w:eastAsia="zh-CN"/>
        </w:rPr>
        <w:t>①社会保障</w:t>
      </w:r>
      <w:r>
        <w:rPr>
          <w:rFonts w:hint="eastAsia" w:ascii="仿宋" w:hAnsi="仿宋" w:eastAsia="仿宋" w:cs="仿宋"/>
        </w:rPr>
        <w:t>类科目</w:t>
      </w:r>
      <w:r>
        <w:rPr>
          <w:rFonts w:hint="eastAsia" w:ascii="仿宋" w:hAnsi="仿宋" w:eastAsia="仿宋" w:cs="仿宋"/>
          <w:lang w:val="en-US" w:eastAsia="zh-CN"/>
        </w:rPr>
        <w:t>267.78</w:t>
      </w:r>
      <w:r>
        <w:rPr>
          <w:rFonts w:hint="eastAsia" w:ascii="仿宋" w:hAnsi="仿宋" w:eastAsia="仿宋" w:cs="仿宋"/>
        </w:rPr>
        <w:t>万元，占支出总预算</w:t>
      </w:r>
      <w:r>
        <w:rPr>
          <w:rFonts w:hint="eastAsia" w:ascii="仿宋" w:hAnsi="仿宋" w:eastAsia="仿宋" w:cs="仿宋"/>
          <w:lang w:val="en-US" w:eastAsia="zh-CN"/>
        </w:rPr>
        <w:t>14.7</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15.66</w:t>
      </w:r>
      <w:r>
        <w:rPr>
          <w:rFonts w:hint="eastAsia" w:ascii="仿宋" w:hAnsi="仿宋" w:eastAsia="仿宋" w:cs="仿宋"/>
        </w:rPr>
        <w:t>万元，</w:t>
      </w:r>
      <w:r>
        <w:rPr>
          <w:rFonts w:hint="eastAsia" w:ascii="仿宋" w:hAnsi="仿宋" w:eastAsia="仿宋" w:cs="仿宋"/>
          <w:lang w:eastAsia="zh-CN"/>
        </w:rPr>
        <w:t>增</w:t>
      </w:r>
      <w:r>
        <w:rPr>
          <w:rFonts w:hint="eastAsia" w:ascii="仿宋" w:hAnsi="仿宋" w:eastAsia="仿宋" w:cs="仿宋"/>
          <w:lang w:val="en-US" w:eastAsia="zh-CN"/>
        </w:rPr>
        <w:t>长6.21%，主要原因是2024年度在职职工工资基数调增</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②卫生健康支出类科目</w:t>
      </w:r>
      <w:r>
        <w:rPr>
          <w:rFonts w:hint="eastAsia" w:ascii="仿宋" w:hAnsi="仿宋" w:eastAsia="仿宋" w:cs="仿宋"/>
          <w:lang w:val="en-US" w:eastAsia="zh-CN"/>
        </w:rPr>
        <w:t>136.28</w:t>
      </w:r>
      <w:r>
        <w:rPr>
          <w:rFonts w:hint="eastAsia" w:ascii="仿宋" w:hAnsi="仿宋" w:eastAsia="仿宋" w:cs="仿宋"/>
        </w:rPr>
        <w:t>万元，占支出总预算</w:t>
      </w:r>
      <w:r>
        <w:rPr>
          <w:rFonts w:hint="eastAsia" w:ascii="仿宋" w:hAnsi="仿宋" w:eastAsia="仿宋" w:cs="仿宋"/>
          <w:lang w:val="en-US" w:eastAsia="zh-CN"/>
        </w:rPr>
        <w:t>7.48</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0.63</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0.46</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lang w:val="en-US" w:eastAsia="zh-CN"/>
        </w:rPr>
        <w:t>主要原因是2024年度在职职工工资基数调增</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③</w:t>
      </w:r>
      <w:r>
        <w:rPr>
          <w:rFonts w:hint="eastAsia" w:ascii="仿宋" w:hAnsi="仿宋" w:eastAsia="仿宋" w:cs="仿宋"/>
          <w:lang w:eastAsia="zh-CN"/>
        </w:rPr>
        <w:t>城乡社区支出类科目</w:t>
      </w:r>
      <w:r>
        <w:rPr>
          <w:rFonts w:hint="eastAsia" w:ascii="仿宋" w:hAnsi="仿宋" w:eastAsia="仿宋" w:cs="仿宋"/>
          <w:lang w:val="en-US" w:eastAsia="zh-CN"/>
        </w:rPr>
        <w:t>0万元，</w:t>
      </w:r>
      <w:r>
        <w:rPr>
          <w:rFonts w:hint="eastAsia" w:ascii="仿宋" w:hAnsi="仿宋" w:eastAsia="仿宋" w:cs="仿宋"/>
        </w:rPr>
        <w:t>占支出总预算</w:t>
      </w:r>
      <w:r>
        <w:rPr>
          <w:rFonts w:hint="eastAsia" w:ascii="仿宋" w:hAnsi="仿宋" w:eastAsia="仿宋" w:cs="仿宋"/>
          <w:lang w:val="en-US" w:eastAsia="zh-CN"/>
        </w:rPr>
        <w:t>0</w:t>
      </w:r>
      <w:r>
        <w:rPr>
          <w:rFonts w:hint="eastAsia" w:ascii="仿宋" w:hAnsi="仿宋" w:eastAsia="仿宋" w:cs="仿宋"/>
        </w:rPr>
        <w:t>％，同比</w:t>
      </w:r>
      <w:r>
        <w:rPr>
          <w:rFonts w:hint="eastAsia" w:ascii="仿宋" w:hAnsi="仿宋" w:eastAsia="仿宋" w:cs="仿宋"/>
          <w:lang w:eastAsia="zh-CN"/>
        </w:rPr>
        <w:t>减少</w:t>
      </w:r>
      <w:r>
        <w:rPr>
          <w:rFonts w:hint="eastAsia" w:ascii="仿宋" w:hAnsi="仿宋" w:eastAsia="仿宋" w:cs="仿宋"/>
          <w:lang w:val="en-US" w:eastAsia="zh-CN"/>
        </w:rPr>
        <w:t>150</w:t>
      </w:r>
      <w:r>
        <w:rPr>
          <w:rFonts w:hint="eastAsia" w:ascii="仿宋" w:hAnsi="仿宋" w:eastAsia="仿宋" w:cs="仿宋"/>
        </w:rPr>
        <w:t>万元，</w:t>
      </w:r>
      <w:r>
        <w:rPr>
          <w:rFonts w:hint="eastAsia" w:ascii="仿宋" w:hAnsi="仿宋" w:eastAsia="仿宋" w:cs="仿宋"/>
          <w:lang w:eastAsia="zh-CN"/>
        </w:rPr>
        <w:t>下降</w:t>
      </w:r>
      <w:r>
        <w:rPr>
          <w:rFonts w:hint="eastAsia" w:ascii="仿宋" w:hAnsi="仿宋" w:eastAsia="仿宋" w:cs="仿宋"/>
          <w:lang w:val="en-US" w:eastAsia="zh-CN"/>
        </w:rPr>
        <w:t>100</w:t>
      </w:r>
      <w:r>
        <w:rPr>
          <w:rFonts w:hint="eastAsia" w:ascii="仿宋" w:hAnsi="仿宋" w:eastAsia="仿宋" w:cs="仿宋"/>
        </w:rPr>
        <w:t>％</w:t>
      </w:r>
      <w:r>
        <w:rPr>
          <w:rFonts w:hint="eastAsia" w:ascii="仿宋" w:hAnsi="仿宋" w:eastAsia="仿宋" w:cs="仿宋"/>
          <w:lang w:eastAsia="zh-CN"/>
        </w:rPr>
        <w:t>，主要原因是</w:t>
      </w:r>
      <w:r>
        <w:rPr>
          <w:rFonts w:hint="eastAsia" w:ascii="仿宋" w:hAnsi="仿宋" w:eastAsia="仿宋" w:cs="仿宋"/>
          <w:lang w:val="en-US" w:eastAsia="zh-CN"/>
        </w:rPr>
        <w:t>2024年部门预算未安排该支出科目。</w:t>
      </w:r>
    </w:p>
    <w:p>
      <w:pPr>
        <w:spacing w:line="240" w:lineRule="auto"/>
        <w:ind w:firstLine="640" w:firstLineChars="200"/>
        <w:rPr>
          <w:rFonts w:hint="eastAsia" w:ascii="仿宋" w:hAnsi="仿宋" w:eastAsia="仿宋" w:cs="仿宋"/>
        </w:rPr>
      </w:pPr>
      <w:r>
        <w:rPr>
          <w:rFonts w:hint="eastAsia" w:ascii="仿宋" w:hAnsi="仿宋" w:eastAsia="仿宋" w:cs="仿宋"/>
        </w:rPr>
        <w:t>④农林水支出类科目</w:t>
      </w:r>
      <w:r>
        <w:rPr>
          <w:rFonts w:hint="eastAsia" w:ascii="仿宋" w:hAnsi="仿宋" w:eastAsia="仿宋" w:cs="仿宋"/>
          <w:lang w:val="en-US" w:eastAsia="zh-CN"/>
        </w:rPr>
        <w:t>1313.25</w:t>
      </w:r>
      <w:r>
        <w:rPr>
          <w:rFonts w:hint="eastAsia" w:ascii="仿宋" w:hAnsi="仿宋" w:eastAsia="仿宋" w:cs="仿宋"/>
        </w:rPr>
        <w:t>万元，占支出总预算</w:t>
      </w:r>
      <w:r>
        <w:rPr>
          <w:rFonts w:hint="eastAsia" w:ascii="仿宋" w:hAnsi="仿宋" w:eastAsia="仿宋" w:cs="仿宋"/>
          <w:lang w:val="en-US" w:eastAsia="zh-CN"/>
        </w:rPr>
        <w:t>72.11</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54.03</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4.29</w:t>
      </w:r>
      <w:r>
        <w:rPr>
          <w:rFonts w:hint="eastAsia" w:ascii="仿宋" w:hAnsi="仿宋" w:eastAsia="仿宋" w:cs="仿宋"/>
        </w:rPr>
        <w:t>％</w:t>
      </w:r>
      <w:r>
        <w:rPr>
          <w:rFonts w:hint="eastAsia" w:ascii="仿宋" w:hAnsi="仿宋" w:eastAsia="仿宋" w:cs="仿宋"/>
          <w:lang w:eastAsia="zh-CN"/>
        </w:rPr>
        <w:t>。主要原因</w:t>
      </w:r>
      <w:r>
        <w:rPr>
          <w:rFonts w:hint="eastAsia" w:ascii="仿宋" w:hAnsi="仿宋" w:eastAsia="仿宋" w:cs="仿宋"/>
          <w:lang w:val="en-US" w:eastAsia="zh-CN"/>
        </w:rPr>
        <w:t>是2024年部门预算项目支出预算均列为农林水支出</w:t>
      </w:r>
      <w:r>
        <w:rPr>
          <w:rFonts w:hint="eastAsia" w:ascii="仿宋" w:hAnsi="仿宋" w:eastAsia="仿宋" w:cs="仿宋"/>
          <w:lang w:eastAsia="zh-CN"/>
        </w:rPr>
        <w:t>。</w:t>
      </w:r>
    </w:p>
    <w:p>
      <w:pPr>
        <w:spacing w:line="240" w:lineRule="auto"/>
        <w:ind w:firstLine="640" w:firstLineChars="200"/>
        <w:rPr>
          <w:rFonts w:hint="eastAsia" w:ascii="仿宋" w:hAnsi="仿宋" w:eastAsia="仿宋" w:cs="仿宋"/>
        </w:rPr>
      </w:pPr>
      <w:r>
        <w:rPr>
          <w:rFonts w:hint="eastAsia" w:ascii="仿宋" w:hAnsi="仿宋" w:eastAsia="仿宋" w:cs="仿宋"/>
        </w:rPr>
        <w:t>⑤住房保障支出类科目</w:t>
      </w:r>
      <w:r>
        <w:rPr>
          <w:rFonts w:hint="eastAsia" w:ascii="仿宋" w:hAnsi="仿宋" w:eastAsia="仿宋" w:cs="仿宋"/>
          <w:lang w:val="en-US" w:eastAsia="zh-CN"/>
        </w:rPr>
        <w:t>103.92</w:t>
      </w:r>
      <w:r>
        <w:rPr>
          <w:rFonts w:hint="eastAsia" w:ascii="仿宋" w:hAnsi="仿宋" w:eastAsia="仿宋" w:cs="仿宋"/>
        </w:rPr>
        <w:t>万元，占支出总预算</w:t>
      </w:r>
      <w:r>
        <w:rPr>
          <w:rFonts w:hint="eastAsia" w:ascii="仿宋" w:hAnsi="仿宋" w:eastAsia="仿宋" w:cs="仿宋"/>
          <w:lang w:val="en-US" w:eastAsia="zh-CN"/>
        </w:rPr>
        <w:t>5.71</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0.14</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0.13</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lang w:val="en-US" w:eastAsia="zh-CN"/>
        </w:rPr>
        <w:t>主要原因是2024年度在职职工工资基数调增</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按支出结构分类划分，分为基本支出预算和项目支出预算。</w:t>
      </w:r>
    </w:p>
    <w:p>
      <w:pPr>
        <w:spacing w:line="240" w:lineRule="auto"/>
        <w:ind w:firstLine="640" w:firstLineChars="200"/>
        <w:rPr>
          <w:rFonts w:hint="eastAsia" w:ascii="仿宋" w:hAnsi="仿宋" w:eastAsia="仿宋" w:cs="仿宋"/>
          <w:lang w:eastAsia="zh-CN"/>
        </w:rPr>
      </w:pPr>
      <w:r>
        <w:rPr>
          <w:rFonts w:hint="eastAsia" w:ascii="仿宋" w:hAnsi="仿宋" w:eastAsia="仿宋" w:cs="仿宋"/>
          <w:lang w:val="en-US" w:eastAsia="zh-CN"/>
        </w:rPr>
        <w:t>①2024年</w:t>
      </w:r>
      <w:r>
        <w:rPr>
          <w:rFonts w:hint="eastAsia" w:ascii="仿宋" w:hAnsi="仿宋" w:eastAsia="仿宋" w:cs="仿宋"/>
        </w:rPr>
        <w:t>基本支出预算</w:t>
      </w:r>
      <w:r>
        <w:rPr>
          <w:rFonts w:hint="eastAsia" w:ascii="仿宋" w:hAnsi="仿宋" w:eastAsia="仿宋" w:cs="仿宋"/>
          <w:lang w:val="en-US" w:eastAsia="zh-CN"/>
        </w:rPr>
        <w:t>1749.14</w:t>
      </w:r>
      <w:r>
        <w:rPr>
          <w:rFonts w:hint="eastAsia" w:ascii="仿宋" w:hAnsi="仿宋" w:eastAsia="仿宋" w:cs="仿宋"/>
        </w:rPr>
        <w:t>万元</w:t>
      </w:r>
      <w:r>
        <w:rPr>
          <w:rFonts w:hint="eastAsia" w:ascii="仿宋" w:hAnsi="仿宋" w:eastAsia="仿宋" w:cs="仿宋"/>
          <w:lang w:eastAsia="zh-CN"/>
        </w:rPr>
        <w:t>，</w:t>
      </w:r>
      <w:r>
        <w:rPr>
          <w:rFonts w:hint="eastAsia" w:ascii="仿宋" w:hAnsi="仿宋" w:eastAsia="仿宋" w:cs="仿宋"/>
        </w:rPr>
        <w:t>占支出总预算</w:t>
      </w:r>
      <w:r>
        <w:rPr>
          <w:rFonts w:hint="eastAsia" w:ascii="仿宋" w:hAnsi="仿宋" w:eastAsia="仿宋" w:cs="仿宋"/>
          <w:lang w:val="en-US" w:eastAsia="zh-CN"/>
        </w:rPr>
        <w:t>96.04</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36.61</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2.14</w:t>
      </w:r>
      <w:r>
        <w:rPr>
          <w:rFonts w:hint="eastAsia" w:ascii="仿宋" w:hAnsi="仿宋" w:eastAsia="仿宋" w:cs="仿宋"/>
        </w:rPr>
        <w:t>％。</w:t>
      </w:r>
      <w:r>
        <w:rPr>
          <w:rFonts w:hint="eastAsia" w:ascii="仿宋" w:hAnsi="仿宋" w:eastAsia="仿宋" w:cs="仿宋"/>
          <w:lang w:eastAsia="zh-CN"/>
        </w:rPr>
        <w:t>其中：</w:t>
      </w:r>
    </w:p>
    <w:p>
      <w:pPr>
        <w:spacing w:line="240" w:lineRule="auto"/>
        <w:ind w:firstLine="640" w:firstLineChars="200"/>
        <w:rPr>
          <w:rFonts w:hint="eastAsia" w:ascii="仿宋" w:hAnsi="仿宋" w:eastAsia="仿宋" w:cs="仿宋"/>
        </w:rPr>
      </w:pPr>
      <w:r>
        <w:rPr>
          <w:rFonts w:hint="eastAsia" w:ascii="仿宋" w:hAnsi="仿宋" w:eastAsia="仿宋" w:cs="仿宋"/>
        </w:rPr>
        <w:t>人员经费预算15</w:t>
      </w:r>
      <w:r>
        <w:rPr>
          <w:rFonts w:hint="eastAsia" w:ascii="仿宋" w:hAnsi="仿宋" w:eastAsia="仿宋" w:cs="仿宋"/>
          <w:lang w:val="en-US" w:eastAsia="zh-CN"/>
        </w:rPr>
        <w:t>70.81</w:t>
      </w:r>
      <w:r>
        <w:rPr>
          <w:rFonts w:hint="eastAsia" w:ascii="仿宋" w:hAnsi="仿宋" w:eastAsia="仿宋" w:cs="仿宋"/>
        </w:rPr>
        <w:t>万元，占基本支出预算89.</w:t>
      </w:r>
      <w:r>
        <w:rPr>
          <w:rFonts w:hint="eastAsia" w:ascii="仿宋" w:hAnsi="仿宋" w:eastAsia="仿宋" w:cs="仿宋"/>
          <w:lang w:val="en-US" w:eastAsia="zh-CN"/>
        </w:rPr>
        <w:t>8</w:t>
      </w:r>
      <w:r>
        <w:rPr>
          <w:rFonts w:hint="eastAsia" w:ascii="仿宋" w:hAnsi="仿宋" w:eastAsia="仿宋" w:cs="仿宋"/>
        </w:rPr>
        <w:t>％，同比增加</w:t>
      </w:r>
      <w:r>
        <w:rPr>
          <w:rFonts w:hint="eastAsia" w:ascii="仿宋" w:hAnsi="仿宋" w:eastAsia="仿宋" w:cs="仿宋"/>
          <w:lang w:val="en-US" w:eastAsia="zh-CN"/>
        </w:rPr>
        <w:t>43.77</w:t>
      </w:r>
      <w:r>
        <w:rPr>
          <w:rFonts w:hint="eastAsia" w:ascii="仿宋" w:hAnsi="仿宋" w:eastAsia="仿宋" w:cs="仿宋"/>
        </w:rPr>
        <w:t>万元，增长</w:t>
      </w:r>
      <w:r>
        <w:rPr>
          <w:rFonts w:hint="eastAsia" w:ascii="仿宋" w:hAnsi="仿宋" w:eastAsia="仿宋" w:cs="仿宋"/>
          <w:lang w:val="en-US" w:eastAsia="zh-CN"/>
        </w:rPr>
        <w:t>2.87</w:t>
      </w:r>
      <w:r>
        <w:rPr>
          <w:rFonts w:hint="eastAsia" w:ascii="仿宋" w:hAnsi="仿宋" w:eastAsia="仿宋" w:cs="仿宋"/>
        </w:rPr>
        <w:t>％。其中：工资福利支出预算</w:t>
      </w:r>
      <w:r>
        <w:rPr>
          <w:rFonts w:hint="eastAsia" w:ascii="仿宋" w:hAnsi="仿宋" w:eastAsia="仿宋" w:cs="仿宋"/>
          <w:lang w:val="en-US" w:eastAsia="zh-CN"/>
        </w:rPr>
        <w:t>1510.67</w:t>
      </w:r>
      <w:r>
        <w:rPr>
          <w:rFonts w:hint="eastAsia" w:ascii="仿宋" w:hAnsi="仿宋" w:eastAsia="仿宋" w:cs="仿宋"/>
        </w:rPr>
        <w:t>万元，占基本支出预算86.</w:t>
      </w:r>
      <w:r>
        <w:rPr>
          <w:rFonts w:hint="eastAsia" w:ascii="仿宋" w:hAnsi="仿宋" w:eastAsia="仿宋" w:cs="仿宋"/>
          <w:lang w:val="en-US" w:eastAsia="zh-CN"/>
        </w:rPr>
        <w:t>37</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26.73</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1.8</w:t>
      </w:r>
      <w:r>
        <w:rPr>
          <w:rFonts w:hint="eastAsia" w:ascii="仿宋" w:hAnsi="仿宋" w:eastAsia="仿宋" w:cs="仿宋"/>
        </w:rPr>
        <w:t>％，</w:t>
      </w:r>
      <w:r>
        <w:rPr>
          <w:rFonts w:hint="eastAsia" w:ascii="仿宋" w:hAnsi="仿宋" w:eastAsia="仿宋" w:cs="仿宋"/>
          <w:lang w:eastAsia="zh-CN"/>
        </w:rPr>
        <w:t>增长</w:t>
      </w:r>
      <w:r>
        <w:rPr>
          <w:rFonts w:hint="eastAsia" w:ascii="仿宋" w:hAnsi="仿宋" w:eastAsia="仿宋" w:cs="仿宋"/>
        </w:rPr>
        <w:t>原因</w:t>
      </w:r>
      <w:r>
        <w:rPr>
          <w:rFonts w:hint="eastAsia" w:ascii="仿宋" w:hAnsi="仿宋" w:eastAsia="仿宋" w:cs="仿宋"/>
          <w:lang w:eastAsia="zh-CN"/>
        </w:rPr>
        <w:t>：一是</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eastAsia="zh-CN"/>
        </w:rPr>
        <w:t>新增动物检疫人员</w:t>
      </w:r>
      <w:r>
        <w:rPr>
          <w:rFonts w:hint="eastAsia" w:ascii="仿宋" w:hAnsi="仿宋" w:eastAsia="仿宋" w:cs="仿宋"/>
          <w:lang w:val="en-US" w:eastAsia="zh-CN"/>
        </w:rPr>
        <w:t>2</w:t>
      </w:r>
      <w:r>
        <w:rPr>
          <w:rFonts w:hint="eastAsia" w:ascii="仿宋" w:hAnsi="仿宋" w:eastAsia="仿宋" w:cs="仿宋"/>
        </w:rPr>
        <w:t>人</w:t>
      </w:r>
      <w:r>
        <w:rPr>
          <w:rFonts w:hint="eastAsia" w:ascii="仿宋" w:hAnsi="仿宋" w:eastAsia="仿宋" w:cs="仿宋"/>
          <w:lang w:eastAsia="zh-CN"/>
        </w:rPr>
        <w:t>；二是在职职工工资正常调标</w:t>
      </w:r>
      <w:r>
        <w:rPr>
          <w:rFonts w:hint="eastAsia" w:ascii="仿宋" w:hAnsi="仿宋" w:eastAsia="仿宋" w:cs="仿宋"/>
        </w:rPr>
        <w:t>。对个人和家庭的补助支出预算</w:t>
      </w:r>
      <w:r>
        <w:rPr>
          <w:rFonts w:hint="eastAsia" w:ascii="仿宋" w:hAnsi="仿宋" w:eastAsia="仿宋" w:cs="仿宋"/>
          <w:lang w:val="en-US" w:eastAsia="zh-CN"/>
        </w:rPr>
        <w:t>60.14</w:t>
      </w:r>
      <w:r>
        <w:rPr>
          <w:rFonts w:hint="eastAsia" w:ascii="仿宋" w:hAnsi="仿宋" w:eastAsia="仿宋" w:cs="仿宋"/>
        </w:rPr>
        <w:t>万元，占基本支出预算</w:t>
      </w:r>
      <w:r>
        <w:rPr>
          <w:rFonts w:hint="eastAsia" w:ascii="仿宋" w:hAnsi="仿宋" w:eastAsia="仿宋" w:cs="仿宋"/>
          <w:lang w:val="en-US" w:eastAsia="zh-CN"/>
        </w:rPr>
        <w:t>3.44</w:t>
      </w:r>
      <w:r>
        <w:rPr>
          <w:rFonts w:hint="eastAsia" w:ascii="仿宋" w:hAnsi="仿宋" w:eastAsia="仿宋" w:cs="仿宋"/>
        </w:rPr>
        <w:t>％，同比增加</w:t>
      </w:r>
      <w:r>
        <w:rPr>
          <w:rFonts w:hint="eastAsia" w:ascii="仿宋" w:hAnsi="仿宋" w:eastAsia="仿宋" w:cs="仿宋"/>
          <w:lang w:val="en-US" w:eastAsia="zh-CN"/>
        </w:rPr>
        <w:t>17.04</w:t>
      </w:r>
      <w:r>
        <w:rPr>
          <w:rFonts w:hint="eastAsia" w:ascii="仿宋" w:hAnsi="仿宋" w:eastAsia="仿宋" w:cs="仿宋"/>
        </w:rPr>
        <w:t>万元，增长</w:t>
      </w:r>
      <w:r>
        <w:rPr>
          <w:rFonts w:hint="eastAsia" w:ascii="仿宋" w:hAnsi="仿宋" w:eastAsia="仿宋" w:cs="仿宋"/>
          <w:lang w:val="en-US" w:eastAsia="zh-CN"/>
        </w:rPr>
        <w:t>39.54</w:t>
      </w:r>
      <w:r>
        <w:rPr>
          <w:rFonts w:hint="eastAsia" w:ascii="仿宋" w:hAnsi="仿宋" w:eastAsia="仿宋" w:cs="仿宋"/>
        </w:rPr>
        <w:t>％，增</w:t>
      </w:r>
      <w:r>
        <w:rPr>
          <w:rFonts w:hint="eastAsia" w:ascii="仿宋" w:hAnsi="仿宋" w:eastAsia="仿宋" w:cs="仿宋"/>
          <w:lang w:eastAsia="zh-CN"/>
        </w:rPr>
        <w:t>长</w:t>
      </w:r>
      <w:r>
        <w:rPr>
          <w:rFonts w:hint="eastAsia" w:ascii="仿宋" w:hAnsi="仿宋" w:eastAsia="仿宋" w:cs="仿宋"/>
        </w:rPr>
        <w:t>原因为202</w:t>
      </w:r>
      <w:r>
        <w:rPr>
          <w:rFonts w:hint="eastAsia" w:ascii="仿宋" w:hAnsi="仿宋" w:eastAsia="仿宋" w:cs="仿宋"/>
          <w:lang w:val="en-US" w:eastAsia="zh-CN"/>
        </w:rPr>
        <w:t>4年退休人员生活补贴调增。</w:t>
      </w:r>
    </w:p>
    <w:p>
      <w:pPr>
        <w:spacing w:line="240" w:lineRule="auto"/>
        <w:ind w:firstLine="640" w:firstLineChars="200"/>
        <w:rPr>
          <w:rFonts w:hint="eastAsia" w:ascii="仿宋" w:hAnsi="仿宋" w:eastAsia="仿宋" w:cs="仿宋"/>
        </w:rPr>
      </w:pPr>
      <w:r>
        <w:rPr>
          <w:rFonts w:hint="eastAsia" w:ascii="仿宋" w:hAnsi="仿宋" w:eastAsia="仿宋" w:cs="仿宋"/>
        </w:rPr>
        <w:t>公用经费（商品和服务支出）预算</w:t>
      </w:r>
      <w:r>
        <w:rPr>
          <w:rFonts w:hint="eastAsia" w:ascii="仿宋" w:hAnsi="仿宋" w:eastAsia="仿宋" w:cs="仿宋"/>
          <w:lang w:val="en-US" w:eastAsia="zh-CN"/>
        </w:rPr>
        <w:t>178.33</w:t>
      </w:r>
      <w:r>
        <w:rPr>
          <w:rFonts w:hint="eastAsia" w:ascii="仿宋" w:hAnsi="仿宋" w:eastAsia="仿宋" w:cs="仿宋"/>
        </w:rPr>
        <w:t>万元，占基本支出预算10.</w:t>
      </w:r>
      <w:r>
        <w:rPr>
          <w:rFonts w:hint="eastAsia" w:ascii="仿宋" w:hAnsi="仿宋" w:eastAsia="仿宋" w:cs="仿宋"/>
          <w:lang w:val="en-US" w:eastAsia="zh-CN"/>
        </w:rPr>
        <w:t>2</w:t>
      </w:r>
      <w:r>
        <w:rPr>
          <w:rFonts w:hint="eastAsia" w:ascii="仿宋" w:hAnsi="仿宋" w:eastAsia="仿宋" w:cs="仿宋"/>
        </w:rPr>
        <w:t>％，同比</w:t>
      </w:r>
      <w:r>
        <w:rPr>
          <w:rFonts w:hint="eastAsia" w:ascii="仿宋" w:hAnsi="仿宋" w:eastAsia="仿宋" w:cs="仿宋"/>
          <w:lang w:eastAsia="zh-CN"/>
        </w:rPr>
        <w:t>减少</w:t>
      </w:r>
      <w:r>
        <w:rPr>
          <w:rFonts w:hint="eastAsia" w:ascii="仿宋" w:hAnsi="仿宋" w:eastAsia="仿宋" w:cs="仿宋"/>
          <w:lang w:val="en-US" w:eastAsia="zh-CN"/>
        </w:rPr>
        <w:t>7.16</w:t>
      </w:r>
      <w:r>
        <w:rPr>
          <w:rFonts w:hint="eastAsia" w:ascii="仿宋" w:hAnsi="仿宋" w:eastAsia="仿宋" w:cs="仿宋"/>
        </w:rPr>
        <w:t>万元，下降</w:t>
      </w:r>
      <w:r>
        <w:rPr>
          <w:rFonts w:hint="eastAsia" w:ascii="仿宋" w:hAnsi="仿宋" w:eastAsia="仿宋" w:cs="仿宋"/>
          <w:lang w:val="en-US" w:eastAsia="zh-CN"/>
        </w:rPr>
        <w:t>3.86</w:t>
      </w:r>
      <w:r>
        <w:rPr>
          <w:rFonts w:hint="eastAsia" w:ascii="仿宋" w:hAnsi="仿宋" w:eastAsia="仿宋" w:cs="仿宋"/>
        </w:rPr>
        <w:t>％，减少原因</w:t>
      </w:r>
      <w:r>
        <w:rPr>
          <w:rFonts w:hint="eastAsia" w:ascii="仿宋" w:hAnsi="仿宋" w:eastAsia="仿宋" w:cs="仿宋"/>
          <w:lang w:eastAsia="zh-CN"/>
        </w:rPr>
        <w:t>：一是</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年在职职工较202</w:t>
      </w:r>
      <w:r>
        <w:rPr>
          <w:rFonts w:hint="eastAsia" w:ascii="仿宋" w:hAnsi="仿宋" w:eastAsia="仿宋" w:cs="仿宋"/>
          <w:lang w:val="en-US" w:eastAsia="zh-CN"/>
        </w:rPr>
        <w:t>3</w:t>
      </w:r>
      <w:r>
        <w:rPr>
          <w:rFonts w:hint="eastAsia" w:ascii="仿宋" w:hAnsi="仿宋" w:eastAsia="仿宋" w:cs="仿宋"/>
        </w:rPr>
        <w:t>年减少</w:t>
      </w:r>
      <w:r>
        <w:rPr>
          <w:rFonts w:hint="eastAsia" w:ascii="仿宋" w:hAnsi="仿宋" w:eastAsia="仿宋" w:cs="仿宋"/>
          <w:lang w:val="en-US" w:eastAsia="zh-CN"/>
        </w:rPr>
        <w:t>1</w:t>
      </w:r>
      <w:r>
        <w:rPr>
          <w:rFonts w:hint="eastAsia" w:ascii="仿宋" w:hAnsi="仿宋" w:eastAsia="仿宋" w:cs="仿宋"/>
        </w:rPr>
        <w:t>人</w:t>
      </w:r>
      <w:r>
        <w:rPr>
          <w:rFonts w:hint="eastAsia" w:ascii="仿宋" w:hAnsi="仿宋" w:eastAsia="仿宋" w:cs="仿宋"/>
          <w:lang w:eastAsia="zh-CN"/>
        </w:rPr>
        <w:t>，相关人员经费减少；二是按过紧日子的相关文件要求，节约开支。</w:t>
      </w:r>
    </w:p>
    <w:p>
      <w:pPr>
        <w:spacing w:line="240" w:lineRule="auto"/>
        <w:ind w:firstLine="640" w:firstLineChars="200"/>
        <w:rPr>
          <w:rFonts w:hint="eastAsia" w:ascii="仿宋" w:hAnsi="仿宋" w:eastAsia="仿宋" w:cs="仿宋"/>
          <w:lang w:val="en-US" w:eastAsia="zh-CN"/>
        </w:rPr>
      </w:pPr>
      <w:r>
        <w:rPr>
          <w:rFonts w:hint="eastAsia" w:ascii="仿宋" w:hAnsi="仿宋" w:eastAsia="仿宋" w:cs="仿宋"/>
        </w:rPr>
        <w:t>②</w:t>
      </w:r>
      <w:r>
        <w:rPr>
          <w:rFonts w:hint="eastAsia" w:ascii="仿宋" w:hAnsi="仿宋" w:eastAsia="仿宋" w:cs="仿宋"/>
          <w:lang w:val="en-US" w:eastAsia="zh-CN"/>
        </w:rPr>
        <w:t>2024年</w:t>
      </w:r>
      <w:r>
        <w:rPr>
          <w:rFonts w:hint="eastAsia" w:ascii="仿宋" w:hAnsi="仿宋" w:eastAsia="仿宋" w:cs="仿宋"/>
        </w:rPr>
        <w:t>项目支出预算</w:t>
      </w:r>
      <w:r>
        <w:rPr>
          <w:rFonts w:hint="eastAsia" w:ascii="仿宋" w:hAnsi="仿宋" w:eastAsia="仿宋" w:cs="仿宋"/>
          <w:lang w:val="en-US" w:eastAsia="zh-CN"/>
        </w:rPr>
        <w:t>72.10</w:t>
      </w:r>
      <w:r>
        <w:rPr>
          <w:rFonts w:hint="eastAsia" w:ascii="仿宋" w:hAnsi="仿宋" w:eastAsia="仿宋" w:cs="仿宋"/>
        </w:rPr>
        <w:t>万元，占支出总预算</w:t>
      </w:r>
      <w:r>
        <w:rPr>
          <w:rFonts w:hint="eastAsia" w:ascii="仿宋" w:hAnsi="仿宋" w:eastAsia="仿宋" w:cs="仿宋"/>
          <w:lang w:val="en-US" w:eastAsia="zh-CN"/>
        </w:rPr>
        <w:t>3.96</w:t>
      </w:r>
      <w:r>
        <w:rPr>
          <w:rFonts w:hint="eastAsia" w:ascii="仿宋" w:hAnsi="仿宋" w:eastAsia="仿宋" w:cs="仿宋"/>
        </w:rPr>
        <w:t>％，同比</w:t>
      </w:r>
      <w:r>
        <w:rPr>
          <w:rFonts w:hint="eastAsia" w:ascii="仿宋" w:hAnsi="仿宋" w:eastAsia="仿宋" w:cs="仿宋"/>
          <w:lang w:eastAsia="zh-CN"/>
        </w:rPr>
        <w:t>减少</w:t>
      </w:r>
      <w:r>
        <w:rPr>
          <w:rFonts w:hint="eastAsia" w:ascii="仿宋" w:hAnsi="仿宋" w:eastAsia="仿宋" w:cs="仿宋"/>
          <w:lang w:val="en-US" w:eastAsia="zh-CN"/>
        </w:rPr>
        <w:t>116.42</w:t>
      </w:r>
      <w:r>
        <w:rPr>
          <w:rFonts w:hint="eastAsia" w:ascii="仿宋" w:hAnsi="仿宋" w:eastAsia="仿宋" w:cs="仿宋"/>
        </w:rPr>
        <w:t>万元，下降</w:t>
      </w:r>
      <w:r>
        <w:rPr>
          <w:rFonts w:hint="eastAsia" w:ascii="仿宋" w:hAnsi="仿宋" w:eastAsia="仿宋" w:cs="仿宋"/>
          <w:lang w:val="en-US" w:eastAsia="zh-CN"/>
        </w:rPr>
        <w:t>61.75</w:t>
      </w:r>
      <w:r>
        <w:rPr>
          <w:rFonts w:hint="eastAsia" w:ascii="仿宋" w:hAnsi="仿宋" w:eastAsia="仿宋" w:cs="仿宋"/>
        </w:rPr>
        <w:t>％。减少原因</w:t>
      </w:r>
      <w:r>
        <w:rPr>
          <w:rFonts w:hint="eastAsia" w:ascii="仿宋" w:hAnsi="仿宋" w:eastAsia="仿宋" w:cs="仿宋"/>
          <w:lang w:eastAsia="zh-CN"/>
        </w:rPr>
        <w:t>：一是单位非税收入减少，由非税收入安排的项目资金减少；二是</w:t>
      </w:r>
      <w:r>
        <w:rPr>
          <w:rFonts w:hint="eastAsia" w:ascii="仿宋" w:hAnsi="仿宋" w:eastAsia="仿宋" w:cs="仿宋"/>
          <w:sz w:val="32"/>
          <w:szCs w:val="32"/>
          <w:lang w:val="en-US" w:eastAsia="zh-CN"/>
        </w:rPr>
        <w:t>2024年部门预算无政府性基金预算拨款支出</w:t>
      </w:r>
      <w:r>
        <w:rPr>
          <w:rFonts w:hint="eastAsia" w:ascii="仿宋" w:hAnsi="仿宋" w:eastAsia="仿宋" w:cs="仿宋"/>
          <w:szCs w:val="32"/>
        </w:rPr>
        <w:t>。</w:t>
      </w:r>
    </w:p>
    <w:p>
      <w:pPr>
        <w:tabs>
          <w:tab w:val="center" w:pos="4475"/>
        </w:tabs>
        <w:spacing w:line="240" w:lineRule="auto"/>
        <w:ind w:firstLine="645"/>
        <w:rPr>
          <w:rFonts w:hint="eastAsia" w:ascii="仿宋" w:hAnsi="仿宋" w:eastAsia="仿宋" w:cs="仿宋"/>
          <w:b/>
          <w:bCs/>
          <w:szCs w:val="32"/>
        </w:rPr>
      </w:pPr>
      <w:r>
        <w:rPr>
          <w:rFonts w:hint="eastAsia" w:ascii="仿宋" w:hAnsi="仿宋" w:eastAsia="仿宋" w:cs="仿宋"/>
          <w:b/>
          <w:bCs/>
          <w:szCs w:val="32"/>
        </w:rPr>
        <w:t>四、财政拨款收支总体情况说明</w:t>
      </w:r>
    </w:p>
    <w:p>
      <w:pPr>
        <w:tabs>
          <w:tab w:val="center" w:pos="4475"/>
        </w:tabs>
        <w:spacing w:line="240" w:lineRule="auto"/>
        <w:ind w:firstLine="645"/>
        <w:rPr>
          <w:rFonts w:hint="eastAsia" w:ascii="仿宋" w:hAnsi="仿宋" w:eastAsia="仿宋" w:cs="仿宋"/>
          <w:sz w:val="32"/>
          <w:szCs w:val="32"/>
          <w:lang w:val="en-US" w:eastAsia="zh-CN"/>
        </w:rPr>
      </w:pPr>
      <w:r>
        <w:rPr>
          <w:rFonts w:hint="eastAsia" w:ascii="仿宋" w:hAnsi="仿宋" w:eastAsia="仿宋" w:cs="仿宋"/>
          <w:szCs w:val="32"/>
          <w:lang w:val="en-US" w:eastAsia="zh-CN"/>
        </w:rPr>
        <w:t>2024年</w:t>
      </w:r>
      <w:r>
        <w:rPr>
          <w:rFonts w:hint="eastAsia" w:ascii="仿宋" w:hAnsi="仿宋" w:eastAsia="仿宋" w:cs="仿宋"/>
          <w:szCs w:val="32"/>
          <w:lang w:eastAsia="zh-CN"/>
        </w:rPr>
        <w:t>单位</w:t>
      </w:r>
      <w:r>
        <w:rPr>
          <w:rFonts w:hint="eastAsia" w:ascii="仿宋" w:hAnsi="仿宋" w:eastAsia="仿宋" w:cs="仿宋"/>
          <w:szCs w:val="32"/>
        </w:rPr>
        <w:t>财政拨款总收入</w:t>
      </w:r>
      <w:r>
        <w:rPr>
          <w:rFonts w:hint="eastAsia" w:ascii="仿宋" w:hAnsi="仿宋" w:eastAsia="仿宋" w:cs="仿宋"/>
          <w:szCs w:val="32"/>
          <w:lang w:val="en-US" w:eastAsia="zh-CN"/>
        </w:rPr>
        <w:t>1821.24</w:t>
      </w:r>
      <w:r>
        <w:rPr>
          <w:rFonts w:hint="eastAsia" w:ascii="仿宋" w:hAnsi="仿宋" w:eastAsia="仿宋" w:cs="仿宋"/>
          <w:szCs w:val="32"/>
        </w:rPr>
        <w:t>万元，财政拨款总收入较上年减少</w:t>
      </w:r>
      <w:r>
        <w:rPr>
          <w:rFonts w:hint="eastAsia" w:ascii="仿宋" w:hAnsi="仿宋" w:eastAsia="仿宋" w:cs="仿宋"/>
          <w:szCs w:val="32"/>
          <w:lang w:val="en-US" w:eastAsia="zh-CN"/>
        </w:rPr>
        <w:t>4.2</w:t>
      </w:r>
      <w:r>
        <w:rPr>
          <w:rFonts w:hint="eastAsia" w:ascii="仿宋" w:hAnsi="仿宋" w:eastAsia="仿宋" w:cs="仿宋"/>
          <w:szCs w:val="32"/>
        </w:rPr>
        <w:t>%，</w:t>
      </w:r>
      <w:r>
        <w:rPr>
          <w:rFonts w:hint="eastAsia" w:ascii="仿宋" w:hAnsi="仿宋" w:eastAsia="仿宋" w:cs="仿宋"/>
          <w:sz w:val="32"/>
          <w:szCs w:val="32"/>
          <w:lang w:eastAsia="zh-CN"/>
        </w:rPr>
        <w:t>主要原因：一是</w:t>
      </w:r>
      <w:r>
        <w:rPr>
          <w:rFonts w:hint="eastAsia" w:ascii="仿宋" w:hAnsi="仿宋" w:eastAsia="仿宋" w:cs="仿宋"/>
          <w:sz w:val="32"/>
          <w:szCs w:val="32"/>
          <w:lang w:val="en-US" w:eastAsia="zh-CN"/>
        </w:rPr>
        <w:t>2024年单位非税收入减少；二是2024年部门预算无政府性基金预算拨款收入</w:t>
      </w:r>
      <w:r>
        <w:rPr>
          <w:rFonts w:hint="eastAsia" w:ascii="仿宋" w:hAnsi="仿宋" w:eastAsia="仿宋" w:cs="仿宋"/>
          <w:szCs w:val="32"/>
        </w:rPr>
        <w:t>。</w:t>
      </w:r>
      <w:r>
        <w:rPr>
          <w:rFonts w:hint="eastAsia" w:ascii="仿宋" w:hAnsi="仿宋" w:eastAsia="仿宋" w:cs="仿宋"/>
          <w:szCs w:val="32"/>
          <w:lang w:eastAsia="zh-CN"/>
        </w:rPr>
        <w:t>其中：</w:t>
      </w:r>
    </w:p>
    <w:p>
      <w:pPr>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一般公共预算收入</w:t>
      </w:r>
      <w:r>
        <w:rPr>
          <w:rFonts w:hint="eastAsia" w:ascii="仿宋" w:hAnsi="仿宋" w:eastAsia="仿宋" w:cs="仿宋"/>
          <w:sz w:val="32"/>
          <w:szCs w:val="32"/>
          <w:lang w:val="en-US" w:eastAsia="zh-CN"/>
        </w:rPr>
        <w:t>1821.24</w:t>
      </w:r>
      <w:r>
        <w:rPr>
          <w:rFonts w:hint="eastAsia" w:ascii="仿宋" w:hAnsi="仿宋" w:eastAsia="仿宋" w:cs="仿宋"/>
          <w:sz w:val="32"/>
          <w:szCs w:val="32"/>
        </w:rPr>
        <w:t>万元，</w:t>
      </w:r>
      <w:r>
        <w:rPr>
          <w:rFonts w:hint="eastAsia" w:ascii="仿宋" w:hAnsi="仿宋" w:eastAsia="仿宋" w:cs="仿宋"/>
          <w:sz w:val="32"/>
          <w:szCs w:val="32"/>
          <w:lang w:eastAsia="zh-CN"/>
        </w:rPr>
        <w:t>占总预算的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同比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79.81万元</w:t>
      </w:r>
      <w:r>
        <w:rPr>
          <w:rFonts w:hint="eastAsia" w:ascii="仿宋" w:hAnsi="仿宋" w:eastAsia="仿宋" w:cs="仿宋"/>
          <w:sz w:val="32"/>
          <w:szCs w:val="32"/>
        </w:rPr>
        <w:t>，</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4.2</w:t>
      </w:r>
      <w:r>
        <w:rPr>
          <w:rFonts w:hint="eastAsia" w:ascii="仿宋" w:hAnsi="仿宋" w:eastAsia="仿宋" w:cs="仿宋"/>
          <w:sz w:val="32"/>
          <w:szCs w:val="32"/>
        </w:rPr>
        <w:t>%。收入</w:t>
      </w:r>
      <w:r>
        <w:rPr>
          <w:rFonts w:hint="eastAsia" w:ascii="仿宋" w:hAnsi="仿宋" w:eastAsia="仿宋" w:cs="仿宋"/>
          <w:sz w:val="32"/>
          <w:szCs w:val="32"/>
          <w:lang w:eastAsia="zh-CN"/>
        </w:rPr>
        <w:t>下降</w:t>
      </w:r>
      <w:r>
        <w:rPr>
          <w:rFonts w:hint="eastAsia" w:ascii="仿宋" w:hAnsi="仿宋" w:eastAsia="仿宋" w:cs="仿宋"/>
          <w:sz w:val="32"/>
          <w:szCs w:val="32"/>
        </w:rPr>
        <w:t>原因的</w:t>
      </w:r>
      <w:r>
        <w:rPr>
          <w:rFonts w:hint="eastAsia" w:ascii="仿宋" w:hAnsi="仿宋" w:eastAsia="仿宋" w:cs="仿宋"/>
          <w:sz w:val="32"/>
          <w:szCs w:val="32"/>
          <w:lang w:eastAsia="zh-CN"/>
        </w:rPr>
        <w:t>是</w:t>
      </w:r>
      <w:r>
        <w:rPr>
          <w:rFonts w:hint="eastAsia" w:ascii="仿宋" w:hAnsi="仿宋" w:eastAsia="仿宋" w:cs="仿宋"/>
          <w:sz w:val="32"/>
          <w:szCs w:val="32"/>
          <w:lang w:val="en-US" w:eastAsia="zh-CN"/>
        </w:rPr>
        <w:t>:2024年单位非税收入减少。</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政府性基金预算收入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同比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150万元</w:t>
      </w:r>
      <w:r>
        <w:rPr>
          <w:rFonts w:hint="eastAsia" w:ascii="仿宋" w:hAnsi="仿宋" w:eastAsia="仿宋" w:cs="仿宋"/>
          <w:sz w:val="32"/>
          <w:szCs w:val="32"/>
        </w:rPr>
        <w:t>，</w:t>
      </w:r>
      <w:r>
        <w:rPr>
          <w:rFonts w:hint="eastAsia" w:ascii="仿宋" w:hAnsi="仿宋" w:eastAsia="仿宋" w:cs="仿宋"/>
          <w:sz w:val="32"/>
          <w:szCs w:val="32"/>
          <w:lang w:eastAsia="zh-CN"/>
        </w:rPr>
        <w:t>下</w:t>
      </w:r>
      <w:r>
        <w:rPr>
          <w:rFonts w:hint="eastAsia" w:ascii="仿宋" w:hAnsi="仿宋" w:eastAsia="仿宋" w:cs="仿宋"/>
          <w:sz w:val="32"/>
          <w:szCs w:val="32"/>
          <w:lang w:val="en-US" w:eastAsia="zh-CN"/>
        </w:rPr>
        <w:t>降100</w:t>
      </w:r>
      <w:r>
        <w:rPr>
          <w:rFonts w:hint="eastAsia" w:ascii="仿宋" w:hAnsi="仿宋" w:eastAsia="仿宋" w:cs="仿宋"/>
          <w:sz w:val="32"/>
          <w:szCs w:val="32"/>
        </w:rPr>
        <w:t>%。</w:t>
      </w:r>
      <w:r>
        <w:rPr>
          <w:rFonts w:hint="eastAsia" w:ascii="仿宋" w:hAnsi="仿宋" w:eastAsia="仿宋" w:cs="仿宋"/>
          <w:sz w:val="32"/>
          <w:szCs w:val="32"/>
          <w:lang w:eastAsia="zh-CN"/>
        </w:rPr>
        <w:t>主要</w:t>
      </w:r>
      <w:r>
        <w:rPr>
          <w:rFonts w:hint="eastAsia" w:ascii="仿宋" w:hAnsi="仿宋" w:eastAsia="仿宋" w:cs="仿宋"/>
          <w:sz w:val="32"/>
          <w:szCs w:val="32"/>
        </w:rPr>
        <w:t>原因</w:t>
      </w:r>
      <w:r>
        <w:rPr>
          <w:rFonts w:hint="eastAsia" w:ascii="仿宋" w:hAnsi="仿宋" w:eastAsia="仿宋" w:cs="仿宋"/>
          <w:sz w:val="32"/>
          <w:szCs w:val="32"/>
          <w:lang w:eastAsia="zh-CN"/>
        </w:rPr>
        <w:t>是</w:t>
      </w:r>
      <w:r>
        <w:rPr>
          <w:rFonts w:hint="eastAsia" w:ascii="仿宋" w:hAnsi="仿宋" w:eastAsia="仿宋" w:cs="仿宋"/>
          <w:sz w:val="32"/>
          <w:szCs w:val="32"/>
          <w:lang w:val="en-US" w:eastAsia="zh-CN"/>
        </w:rPr>
        <w:t>:2024年部门预算无政府性基金预算拨款收入。</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国有资本经营预算收入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财政专户管理资金收入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单位资金收入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上年结转结余收入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同比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27万元。下降100</w:t>
      </w:r>
      <w:r>
        <w:rPr>
          <w:rFonts w:hint="eastAsia" w:ascii="仿宋" w:hAnsi="仿宋" w:eastAsia="仿宋" w:cs="仿宋"/>
          <w:sz w:val="32"/>
          <w:szCs w:val="32"/>
        </w:rPr>
        <w:t>%。</w:t>
      </w:r>
      <w:r>
        <w:rPr>
          <w:rFonts w:hint="eastAsia" w:ascii="仿宋" w:hAnsi="仿宋" w:eastAsia="仿宋" w:cs="仿宋"/>
          <w:sz w:val="32"/>
          <w:szCs w:val="32"/>
          <w:lang w:eastAsia="zh-CN"/>
        </w:rPr>
        <w:t>主要原因：</w:t>
      </w:r>
      <w:r>
        <w:rPr>
          <w:rFonts w:hint="eastAsia" w:ascii="仿宋" w:hAnsi="仿宋" w:eastAsia="仿宋" w:cs="仿宋"/>
          <w:sz w:val="32"/>
          <w:szCs w:val="32"/>
          <w:lang w:val="en-US" w:eastAsia="zh-CN"/>
        </w:rPr>
        <w:t>2024年部门预算无</w:t>
      </w:r>
      <w:r>
        <w:rPr>
          <w:rFonts w:hint="eastAsia" w:ascii="仿宋" w:hAnsi="仿宋" w:eastAsia="仿宋" w:cs="仿宋"/>
          <w:sz w:val="32"/>
          <w:szCs w:val="32"/>
        </w:rPr>
        <w:t>上年结转结余</w:t>
      </w:r>
      <w:r>
        <w:rPr>
          <w:rFonts w:hint="eastAsia" w:ascii="仿宋" w:hAnsi="仿宋" w:eastAsia="仿宋" w:cs="仿宋"/>
          <w:sz w:val="32"/>
          <w:szCs w:val="32"/>
          <w:lang w:val="en-US" w:eastAsia="zh-CN"/>
        </w:rPr>
        <w:t>收入。</w:t>
      </w:r>
    </w:p>
    <w:p>
      <w:pPr>
        <w:tabs>
          <w:tab w:val="center" w:pos="4475"/>
        </w:tabs>
        <w:spacing w:line="240" w:lineRule="auto"/>
        <w:ind w:firstLine="645"/>
        <w:rPr>
          <w:rFonts w:hint="eastAsia" w:ascii="仿宋" w:hAnsi="仿宋" w:eastAsia="仿宋" w:cs="仿宋"/>
          <w:sz w:val="32"/>
          <w:szCs w:val="32"/>
          <w:lang w:val="en-US" w:eastAsia="zh-CN"/>
        </w:rPr>
      </w:pPr>
      <w:r>
        <w:rPr>
          <w:rFonts w:hint="eastAsia" w:ascii="仿宋" w:hAnsi="仿宋" w:eastAsia="仿宋" w:cs="仿宋"/>
          <w:szCs w:val="32"/>
          <w:lang w:val="en-US" w:eastAsia="zh-CN"/>
        </w:rPr>
        <w:t>2024年单位</w:t>
      </w:r>
      <w:r>
        <w:rPr>
          <w:rFonts w:hint="eastAsia" w:ascii="仿宋" w:hAnsi="仿宋" w:eastAsia="仿宋" w:cs="仿宋"/>
          <w:szCs w:val="32"/>
        </w:rPr>
        <w:t>财政拨款总支出</w:t>
      </w:r>
      <w:r>
        <w:rPr>
          <w:rFonts w:hint="eastAsia" w:ascii="仿宋" w:hAnsi="仿宋" w:eastAsia="仿宋" w:cs="仿宋"/>
          <w:szCs w:val="32"/>
          <w:lang w:val="en-US" w:eastAsia="zh-CN"/>
        </w:rPr>
        <w:t>1821.24万元，</w:t>
      </w:r>
      <w:r>
        <w:rPr>
          <w:rFonts w:hint="eastAsia" w:ascii="仿宋" w:hAnsi="仿宋" w:eastAsia="仿宋" w:cs="仿宋"/>
          <w:szCs w:val="32"/>
        </w:rPr>
        <w:t>较上年减少</w:t>
      </w:r>
      <w:r>
        <w:rPr>
          <w:rFonts w:hint="eastAsia" w:ascii="仿宋" w:hAnsi="仿宋" w:eastAsia="仿宋" w:cs="仿宋"/>
          <w:szCs w:val="32"/>
          <w:lang w:val="en-US" w:eastAsia="zh-CN"/>
        </w:rPr>
        <w:t>4.2</w:t>
      </w:r>
      <w:r>
        <w:rPr>
          <w:rFonts w:hint="eastAsia" w:ascii="仿宋" w:hAnsi="仿宋" w:eastAsia="仿宋" w:cs="仿宋"/>
          <w:szCs w:val="32"/>
        </w:rPr>
        <w:t>%，</w:t>
      </w:r>
      <w:r>
        <w:rPr>
          <w:rFonts w:hint="eastAsia" w:ascii="仿宋" w:hAnsi="仿宋" w:eastAsia="仿宋" w:cs="仿宋"/>
          <w:sz w:val="32"/>
          <w:szCs w:val="32"/>
          <w:lang w:eastAsia="zh-CN"/>
        </w:rPr>
        <w:t>主要原因是</w:t>
      </w:r>
      <w:r>
        <w:rPr>
          <w:rFonts w:hint="eastAsia" w:ascii="仿宋" w:hAnsi="仿宋" w:eastAsia="仿宋" w:cs="仿宋"/>
          <w:sz w:val="32"/>
          <w:szCs w:val="32"/>
          <w:lang w:val="en-US" w:eastAsia="zh-CN"/>
        </w:rPr>
        <w:t>2024年无政府性基金预算拨款支出</w:t>
      </w:r>
      <w:r>
        <w:rPr>
          <w:rFonts w:hint="eastAsia" w:ascii="仿宋" w:hAnsi="仿宋" w:eastAsia="仿宋" w:cs="仿宋"/>
          <w:szCs w:val="32"/>
        </w:rPr>
        <w:t>。我</w:t>
      </w:r>
      <w:r>
        <w:rPr>
          <w:rFonts w:hint="eastAsia" w:ascii="仿宋" w:hAnsi="仿宋" w:eastAsia="仿宋" w:cs="仿宋"/>
          <w:szCs w:val="32"/>
          <w:lang w:eastAsia="zh-CN"/>
        </w:rPr>
        <w:t>单位</w:t>
      </w:r>
      <w:r>
        <w:rPr>
          <w:rFonts w:hint="eastAsia" w:ascii="仿宋" w:hAnsi="仿宋" w:eastAsia="仿宋" w:cs="仿宋"/>
          <w:szCs w:val="32"/>
        </w:rPr>
        <w:t>总支出</w:t>
      </w:r>
      <w:r>
        <w:rPr>
          <w:rFonts w:hint="eastAsia" w:ascii="仿宋" w:hAnsi="仿宋" w:eastAsia="仿宋" w:cs="仿宋"/>
          <w:szCs w:val="32"/>
          <w:lang w:val="en-US" w:eastAsia="zh-CN"/>
        </w:rPr>
        <w:t>1821.24</w:t>
      </w:r>
      <w:r>
        <w:rPr>
          <w:rFonts w:hint="eastAsia" w:ascii="仿宋" w:hAnsi="仿宋" w:eastAsia="仿宋" w:cs="仿宋"/>
          <w:szCs w:val="32"/>
        </w:rPr>
        <w:t>万元，较上年减少</w:t>
      </w:r>
      <w:r>
        <w:rPr>
          <w:rFonts w:hint="eastAsia" w:ascii="仿宋" w:hAnsi="仿宋" w:eastAsia="仿宋" w:cs="仿宋"/>
          <w:szCs w:val="32"/>
          <w:lang w:val="en-US" w:eastAsia="zh-CN"/>
        </w:rPr>
        <w:t>79.81万元，下降4.2</w:t>
      </w:r>
      <w:r>
        <w:rPr>
          <w:rFonts w:hint="eastAsia" w:ascii="仿宋" w:hAnsi="仿宋" w:eastAsia="仿宋" w:cs="仿宋"/>
          <w:szCs w:val="32"/>
        </w:rPr>
        <w:t>%，主要原因</w:t>
      </w:r>
      <w:r>
        <w:rPr>
          <w:rFonts w:hint="eastAsia" w:ascii="仿宋" w:hAnsi="仿宋" w:eastAsia="仿宋" w:cs="仿宋"/>
          <w:szCs w:val="32"/>
          <w:lang w:eastAsia="zh-CN"/>
        </w:rPr>
        <w:t>：</w:t>
      </w:r>
      <w:r>
        <w:rPr>
          <w:rFonts w:hint="eastAsia" w:ascii="仿宋" w:hAnsi="仿宋" w:eastAsia="仿宋" w:cs="仿宋"/>
          <w:sz w:val="32"/>
          <w:szCs w:val="32"/>
          <w:lang w:eastAsia="zh-CN"/>
        </w:rPr>
        <w:t>一是</w:t>
      </w:r>
      <w:r>
        <w:rPr>
          <w:rFonts w:hint="eastAsia" w:ascii="仿宋" w:hAnsi="仿宋" w:eastAsia="仿宋" w:cs="仿宋"/>
          <w:sz w:val="32"/>
          <w:szCs w:val="32"/>
          <w:lang w:val="en-US" w:eastAsia="zh-CN"/>
        </w:rPr>
        <w:t>2024年单位非税收入减少，由非税收入资金安排的项目资金减少；二是2024年部门预算无政府性基金预算拨款收入</w:t>
      </w:r>
      <w:r>
        <w:rPr>
          <w:rFonts w:hint="eastAsia" w:ascii="仿宋" w:hAnsi="仿宋" w:eastAsia="仿宋" w:cs="仿宋"/>
          <w:szCs w:val="32"/>
        </w:rPr>
        <w:t>。</w:t>
      </w:r>
    </w:p>
    <w:p>
      <w:pPr>
        <w:spacing w:line="240" w:lineRule="auto"/>
        <w:ind w:firstLine="64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按支出功能分类科目划分，共分为</w:t>
      </w:r>
      <w:r>
        <w:rPr>
          <w:rFonts w:hint="eastAsia" w:ascii="仿宋" w:hAnsi="仿宋" w:eastAsia="仿宋" w:cs="仿宋"/>
          <w:lang w:val="en-US" w:eastAsia="zh-CN"/>
        </w:rPr>
        <w:t>5</w:t>
      </w:r>
      <w:r>
        <w:rPr>
          <w:rFonts w:hint="eastAsia" w:ascii="仿宋" w:hAnsi="仿宋" w:eastAsia="仿宋" w:cs="仿宋"/>
        </w:rPr>
        <w:t>类，其中：</w:t>
      </w:r>
    </w:p>
    <w:p>
      <w:pPr>
        <w:spacing w:line="240" w:lineRule="auto"/>
        <w:ind w:firstLine="640" w:firstLineChars="200"/>
        <w:rPr>
          <w:rFonts w:hint="eastAsia" w:ascii="仿宋" w:hAnsi="仿宋" w:eastAsia="仿宋" w:cs="仿宋"/>
          <w:lang w:eastAsia="zh-CN"/>
        </w:rPr>
      </w:pPr>
      <w:r>
        <w:rPr>
          <w:rFonts w:hint="eastAsia" w:ascii="仿宋" w:hAnsi="仿宋" w:eastAsia="仿宋" w:cs="仿宋"/>
          <w:lang w:eastAsia="zh-CN"/>
        </w:rPr>
        <w:t>①社会保障</w:t>
      </w:r>
      <w:r>
        <w:rPr>
          <w:rFonts w:hint="eastAsia" w:ascii="仿宋" w:hAnsi="仿宋" w:eastAsia="仿宋" w:cs="仿宋"/>
        </w:rPr>
        <w:t>类科目</w:t>
      </w:r>
      <w:r>
        <w:rPr>
          <w:rFonts w:hint="eastAsia" w:ascii="仿宋" w:hAnsi="仿宋" w:eastAsia="仿宋" w:cs="仿宋"/>
          <w:lang w:val="en-US" w:eastAsia="zh-CN"/>
        </w:rPr>
        <w:t>267.78</w:t>
      </w:r>
      <w:r>
        <w:rPr>
          <w:rFonts w:hint="eastAsia" w:ascii="仿宋" w:hAnsi="仿宋" w:eastAsia="仿宋" w:cs="仿宋"/>
        </w:rPr>
        <w:t>万元，占支出总预算</w:t>
      </w:r>
      <w:r>
        <w:rPr>
          <w:rFonts w:hint="eastAsia" w:ascii="仿宋" w:hAnsi="仿宋" w:eastAsia="仿宋" w:cs="仿宋"/>
          <w:lang w:val="en-US" w:eastAsia="zh-CN"/>
        </w:rPr>
        <w:t>14.7</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15.66</w:t>
      </w:r>
      <w:r>
        <w:rPr>
          <w:rFonts w:hint="eastAsia" w:ascii="仿宋" w:hAnsi="仿宋" w:eastAsia="仿宋" w:cs="仿宋"/>
        </w:rPr>
        <w:t>万元，</w:t>
      </w:r>
      <w:r>
        <w:rPr>
          <w:rFonts w:hint="eastAsia" w:ascii="仿宋" w:hAnsi="仿宋" w:eastAsia="仿宋" w:cs="仿宋"/>
          <w:lang w:eastAsia="zh-CN"/>
        </w:rPr>
        <w:t>增</w:t>
      </w:r>
      <w:r>
        <w:rPr>
          <w:rFonts w:hint="eastAsia" w:ascii="仿宋" w:hAnsi="仿宋" w:eastAsia="仿宋" w:cs="仿宋"/>
          <w:lang w:val="en-US" w:eastAsia="zh-CN"/>
        </w:rPr>
        <w:t>长6.21%，主要原因是2024年度在职职工工资基数调增</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②卫生健康支出类科目</w:t>
      </w:r>
      <w:r>
        <w:rPr>
          <w:rFonts w:hint="eastAsia" w:ascii="仿宋" w:hAnsi="仿宋" w:eastAsia="仿宋" w:cs="仿宋"/>
          <w:lang w:val="en-US" w:eastAsia="zh-CN"/>
        </w:rPr>
        <w:t>136.28</w:t>
      </w:r>
      <w:r>
        <w:rPr>
          <w:rFonts w:hint="eastAsia" w:ascii="仿宋" w:hAnsi="仿宋" w:eastAsia="仿宋" w:cs="仿宋"/>
        </w:rPr>
        <w:t>万元，占支出总预算</w:t>
      </w:r>
      <w:r>
        <w:rPr>
          <w:rFonts w:hint="eastAsia" w:ascii="仿宋" w:hAnsi="仿宋" w:eastAsia="仿宋" w:cs="仿宋"/>
          <w:lang w:val="en-US" w:eastAsia="zh-CN"/>
        </w:rPr>
        <w:t>7.48</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0.63</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0.46</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lang w:val="en-US" w:eastAsia="zh-CN"/>
        </w:rPr>
        <w:t>主要原因是2024年度在职职工工资基数调增</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③</w:t>
      </w:r>
      <w:r>
        <w:rPr>
          <w:rFonts w:hint="eastAsia" w:ascii="仿宋" w:hAnsi="仿宋" w:eastAsia="仿宋" w:cs="仿宋"/>
          <w:lang w:eastAsia="zh-CN"/>
        </w:rPr>
        <w:t>城乡社区支出类科目</w:t>
      </w:r>
      <w:r>
        <w:rPr>
          <w:rFonts w:hint="eastAsia" w:ascii="仿宋" w:hAnsi="仿宋" w:eastAsia="仿宋" w:cs="仿宋"/>
          <w:lang w:val="en-US" w:eastAsia="zh-CN"/>
        </w:rPr>
        <w:t>0万元，</w:t>
      </w:r>
      <w:r>
        <w:rPr>
          <w:rFonts w:hint="eastAsia" w:ascii="仿宋" w:hAnsi="仿宋" w:eastAsia="仿宋" w:cs="仿宋"/>
        </w:rPr>
        <w:t>占支出总预算</w:t>
      </w:r>
      <w:r>
        <w:rPr>
          <w:rFonts w:hint="eastAsia" w:ascii="仿宋" w:hAnsi="仿宋" w:eastAsia="仿宋" w:cs="仿宋"/>
          <w:lang w:val="en-US" w:eastAsia="zh-CN"/>
        </w:rPr>
        <w:t>0</w:t>
      </w:r>
      <w:r>
        <w:rPr>
          <w:rFonts w:hint="eastAsia" w:ascii="仿宋" w:hAnsi="仿宋" w:eastAsia="仿宋" w:cs="仿宋"/>
        </w:rPr>
        <w:t>％，同比</w:t>
      </w:r>
      <w:r>
        <w:rPr>
          <w:rFonts w:hint="eastAsia" w:ascii="仿宋" w:hAnsi="仿宋" w:eastAsia="仿宋" w:cs="仿宋"/>
          <w:lang w:eastAsia="zh-CN"/>
        </w:rPr>
        <w:t>减少</w:t>
      </w:r>
      <w:r>
        <w:rPr>
          <w:rFonts w:hint="eastAsia" w:ascii="仿宋" w:hAnsi="仿宋" w:eastAsia="仿宋" w:cs="仿宋"/>
          <w:lang w:val="en-US" w:eastAsia="zh-CN"/>
        </w:rPr>
        <w:t>150</w:t>
      </w:r>
      <w:r>
        <w:rPr>
          <w:rFonts w:hint="eastAsia" w:ascii="仿宋" w:hAnsi="仿宋" w:eastAsia="仿宋" w:cs="仿宋"/>
        </w:rPr>
        <w:t>万元，</w:t>
      </w:r>
      <w:r>
        <w:rPr>
          <w:rFonts w:hint="eastAsia" w:ascii="仿宋" w:hAnsi="仿宋" w:eastAsia="仿宋" w:cs="仿宋"/>
          <w:lang w:eastAsia="zh-CN"/>
        </w:rPr>
        <w:t>下降</w:t>
      </w:r>
      <w:r>
        <w:rPr>
          <w:rFonts w:hint="eastAsia" w:ascii="仿宋" w:hAnsi="仿宋" w:eastAsia="仿宋" w:cs="仿宋"/>
          <w:lang w:val="en-US" w:eastAsia="zh-CN"/>
        </w:rPr>
        <w:t>100</w:t>
      </w:r>
      <w:r>
        <w:rPr>
          <w:rFonts w:hint="eastAsia" w:ascii="仿宋" w:hAnsi="仿宋" w:eastAsia="仿宋" w:cs="仿宋"/>
        </w:rPr>
        <w:t>％</w:t>
      </w:r>
      <w:r>
        <w:rPr>
          <w:rFonts w:hint="eastAsia" w:ascii="仿宋" w:hAnsi="仿宋" w:eastAsia="仿宋" w:cs="仿宋"/>
          <w:lang w:eastAsia="zh-CN"/>
        </w:rPr>
        <w:t>，主要原因是</w:t>
      </w:r>
      <w:r>
        <w:rPr>
          <w:rFonts w:hint="eastAsia" w:ascii="仿宋" w:hAnsi="仿宋" w:eastAsia="仿宋" w:cs="仿宋"/>
          <w:lang w:val="en-US" w:eastAsia="zh-CN"/>
        </w:rPr>
        <w:t>2024年部门预算未安排该支出科目。</w:t>
      </w:r>
    </w:p>
    <w:p>
      <w:pPr>
        <w:spacing w:line="240" w:lineRule="auto"/>
        <w:ind w:firstLine="640" w:firstLineChars="200"/>
        <w:rPr>
          <w:rFonts w:hint="eastAsia" w:ascii="仿宋" w:hAnsi="仿宋" w:eastAsia="仿宋" w:cs="仿宋"/>
        </w:rPr>
      </w:pPr>
      <w:r>
        <w:rPr>
          <w:rFonts w:hint="eastAsia" w:ascii="仿宋" w:hAnsi="仿宋" w:eastAsia="仿宋" w:cs="仿宋"/>
        </w:rPr>
        <w:t>④农林水支出类科目</w:t>
      </w:r>
      <w:r>
        <w:rPr>
          <w:rFonts w:hint="eastAsia" w:ascii="仿宋" w:hAnsi="仿宋" w:eastAsia="仿宋" w:cs="仿宋"/>
          <w:lang w:val="en-US" w:eastAsia="zh-CN"/>
        </w:rPr>
        <w:t>1313.25</w:t>
      </w:r>
      <w:r>
        <w:rPr>
          <w:rFonts w:hint="eastAsia" w:ascii="仿宋" w:hAnsi="仿宋" w:eastAsia="仿宋" w:cs="仿宋"/>
        </w:rPr>
        <w:t>万元，占支出总预算</w:t>
      </w:r>
      <w:r>
        <w:rPr>
          <w:rFonts w:hint="eastAsia" w:ascii="仿宋" w:hAnsi="仿宋" w:eastAsia="仿宋" w:cs="仿宋"/>
          <w:lang w:val="en-US" w:eastAsia="zh-CN"/>
        </w:rPr>
        <w:t>72.11</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54.03</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4.29</w:t>
      </w:r>
      <w:r>
        <w:rPr>
          <w:rFonts w:hint="eastAsia" w:ascii="仿宋" w:hAnsi="仿宋" w:eastAsia="仿宋" w:cs="仿宋"/>
        </w:rPr>
        <w:t>％</w:t>
      </w:r>
      <w:r>
        <w:rPr>
          <w:rFonts w:hint="eastAsia" w:ascii="仿宋" w:hAnsi="仿宋" w:eastAsia="仿宋" w:cs="仿宋"/>
          <w:lang w:eastAsia="zh-CN"/>
        </w:rPr>
        <w:t>，主要原因</w:t>
      </w:r>
      <w:r>
        <w:rPr>
          <w:rFonts w:hint="eastAsia" w:ascii="仿宋" w:hAnsi="仿宋" w:eastAsia="仿宋" w:cs="仿宋"/>
          <w:lang w:val="en-US" w:eastAsia="zh-CN"/>
        </w:rPr>
        <w:t>是2024年部门预算项目支出预算均列为农林水支出</w:t>
      </w:r>
      <w:r>
        <w:rPr>
          <w:rFonts w:hint="eastAsia" w:ascii="仿宋" w:hAnsi="仿宋" w:eastAsia="仿宋" w:cs="仿宋"/>
          <w:lang w:eastAsia="zh-CN"/>
        </w:rPr>
        <w:t>。</w:t>
      </w:r>
    </w:p>
    <w:p>
      <w:pPr>
        <w:spacing w:line="240" w:lineRule="auto"/>
        <w:ind w:firstLine="640" w:firstLineChars="200"/>
        <w:rPr>
          <w:rFonts w:hint="eastAsia" w:ascii="仿宋" w:hAnsi="仿宋" w:eastAsia="仿宋" w:cs="仿宋"/>
        </w:rPr>
      </w:pPr>
      <w:r>
        <w:rPr>
          <w:rFonts w:hint="eastAsia" w:ascii="仿宋" w:hAnsi="仿宋" w:eastAsia="仿宋" w:cs="仿宋"/>
        </w:rPr>
        <w:t>⑤住房保障支出类科目</w:t>
      </w:r>
      <w:r>
        <w:rPr>
          <w:rFonts w:hint="eastAsia" w:ascii="仿宋" w:hAnsi="仿宋" w:eastAsia="仿宋" w:cs="仿宋"/>
          <w:lang w:val="en-US" w:eastAsia="zh-CN"/>
        </w:rPr>
        <w:t>103.92</w:t>
      </w:r>
      <w:r>
        <w:rPr>
          <w:rFonts w:hint="eastAsia" w:ascii="仿宋" w:hAnsi="仿宋" w:eastAsia="仿宋" w:cs="仿宋"/>
        </w:rPr>
        <w:t>万元，占支出总预算</w:t>
      </w:r>
      <w:r>
        <w:rPr>
          <w:rFonts w:hint="eastAsia" w:ascii="仿宋" w:hAnsi="仿宋" w:eastAsia="仿宋" w:cs="仿宋"/>
          <w:lang w:val="en-US" w:eastAsia="zh-CN"/>
        </w:rPr>
        <w:t>5.71</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0.14</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0.13</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lang w:val="en-US" w:eastAsia="zh-CN"/>
        </w:rPr>
        <w:t>主要原因是2024年度在职职工工资基数调增</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按支出结构分类划分，分为基本支出预算和项目支出预算。</w:t>
      </w:r>
    </w:p>
    <w:p>
      <w:pPr>
        <w:spacing w:line="240" w:lineRule="auto"/>
        <w:ind w:firstLine="640" w:firstLineChars="200"/>
        <w:rPr>
          <w:rFonts w:hint="eastAsia" w:ascii="仿宋" w:hAnsi="仿宋" w:eastAsia="仿宋" w:cs="仿宋"/>
          <w:lang w:eastAsia="zh-CN"/>
        </w:rPr>
      </w:pPr>
      <w:r>
        <w:rPr>
          <w:rFonts w:hint="eastAsia" w:ascii="仿宋" w:hAnsi="仿宋" w:eastAsia="仿宋" w:cs="仿宋"/>
          <w:lang w:val="en-US" w:eastAsia="zh-CN"/>
        </w:rPr>
        <w:t>①2024年</w:t>
      </w:r>
      <w:r>
        <w:rPr>
          <w:rFonts w:hint="eastAsia" w:ascii="仿宋" w:hAnsi="仿宋" w:eastAsia="仿宋" w:cs="仿宋"/>
        </w:rPr>
        <w:t>基本支出预算</w:t>
      </w:r>
      <w:r>
        <w:rPr>
          <w:rFonts w:hint="eastAsia" w:ascii="仿宋" w:hAnsi="仿宋" w:eastAsia="仿宋" w:cs="仿宋"/>
          <w:lang w:val="en-US" w:eastAsia="zh-CN"/>
        </w:rPr>
        <w:t>1749.14</w:t>
      </w:r>
      <w:r>
        <w:rPr>
          <w:rFonts w:hint="eastAsia" w:ascii="仿宋" w:hAnsi="仿宋" w:eastAsia="仿宋" w:cs="仿宋"/>
        </w:rPr>
        <w:t>万元，占支出总预算</w:t>
      </w:r>
      <w:r>
        <w:rPr>
          <w:rFonts w:hint="eastAsia" w:ascii="仿宋" w:hAnsi="仿宋" w:eastAsia="仿宋" w:cs="仿宋"/>
          <w:lang w:val="en-US" w:eastAsia="zh-CN"/>
        </w:rPr>
        <w:t>96.04</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36.61</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2.14</w:t>
      </w:r>
      <w:r>
        <w:rPr>
          <w:rFonts w:hint="eastAsia" w:ascii="仿宋" w:hAnsi="仿宋" w:eastAsia="仿宋" w:cs="仿宋"/>
        </w:rPr>
        <w:t>％。</w:t>
      </w:r>
      <w:r>
        <w:rPr>
          <w:rFonts w:hint="eastAsia" w:ascii="仿宋" w:hAnsi="仿宋" w:eastAsia="仿宋" w:cs="仿宋"/>
          <w:lang w:eastAsia="zh-CN"/>
        </w:rPr>
        <w:t>其中：</w:t>
      </w:r>
    </w:p>
    <w:p>
      <w:pPr>
        <w:spacing w:line="240" w:lineRule="auto"/>
        <w:ind w:firstLine="640" w:firstLineChars="200"/>
        <w:rPr>
          <w:rFonts w:hint="eastAsia" w:ascii="仿宋" w:hAnsi="仿宋" w:eastAsia="仿宋" w:cs="仿宋"/>
        </w:rPr>
      </w:pPr>
      <w:r>
        <w:rPr>
          <w:rFonts w:hint="eastAsia" w:ascii="仿宋" w:hAnsi="仿宋" w:eastAsia="仿宋" w:cs="仿宋"/>
        </w:rPr>
        <w:t>人员经费预算15</w:t>
      </w:r>
      <w:r>
        <w:rPr>
          <w:rFonts w:hint="eastAsia" w:ascii="仿宋" w:hAnsi="仿宋" w:eastAsia="仿宋" w:cs="仿宋"/>
          <w:lang w:val="en-US" w:eastAsia="zh-CN"/>
        </w:rPr>
        <w:t>70.81</w:t>
      </w:r>
      <w:r>
        <w:rPr>
          <w:rFonts w:hint="eastAsia" w:ascii="仿宋" w:hAnsi="仿宋" w:eastAsia="仿宋" w:cs="仿宋"/>
        </w:rPr>
        <w:t>万元，占基本支出预算89.</w:t>
      </w:r>
      <w:r>
        <w:rPr>
          <w:rFonts w:hint="eastAsia" w:ascii="仿宋" w:hAnsi="仿宋" w:eastAsia="仿宋" w:cs="仿宋"/>
          <w:lang w:val="en-US" w:eastAsia="zh-CN"/>
        </w:rPr>
        <w:t>8</w:t>
      </w:r>
      <w:r>
        <w:rPr>
          <w:rFonts w:hint="eastAsia" w:ascii="仿宋" w:hAnsi="仿宋" w:eastAsia="仿宋" w:cs="仿宋"/>
        </w:rPr>
        <w:t>％，同比增加</w:t>
      </w:r>
      <w:r>
        <w:rPr>
          <w:rFonts w:hint="eastAsia" w:ascii="仿宋" w:hAnsi="仿宋" w:eastAsia="仿宋" w:cs="仿宋"/>
          <w:lang w:val="en-US" w:eastAsia="zh-CN"/>
        </w:rPr>
        <w:t>43.77</w:t>
      </w:r>
      <w:r>
        <w:rPr>
          <w:rFonts w:hint="eastAsia" w:ascii="仿宋" w:hAnsi="仿宋" w:eastAsia="仿宋" w:cs="仿宋"/>
        </w:rPr>
        <w:t>万元，增长</w:t>
      </w:r>
      <w:r>
        <w:rPr>
          <w:rFonts w:hint="eastAsia" w:ascii="仿宋" w:hAnsi="仿宋" w:eastAsia="仿宋" w:cs="仿宋"/>
          <w:lang w:val="en-US" w:eastAsia="zh-CN"/>
        </w:rPr>
        <w:t>2.87</w:t>
      </w:r>
      <w:r>
        <w:rPr>
          <w:rFonts w:hint="eastAsia" w:ascii="仿宋" w:hAnsi="仿宋" w:eastAsia="仿宋" w:cs="仿宋"/>
        </w:rPr>
        <w:t>％。其中：工资福利支出预算</w:t>
      </w:r>
      <w:r>
        <w:rPr>
          <w:rFonts w:hint="eastAsia" w:ascii="仿宋" w:hAnsi="仿宋" w:eastAsia="仿宋" w:cs="仿宋"/>
          <w:lang w:val="en-US" w:eastAsia="zh-CN"/>
        </w:rPr>
        <w:t>1510.67</w:t>
      </w:r>
      <w:r>
        <w:rPr>
          <w:rFonts w:hint="eastAsia" w:ascii="仿宋" w:hAnsi="仿宋" w:eastAsia="仿宋" w:cs="仿宋"/>
        </w:rPr>
        <w:t>万元，占基本支出预算86.</w:t>
      </w:r>
      <w:r>
        <w:rPr>
          <w:rFonts w:hint="eastAsia" w:ascii="仿宋" w:hAnsi="仿宋" w:eastAsia="仿宋" w:cs="仿宋"/>
          <w:lang w:val="en-US" w:eastAsia="zh-CN"/>
        </w:rPr>
        <w:t>37</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26.73</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1.8</w:t>
      </w:r>
      <w:r>
        <w:rPr>
          <w:rFonts w:hint="eastAsia" w:ascii="仿宋" w:hAnsi="仿宋" w:eastAsia="仿宋" w:cs="仿宋"/>
        </w:rPr>
        <w:t>％，</w:t>
      </w:r>
      <w:r>
        <w:rPr>
          <w:rFonts w:hint="eastAsia" w:ascii="仿宋" w:hAnsi="仿宋" w:eastAsia="仿宋" w:cs="仿宋"/>
          <w:lang w:eastAsia="zh-CN"/>
        </w:rPr>
        <w:t>增长</w:t>
      </w:r>
      <w:r>
        <w:rPr>
          <w:rFonts w:hint="eastAsia" w:ascii="仿宋" w:hAnsi="仿宋" w:eastAsia="仿宋" w:cs="仿宋"/>
        </w:rPr>
        <w:t>原因</w:t>
      </w:r>
      <w:r>
        <w:rPr>
          <w:rFonts w:hint="eastAsia" w:ascii="仿宋" w:hAnsi="仿宋" w:eastAsia="仿宋" w:cs="仿宋"/>
          <w:lang w:eastAsia="zh-CN"/>
        </w:rPr>
        <w:t>：一是</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eastAsia="zh-CN"/>
        </w:rPr>
        <w:t>新增动物检疫人员</w:t>
      </w:r>
      <w:r>
        <w:rPr>
          <w:rFonts w:hint="eastAsia" w:ascii="仿宋" w:hAnsi="仿宋" w:eastAsia="仿宋" w:cs="仿宋"/>
          <w:lang w:val="en-US" w:eastAsia="zh-CN"/>
        </w:rPr>
        <w:t>2</w:t>
      </w:r>
      <w:r>
        <w:rPr>
          <w:rFonts w:hint="eastAsia" w:ascii="仿宋" w:hAnsi="仿宋" w:eastAsia="仿宋" w:cs="仿宋"/>
        </w:rPr>
        <w:t>人</w:t>
      </w:r>
      <w:r>
        <w:rPr>
          <w:rFonts w:hint="eastAsia" w:ascii="仿宋" w:hAnsi="仿宋" w:eastAsia="仿宋" w:cs="仿宋"/>
          <w:lang w:eastAsia="zh-CN"/>
        </w:rPr>
        <w:t>；二是在职职工工资正常调标</w:t>
      </w:r>
      <w:r>
        <w:rPr>
          <w:rFonts w:hint="eastAsia" w:ascii="仿宋" w:hAnsi="仿宋" w:eastAsia="仿宋" w:cs="仿宋"/>
        </w:rPr>
        <w:t>。对个人和家庭的补助支出预算</w:t>
      </w:r>
      <w:r>
        <w:rPr>
          <w:rFonts w:hint="eastAsia" w:ascii="仿宋" w:hAnsi="仿宋" w:eastAsia="仿宋" w:cs="仿宋"/>
          <w:lang w:val="en-US" w:eastAsia="zh-CN"/>
        </w:rPr>
        <w:t>60.14</w:t>
      </w:r>
      <w:r>
        <w:rPr>
          <w:rFonts w:hint="eastAsia" w:ascii="仿宋" w:hAnsi="仿宋" w:eastAsia="仿宋" w:cs="仿宋"/>
        </w:rPr>
        <w:t>万元，占基本支出预算</w:t>
      </w:r>
      <w:r>
        <w:rPr>
          <w:rFonts w:hint="eastAsia" w:ascii="仿宋" w:hAnsi="仿宋" w:eastAsia="仿宋" w:cs="仿宋"/>
          <w:lang w:val="en-US" w:eastAsia="zh-CN"/>
        </w:rPr>
        <w:t>3.44</w:t>
      </w:r>
      <w:r>
        <w:rPr>
          <w:rFonts w:hint="eastAsia" w:ascii="仿宋" w:hAnsi="仿宋" w:eastAsia="仿宋" w:cs="仿宋"/>
        </w:rPr>
        <w:t>％，同比增加</w:t>
      </w:r>
      <w:r>
        <w:rPr>
          <w:rFonts w:hint="eastAsia" w:ascii="仿宋" w:hAnsi="仿宋" w:eastAsia="仿宋" w:cs="仿宋"/>
          <w:lang w:val="en-US" w:eastAsia="zh-CN"/>
        </w:rPr>
        <w:t>17.04</w:t>
      </w:r>
      <w:r>
        <w:rPr>
          <w:rFonts w:hint="eastAsia" w:ascii="仿宋" w:hAnsi="仿宋" w:eastAsia="仿宋" w:cs="仿宋"/>
        </w:rPr>
        <w:t>万元，增长</w:t>
      </w:r>
      <w:r>
        <w:rPr>
          <w:rFonts w:hint="eastAsia" w:ascii="仿宋" w:hAnsi="仿宋" w:eastAsia="仿宋" w:cs="仿宋"/>
          <w:lang w:val="en-US" w:eastAsia="zh-CN"/>
        </w:rPr>
        <w:t>39.54</w:t>
      </w:r>
      <w:r>
        <w:rPr>
          <w:rFonts w:hint="eastAsia" w:ascii="仿宋" w:hAnsi="仿宋" w:eastAsia="仿宋" w:cs="仿宋"/>
        </w:rPr>
        <w:t>％，增</w:t>
      </w:r>
      <w:r>
        <w:rPr>
          <w:rFonts w:hint="eastAsia" w:ascii="仿宋" w:hAnsi="仿宋" w:eastAsia="仿宋" w:cs="仿宋"/>
          <w:lang w:eastAsia="zh-CN"/>
        </w:rPr>
        <w:t>长</w:t>
      </w:r>
      <w:r>
        <w:rPr>
          <w:rFonts w:hint="eastAsia" w:ascii="仿宋" w:hAnsi="仿宋" w:eastAsia="仿宋" w:cs="仿宋"/>
        </w:rPr>
        <w:t>原因为202</w:t>
      </w:r>
      <w:r>
        <w:rPr>
          <w:rFonts w:hint="eastAsia" w:ascii="仿宋" w:hAnsi="仿宋" w:eastAsia="仿宋" w:cs="仿宋"/>
          <w:lang w:val="en-US" w:eastAsia="zh-CN"/>
        </w:rPr>
        <w:t>4年退休人员生活补贴调增。</w:t>
      </w:r>
    </w:p>
    <w:p>
      <w:pPr>
        <w:spacing w:line="240" w:lineRule="auto"/>
        <w:ind w:firstLine="640" w:firstLineChars="200"/>
        <w:rPr>
          <w:rFonts w:hint="eastAsia" w:ascii="仿宋" w:hAnsi="仿宋" w:eastAsia="仿宋" w:cs="仿宋"/>
        </w:rPr>
      </w:pPr>
      <w:r>
        <w:rPr>
          <w:rFonts w:hint="eastAsia" w:ascii="仿宋" w:hAnsi="仿宋" w:eastAsia="仿宋" w:cs="仿宋"/>
        </w:rPr>
        <w:t>公用经费（商品和服务支出）预算</w:t>
      </w:r>
      <w:r>
        <w:rPr>
          <w:rFonts w:hint="eastAsia" w:ascii="仿宋" w:hAnsi="仿宋" w:eastAsia="仿宋" w:cs="仿宋"/>
          <w:lang w:val="en-US" w:eastAsia="zh-CN"/>
        </w:rPr>
        <w:t>178.33</w:t>
      </w:r>
      <w:r>
        <w:rPr>
          <w:rFonts w:hint="eastAsia" w:ascii="仿宋" w:hAnsi="仿宋" w:eastAsia="仿宋" w:cs="仿宋"/>
        </w:rPr>
        <w:t>万元，占基本支出预算10.</w:t>
      </w:r>
      <w:r>
        <w:rPr>
          <w:rFonts w:hint="eastAsia" w:ascii="仿宋" w:hAnsi="仿宋" w:eastAsia="仿宋" w:cs="仿宋"/>
          <w:lang w:val="en-US" w:eastAsia="zh-CN"/>
        </w:rPr>
        <w:t>2</w:t>
      </w:r>
      <w:r>
        <w:rPr>
          <w:rFonts w:hint="eastAsia" w:ascii="仿宋" w:hAnsi="仿宋" w:eastAsia="仿宋" w:cs="仿宋"/>
        </w:rPr>
        <w:t>％，同比</w:t>
      </w:r>
      <w:r>
        <w:rPr>
          <w:rFonts w:hint="eastAsia" w:ascii="仿宋" w:hAnsi="仿宋" w:eastAsia="仿宋" w:cs="仿宋"/>
          <w:lang w:eastAsia="zh-CN"/>
        </w:rPr>
        <w:t>减少</w:t>
      </w:r>
      <w:r>
        <w:rPr>
          <w:rFonts w:hint="eastAsia" w:ascii="仿宋" w:hAnsi="仿宋" w:eastAsia="仿宋" w:cs="仿宋"/>
          <w:lang w:val="en-US" w:eastAsia="zh-CN"/>
        </w:rPr>
        <w:t>7.16</w:t>
      </w:r>
      <w:r>
        <w:rPr>
          <w:rFonts w:hint="eastAsia" w:ascii="仿宋" w:hAnsi="仿宋" w:eastAsia="仿宋" w:cs="仿宋"/>
        </w:rPr>
        <w:t>万元，下降</w:t>
      </w:r>
      <w:r>
        <w:rPr>
          <w:rFonts w:hint="eastAsia" w:ascii="仿宋" w:hAnsi="仿宋" w:eastAsia="仿宋" w:cs="仿宋"/>
          <w:lang w:val="en-US" w:eastAsia="zh-CN"/>
        </w:rPr>
        <w:t>3.86</w:t>
      </w:r>
      <w:r>
        <w:rPr>
          <w:rFonts w:hint="eastAsia" w:ascii="仿宋" w:hAnsi="仿宋" w:eastAsia="仿宋" w:cs="仿宋"/>
        </w:rPr>
        <w:t>％，减少原因</w:t>
      </w:r>
      <w:r>
        <w:rPr>
          <w:rFonts w:hint="eastAsia" w:ascii="仿宋" w:hAnsi="仿宋" w:eastAsia="仿宋" w:cs="仿宋"/>
          <w:lang w:eastAsia="zh-CN"/>
        </w:rPr>
        <w:t>：一是</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年在职职工较202</w:t>
      </w:r>
      <w:r>
        <w:rPr>
          <w:rFonts w:hint="eastAsia" w:ascii="仿宋" w:hAnsi="仿宋" w:eastAsia="仿宋" w:cs="仿宋"/>
          <w:lang w:val="en-US" w:eastAsia="zh-CN"/>
        </w:rPr>
        <w:t>3</w:t>
      </w:r>
      <w:r>
        <w:rPr>
          <w:rFonts w:hint="eastAsia" w:ascii="仿宋" w:hAnsi="仿宋" w:eastAsia="仿宋" w:cs="仿宋"/>
        </w:rPr>
        <w:t>年减少</w:t>
      </w:r>
      <w:r>
        <w:rPr>
          <w:rFonts w:hint="eastAsia" w:ascii="仿宋" w:hAnsi="仿宋" w:eastAsia="仿宋" w:cs="仿宋"/>
          <w:lang w:val="en-US" w:eastAsia="zh-CN"/>
        </w:rPr>
        <w:t>1</w:t>
      </w:r>
      <w:r>
        <w:rPr>
          <w:rFonts w:hint="eastAsia" w:ascii="仿宋" w:hAnsi="仿宋" w:eastAsia="仿宋" w:cs="仿宋"/>
        </w:rPr>
        <w:t>人</w:t>
      </w:r>
      <w:r>
        <w:rPr>
          <w:rFonts w:hint="eastAsia" w:ascii="仿宋" w:hAnsi="仿宋" w:eastAsia="仿宋" w:cs="仿宋"/>
          <w:lang w:eastAsia="zh-CN"/>
        </w:rPr>
        <w:t>，相关人员经费减少；二是财政压缩“三公</w:t>
      </w:r>
      <w:r>
        <w:rPr>
          <w:rFonts w:hint="eastAsia" w:ascii="仿宋" w:hAnsi="仿宋" w:eastAsia="仿宋" w:cs="仿宋"/>
          <w:lang w:val="en-US" w:eastAsia="zh-CN"/>
        </w:rPr>
        <w:t>两费”经费开支</w:t>
      </w:r>
      <w:r>
        <w:rPr>
          <w:rFonts w:hint="eastAsia" w:ascii="仿宋" w:hAnsi="仿宋" w:eastAsia="仿宋" w:cs="仿宋"/>
          <w:lang w:eastAsia="zh-CN"/>
        </w:rPr>
        <w:t>。</w:t>
      </w:r>
    </w:p>
    <w:p>
      <w:pPr>
        <w:tabs>
          <w:tab w:val="center" w:pos="4475"/>
        </w:tabs>
        <w:spacing w:line="240" w:lineRule="auto"/>
        <w:ind w:firstLine="645"/>
        <w:rPr>
          <w:rFonts w:hint="eastAsia" w:ascii="仿宋" w:hAnsi="仿宋" w:eastAsia="仿宋" w:cs="仿宋"/>
          <w:lang w:val="en-US"/>
        </w:rPr>
      </w:pPr>
      <w:r>
        <w:rPr>
          <w:rFonts w:hint="eastAsia" w:ascii="仿宋" w:hAnsi="仿宋" w:eastAsia="仿宋" w:cs="仿宋"/>
          <w:lang w:val="en-US" w:eastAsia="zh-CN"/>
        </w:rPr>
        <w:t>②2024年</w:t>
      </w:r>
      <w:r>
        <w:rPr>
          <w:rFonts w:hint="eastAsia" w:ascii="仿宋" w:hAnsi="仿宋" w:eastAsia="仿宋" w:cs="仿宋"/>
        </w:rPr>
        <w:t>项目支出预算</w:t>
      </w:r>
      <w:r>
        <w:rPr>
          <w:rFonts w:hint="eastAsia" w:ascii="仿宋" w:hAnsi="仿宋" w:eastAsia="仿宋" w:cs="仿宋"/>
          <w:lang w:val="en-US" w:eastAsia="zh-CN"/>
        </w:rPr>
        <w:t>72.10</w:t>
      </w:r>
      <w:r>
        <w:rPr>
          <w:rFonts w:hint="eastAsia" w:ascii="仿宋" w:hAnsi="仿宋" w:eastAsia="仿宋" w:cs="仿宋"/>
        </w:rPr>
        <w:t>万元，占支出总预算</w:t>
      </w:r>
      <w:r>
        <w:rPr>
          <w:rFonts w:hint="eastAsia" w:ascii="仿宋" w:hAnsi="仿宋" w:eastAsia="仿宋" w:cs="仿宋"/>
          <w:lang w:val="en-US" w:eastAsia="zh-CN"/>
        </w:rPr>
        <w:t>3.96</w:t>
      </w:r>
      <w:r>
        <w:rPr>
          <w:rFonts w:hint="eastAsia" w:ascii="仿宋" w:hAnsi="仿宋" w:eastAsia="仿宋" w:cs="仿宋"/>
        </w:rPr>
        <w:t>％，同比</w:t>
      </w:r>
      <w:r>
        <w:rPr>
          <w:rFonts w:hint="eastAsia" w:ascii="仿宋" w:hAnsi="仿宋" w:eastAsia="仿宋" w:cs="仿宋"/>
          <w:lang w:eastAsia="zh-CN"/>
        </w:rPr>
        <w:t>减少</w:t>
      </w:r>
      <w:r>
        <w:rPr>
          <w:rFonts w:hint="eastAsia" w:ascii="仿宋" w:hAnsi="仿宋" w:eastAsia="仿宋" w:cs="仿宋"/>
          <w:lang w:val="en-US" w:eastAsia="zh-CN"/>
        </w:rPr>
        <w:t>116.42</w:t>
      </w:r>
      <w:r>
        <w:rPr>
          <w:rFonts w:hint="eastAsia" w:ascii="仿宋" w:hAnsi="仿宋" w:eastAsia="仿宋" w:cs="仿宋"/>
        </w:rPr>
        <w:t>万元，下降</w:t>
      </w:r>
      <w:r>
        <w:rPr>
          <w:rFonts w:hint="eastAsia" w:ascii="仿宋" w:hAnsi="仿宋" w:eastAsia="仿宋" w:cs="仿宋"/>
          <w:lang w:val="en-US" w:eastAsia="zh-CN"/>
        </w:rPr>
        <w:t>61.75</w:t>
      </w:r>
      <w:r>
        <w:rPr>
          <w:rFonts w:hint="eastAsia" w:ascii="仿宋" w:hAnsi="仿宋" w:eastAsia="仿宋" w:cs="仿宋"/>
        </w:rPr>
        <w:t>％。减少原因</w:t>
      </w:r>
      <w:r>
        <w:rPr>
          <w:rFonts w:hint="eastAsia" w:ascii="仿宋" w:hAnsi="仿宋" w:eastAsia="仿宋" w:cs="仿宋"/>
          <w:lang w:eastAsia="zh-CN"/>
        </w:rPr>
        <w:t>：一是单位非税收入减少，由非税收入安排的项目资金减少；二是</w:t>
      </w:r>
      <w:r>
        <w:rPr>
          <w:rFonts w:hint="eastAsia" w:ascii="仿宋" w:hAnsi="仿宋" w:eastAsia="仿宋" w:cs="仿宋"/>
          <w:sz w:val="32"/>
          <w:szCs w:val="32"/>
          <w:lang w:val="en-US" w:eastAsia="zh-CN"/>
        </w:rPr>
        <w:t>2024年部门预算无政府性基金预算拨款支出</w:t>
      </w:r>
      <w:r>
        <w:rPr>
          <w:rFonts w:hint="eastAsia" w:ascii="仿宋" w:hAnsi="仿宋" w:eastAsia="仿宋" w:cs="仿宋"/>
          <w:szCs w:val="32"/>
        </w:rPr>
        <w:t>。</w:t>
      </w:r>
    </w:p>
    <w:p>
      <w:pPr>
        <w:tabs>
          <w:tab w:val="center" w:pos="4475"/>
        </w:tabs>
        <w:spacing w:line="240" w:lineRule="auto"/>
        <w:ind w:firstLine="645"/>
        <w:rPr>
          <w:rFonts w:hint="eastAsia" w:ascii="仿宋" w:hAnsi="仿宋" w:eastAsia="仿宋" w:cs="仿宋"/>
          <w:b/>
          <w:bCs/>
          <w:szCs w:val="32"/>
        </w:rPr>
      </w:pPr>
      <w:r>
        <w:rPr>
          <w:rFonts w:hint="eastAsia" w:ascii="仿宋" w:hAnsi="仿宋" w:eastAsia="仿宋" w:cs="仿宋"/>
          <w:b/>
          <w:bCs/>
          <w:szCs w:val="32"/>
        </w:rPr>
        <w:t>五、一般公共预算支出情况说明</w:t>
      </w:r>
    </w:p>
    <w:p>
      <w:pPr>
        <w:tabs>
          <w:tab w:val="center" w:pos="4475"/>
        </w:tabs>
        <w:spacing w:line="240" w:lineRule="auto"/>
        <w:ind w:firstLine="645"/>
        <w:rPr>
          <w:rFonts w:hint="eastAsia" w:ascii="仿宋" w:hAnsi="仿宋" w:eastAsia="仿宋" w:cs="仿宋"/>
          <w:sz w:val="32"/>
          <w:szCs w:val="32"/>
          <w:lang w:val="en-US" w:eastAsia="zh-CN"/>
        </w:rPr>
      </w:pPr>
      <w:r>
        <w:rPr>
          <w:rFonts w:hint="eastAsia" w:ascii="仿宋" w:hAnsi="仿宋" w:eastAsia="仿宋" w:cs="仿宋"/>
          <w:szCs w:val="32"/>
        </w:rPr>
        <w:t>我</w:t>
      </w:r>
      <w:r>
        <w:rPr>
          <w:rFonts w:hint="eastAsia" w:ascii="仿宋" w:hAnsi="仿宋" w:eastAsia="仿宋" w:cs="仿宋"/>
          <w:szCs w:val="32"/>
          <w:lang w:eastAsia="zh-CN"/>
        </w:rPr>
        <w:t>单位一般公共预算</w:t>
      </w:r>
      <w:r>
        <w:rPr>
          <w:rFonts w:hint="eastAsia" w:ascii="仿宋" w:hAnsi="仿宋" w:eastAsia="仿宋" w:cs="仿宋"/>
          <w:szCs w:val="32"/>
        </w:rPr>
        <w:t>支出</w:t>
      </w:r>
      <w:r>
        <w:rPr>
          <w:rFonts w:hint="eastAsia" w:ascii="仿宋" w:hAnsi="仿宋" w:eastAsia="仿宋" w:cs="仿宋"/>
          <w:szCs w:val="32"/>
          <w:lang w:val="en-US" w:eastAsia="zh-CN"/>
        </w:rPr>
        <w:t>1821.24</w:t>
      </w:r>
      <w:r>
        <w:rPr>
          <w:rFonts w:hint="eastAsia" w:ascii="仿宋" w:hAnsi="仿宋" w:eastAsia="仿宋" w:cs="仿宋"/>
          <w:szCs w:val="32"/>
        </w:rPr>
        <w:t>万元，较上年减少</w:t>
      </w:r>
      <w:r>
        <w:rPr>
          <w:rFonts w:hint="eastAsia" w:ascii="仿宋" w:hAnsi="仿宋" w:eastAsia="仿宋" w:cs="仿宋"/>
          <w:szCs w:val="32"/>
          <w:lang w:val="en-US" w:eastAsia="zh-CN"/>
        </w:rPr>
        <w:t>79.81万元，下降4.2</w:t>
      </w:r>
      <w:r>
        <w:rPr>
          <w:rFonts w:hint="eastAsia" w:ascii="仿宋" w:hAnsi="仿宋" w:eastAsia="仿宋" w:cs="仿宋"/>
          <w:szCs w:val="32"/>
        </w:rPr>
        <w:t>%，主要原因</w:t>
      </w:r>
      <w:r>
        <w:rPr>
          <w:rFonts w:hint="eastAsia" w:ascii="仿宋" w:hAnsi="仿宋" w:eastAsia="仿宋" w:cs="仿宋"/>
          <w:szCs w:val="32"/>
          <w:lang w:eastAsia="zh-CN"/>
        </w:rPr>
        <w:t>：一是人员减少，相关人员经费缩减；二是</w:t>
      </w:r>
      <w:r>
        <w:rPr>
          <w:rFonts w:hint="eastAsia" w:ascii="仿宋" w:hAnsi="仿宋" w:eastAsia="仿宋" w:cs="仿宋"/>
          <w:szCs w:val="32"/>
          <w:lang w:val="en-US" w:eastAsia="zh-CN"/>
        </w:rPr>
        <w:t>2024年度单位非税收入减少，项目支出预算相应减少</w:t>
      </w:r>
      <w:r>
        <w:rPr>
          <w:rFonts w:hint="eastAsia" w:ascii="仿宋" w:hAnsi="仿宋" w:eastAsia="仿宋" w:cs="仿宋"/>
          <w:szCs w:val="32"/>
        </w:rPr>
        <w:t>。</w:t>
      </w:r>
    </w:p>
    <w:p>
      <w:pPr>
        <w:spacing w:line="240" w:lineRule="auto"/>
        <w:ind w:firstLine="64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按支出功能分类科目划分，共分为</w:t>
      </w:r>
      <w:r>
        <w:rPr>
          <w:rFonts w:hint="eastAsia" w:ascii="仿宋" w:hAnsi="仿宋" w:eastAsia="仿宋" w:cs="仿宋"/>
          <w:lang w:val="en-US" w:eastAsia="zh-CN"/>
        </w:rPr>
        <w:t>5</w:t>
      </w:r>
      <w:r>
        <w:rPr>
          <w:rFonts w:hint="eastAsia" w:ascii="仿宋" w:hAnsi="仿宋" w:eastAsia="仿宋" w:cs="仿宋"/>
        </w:rPr>
        <w:t>类，其中：</w:t>
      </w:r>
    </w:p>
    <w:p>
      <w:pPr>
        <w:spacing w:line="240" w:lineRule="auto"/>
        <w:ind w:firstLine="640" w:firstLineChars="200"/>
        <w:rPr>
          <w:rFonts w:hint="eastAsia" w:ascii="仿宋" w:hAnsi="仿宋" w:eastAsia="仿宋" w:cs="仿宋"/>
          <w:lang w:eastAsia="zh-CN"/>
        </w:rPr>
      </w:pPr>
      <w:r>
        <w:rPr>
          <w:rFonts w:hint="eastAsia" w:ascii="仿宋" w:hAnsi="仿宋" w:eastAsia="仿宋" w:cs="仿宋"/>
          <w:lang w:eastAsia="zh-CN"/>
        </w:rPr>
        <w:t>①社会保障</w:t>
      </w:r>
      <w:r>
        <w:rPr>
          <w:rFonts w:hint="eastAsia" w:ascii="仿宋" w:hAnsi="仿宋" w:eastAsia="仿宋" w:cs="仿宋"/>
        </w:rPr>
        <w:t>类科目</w:t>
      </w:r>
      <w:r>
        <w:rPr>
          <w:rFonts w:hint="eastAsia" w:ascii="仿宋" w:hAnsi="仿宋" w:eastAsia="仿宋" w:cs="仿宋"/>
          <w:lang w:val="en-US" w:eastAsia="zh-CN"/>
        </w:rPr>
        <w:t>267.78</w:t>
      </w:r>
      <w:r>
        <w:rPr>
          <w:rFonts w:hint="eastAsia" w:ascii="仿宋" w:hAnsi="仿宋" w:eastAsia="仿宋" w:cs="仿宋"/>
        </w:rPr>
        <w:t>万元，占支出总预算</w:t>
      </w:r>
      <w:r>
        <w:rPr>
          <w:rFonts w:hint="eastAsia" w:ascii="仿宋" w:hAnsi="仿宋" w:eastAsia="仿宋" w:cs="仿宋"/>
          <w:lang w:val="en-US" w:eastAsia="zh-CN"/>
        </w:rPr>
        <w:t>14.7</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15.66</w:t>
      </w:r>
      <w:r>
        <w:rPr>
          <w:rFonts w:hint="eastAsia" w:ascii="仿宋" w:hAnsi="仿宋" w:eastAsia="仿宋" w:cs="仿宋"/>
        </w:rPr>
        <w:t>万元，</w:t>
      </w:r>
      <w:r>
        <w:rPr>
          <w:rFonts w:hint="eastAsia" w:ascii="仿宋" w:hAnsi="仿宋" w:eastAsia="仿宋" w:cs="仿宋"/>
          <w:lang w:eastAsia="zh-CN"/>
        </w:rPr>
        <w:t>增</w:t>
      </w:r>
      <w:r>
        <w:rPr>
          <w:rFonts w:hint="eastAsia" w:ascii="仿宋" w:hAnsi="仿宋" w:eastAsia="仿宋" w:cs="仿宋"/>
          <w:lang w:val="en-US" w:eastAsia="zh-CN"/>
        </w:rPr>
        <w:t>长6.21%，主要原因是2024年度在职职工工资基数调增</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②卫生健康支出类科目</w:t>
      </w:r>
      <w:r>
        <w:rPr>
          <w:rFonts w:hint="eastAsia" w:ascii="仿宋" w:hAnsi="仿宋" w:eastAsia="仿宋" w:cs="仿宋"/>
          <w:lang w:val="en-US" w:eastAsia="zh-CN"/>
        </w:rPr>
        <w:t>136.28</w:t>
      </w:r>
      <w:r>
        <w:rPr>
          <w:rFonts w:hint="eastAsia" w:ascii="仿宋" w:hAnsi="仿宋" w:eastAsia="仿宋" w:cs="仿宋"/>
        </w:rPr>
        <w:t>万元，占支出总预算</w:t>
      </w:r>
      <w:r>
        <w:rPr>
          <w:rFonts w:hint="eastAsia" w:ascii="仿宋" w:hAnsi="仿宋" w:eastAsia="仿宋" w:cs="仿宋"/>
          <w:lang w:val="en-US" w:eastAsia="zh-CN"/>
        </w:rPr>
        <w:t>7.48</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0.63</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0.46</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lang w:val="en-US" w:eastAsia="zh-CN"/>
        </w:rPr>
        <w:t>主要原因是2024年度在职职工工资基数调增</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③</w:t>
      </w:r>
      <w:r>
        <w:rPr>
          <w:rFonts w:hint="eastAsia" w:ascii="仿宋" w:hAnsi="仿宋" w:eastAsia="仿宋" w:cs="仿宋"/>
          <w:lang w:eastAsia="zh-CN"/>
        </w:rPr>
        <w:t>城乡社区支出类科目</w:t>
      </w:r>
      <w:r>
        <w:rPr>
          <w:rFonts w:hint="eastAsia" w:ascii="仿宋" w:hAnsi="仿宋" w:eastAsia="仿宋" w:cs="仿宋"/>
          <w:lang w:val="en-US" w:eastAsia="zh-CN"/>
        </w:rPr>
        <w:t>0万元，</w:t>
      </w:r>
      <w:r>
        <w:rPr>
          <w:rFonts w:hint="eastAsia" w:ascii="仿宋" w:hAnsi="仿宋" w:eastAsia="仿宋" w:cs="仿宋"/>
        </w:rPr>
        <w:t>占支出总预算</w:t>
      </w:r>
      <w:r>
        <w:rPr>
          <w:rFonts w:hint="eastAsia" w:ascii="仿宋" w:hAnsi="仿宋" w:eastAsia="仿宋" w:cs="仿宋"/>
          <w:lang w:val="en-US" w:eastAsia="zh-CN"/>
        </w:rPr>
        <w:t>0</w:t>
      </w:r>
      <w:r>
        <w:rPr>
          <w:rFonts w:hint="eastAsia" w:ascii="仿宋" w:hAnsi="仿宋" w:eastAsia="仿宋" w:cs="仿宋"/>
        </w:rPr>
        <w:t>％，同比</w:t>
      </w:r>
      <w:r>
        <w:rPr>
          <w:rFonts w:hint="eastAsia" w:ascii="仿宋" w:hAnsi="仿宋" w:eastAsia="仿宋" w:cs="仿宋"/>
          <w:lang w:eastAsia="zh-CN"/>
        </w:rPr>
        <w:t>减少</w:t>
      </w:r>
      <w:r>
        <w:rPr>
          <w:rFonts w:hint="eastAsia" w:ascii="仿宋" w:hAnsi="仿宋" w:eastAsia="仿宋" w:cs="仿宋"/>
          <w:lang w:val="en-US" w:eastAsia="zh-CN"/>
        </w:rPr>
        <w:t>150</w:t>
      </w:r>
      <w:r>
        <w:rPr>
          <w:rFonts w:hint="eastAsia" w:ascii="仿宋" w:hAnsi="仿宋" w:eastAsia="仿宋" w:cs="仿宋"/>
        </w:rPr>
        <w:t>万元，</w:t>
      </w:r>
      <w:r>
        <w:rPr>
          <w:rFonts w:hint="eastAsia" w:ascii="仿宋" w:hAnsi="仿宋" w:eastAsia="仿宋" w:cs="仿宋"/>
          <w:lang w:eastAsia="zh-CN"/>
        </w:rPr>
        <w:t>下降</w:t>
      </w:r>
      <w:r>
        <w:rPr>
          <w:rFonts w:hint="eastAsia" w:ascii="仿宋" w:hAnsi="仿宋" w:eastAsia="仿宋" w:cs="仿宋"/>
          <w:lang w:val="en-US" w:eastAsia="zh-CN"/>
        </w:rPr>
        <w:t>100</w:t>
      </w:r>
      <w:r>
        <w:rPr>
          <w:rFonts w:hint="eastAsia" w:ascii="仿宋" w:hAnsi="仿宋" w:eastAsia="仿宋" w:cs="仿宋"/>
        </w:rPr>
        <w:t>％</w:t>
      </w:r>
      <w:r>
        <w:rPr>
          <w:rFonts w:hint="eastAsia" w:ascii="仿宋" w:hAnsi="仿宋" w:eastAsia="仿宋" w:cs="仿宋"/>
          <w:lang w:eastAsia="zh-CN"/>
        </w:rPr>
        <w:t>，主要原因是</w:t>
      </w:r>
      <w:r>
        <w:rPr>
          <w:rFonts w:hint="eastAsia" w:ascii="仿宋" w:hAnsi="仿宋" w:eastAsia="仿宋" w:cs="仿宋"/>
          <w:lang w:val="en-US" w:eastAsia="zh-CN"/>
        </w:rPr>
        <w:t>2024年部门预算未安排该支出科目。</w:t>
      </w:r>
    </w:p>
    <w:p>
      <w:pPr>
        <w:spacing w:line="240" w:lineRule="auto"/>
        <w:ind w:firstLine="640" w:firstLineChars="200"/>
        <w:rPr>
          <w:rFonts w:hint="eastAsia" w:ascii="仿宋" w:hAnsi="仿宋" w:eastAsia="仿宋" w:cs="仿宋"/>
        </w:rPr>
      </w:pPr>
      <w:r>
        <w:rPr>
          <w:rFonts w:hint="eastAsia" w:ascii="仿宋" w:hAnsi="仿宋" w:eastAsia="仿宋" w:cs="仿宋"/>
        </w:rPr>
        <w:t>④农林水支出类科目</w:t>
      </w:r>
      <w:r>
        <w:rPr>
          <w:rFonts w:hint="eastAsia" w:ascii="仿宋" w:hAnsi="仿宋" w:eastAsia="仿宋" w:cs="仿宋"/>
          <w:lang w:val="en-US" w:eastAsia="zh-CN"/>
        </w:rPr>
        <w:t>1313.25</w:t>
      </w:r>
      <w:r>
        <w:rPr>
          <w:rFonts w:hint="eastAsia" w:ascii="仿宋" w:hAnsi="仿宋" w:eastAsia="仿宋" w:cs="仿宋"/>
        </w:rPr>
        <w:t>万元，占支出总预算</w:t>
      </w:r>
      <w:r>
        <w:rPr>
          <w:rFonts w:hint="eastAsia" w:ascii="仿宋" w:hAnsi="仿宋" w:eastAsia="仿宋" w:cs="仿宋"/>
          <w:lang w:val="en-US" w:eastAsia="zh-CN"/>
        </w:rPr>
        <w:t>72.11</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54.03</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4.29</w:t>
      </w:r>
      <w:r>
        <w:rPr>
          <w:rFonts w:hint="eastAsia" w:ascii="仿宋" w:hAnsi="仿宋" w:eastAsia="仿宋" w:cs="仿宋"/>
        </w:rPr>
        <w:t>％</w:t>
      </w:r>
      <w:r>
        <w:rPr>
          <w:rFonts w:hint="eastAsia" w:ascii="仿宋" w:hAnsi="仿宋" w:eastAsia="仿宋" w:cs="仿宋"/>
          <w:lang w:eastAsia="zh-CN"/>
        </w:rPr>
        <w:t>，主要原因</w:t>
      </w:r>
      <w:r>
        <w:rPr>
          <w:rFonts w:hint="eastAsia" w:ascii="仿宋" w:hAnsi="仿宋" w:eastAsia="仿宋" w:cs="仿宋"/>
          <w:lang w:val="en-US" w:eastAsia="zh-CN"/>
        </w:rPr>
        <w:t>是2024年部门预算项目支出预算均列为农林水支出</w:t>
      </w:r>
      <w:r>
        <w:rPr>
          <w:rFonts w:hint="eastAsia" w:ascii="仿宋" w:hAnsi="仿宋" w:eastAsia="仿宋" w:cs="仿宋"/>
          <w:lang w:eastAsia="zh-CN"/>
        </w:rPr>
        <w:t>。</w:t>
      </w:r>
    </w:p>
    <w:p>
      <w:pPr>
        <w:spacing w:line="240" w:lineRule="auto"/>
        <w:ind w:firstLine="640" w:firstLineChars="200"/>
        <w:rPr>
          <w:rFonts w:hint="eastAsia" w:ascii="仿宋" w:hAnsi="仿宋" w:eastAsia="仿宋" w:cs="仿宋"/>
        </w:rPr>
      </w:pPr>
      <w:r>
        <w:rPr>
          <w:rFonts w:hint="eastAsia" w:ascii="仿宋" w:hAnsi="仿宋" w:eastAsia="仿宋" w:cs="仿宋"/>
        </w:rPr>
        <w:t>⑤住房保障支出类科目</w:t>
      </w:r>
      <w:r>
        <w:rPr>
          <w:rFonts w:hint="eastAsia" w:ascii="仿宋" w:hAnsi="仿宋" w:eastAsia="仿宋" w:cs="仿宋"/>
          <w:lang w:val="en-US" w:eastAsia="zh-CN"/>
        </w:rPr>
        <w:t>103.92</w:t>
      </w:r>
      <w:r>
        <w:rPr>
          <w:rFonts w:hint="eastAsia" w:ascii="仿宋" w:hAnsi="仿宋" w:eastAsia="仿宋" w:cs="仿宋"/>
        </w:rPr>
        <w:t>万元，占支出总预算</w:t>
      </w:r>
      <w:r>
        <w:rPr>
          <w:rFonts w:hint="eastAsia" w:ascii="仿宋" w:hAnsi="仿宋" w:eastAsia="仿宋" w:cs="仿宋"/>
          <w:lang w:val="en-US" w:eastAsia="zh-CN"/>
        </w:rPr>
        <w:t>5.71</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0.14</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0.13</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lang w:val="en-US" w:eastAsia="zh-CN"/>
        </w:rPr>
        <w:t>主要原因是2024年度在职职工工资基数调增</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按支出结构分类划分，分为基本支出预算和项目支出预算。</w:t>
      </w:r>
    </w:p>
    <w:p>
      <w:pPr>
        <w:spacing w:line="240" w:lineRule="auto"/>
        <w:ind w:firstLine="640" w:firstLineChars="200"/>
        <w:rPr>
          <w:rFonts w:hint="eastAsia" w:ascii="仿宋" w:hAnsi="仿宋" w:eastAsia="仿宋" w:cs="仿宋"/>
          <w:lang w:eastAsia="zh-CN"/>
        </w:rPr>
      </w:pPr>
      <w:r>
        <w:rPr>
          <w:rFonts w:hint="eastAsia" w:ascii="仿宋" w:hAnsi="仿宋" w:eastAsia="仿宋" w:cs="仿宋"/>
          <w:lang w:val="en-US" w:eastAsia="zh-CN"/>
        </w:rPr>
        <w:t>①2024年</w:t>
      </w:r>
      <w:r>
        <w:rPr>
          <w:rFonts w:hint="eastAsia" w:ascii="仿宋" w:hAnsi="仿宋" w:eastAsia="仿宋" w:cs="仿宋"/>
        </w:rPr>
        <w:t>基本支出预算</w:t>
      </w:r>
      <w:r>
        <w:rPr>
          <w:rFonts w:hint="eastAsia" w:ascii="仿宋" w:hAnsi="仿宋" w:eastAsia="仿宋" w:cs="仿宋"/>
          <w:lang w:val="en-US" w:eastAsia="zh-CN"/>
        </w:rPr>
        <w:t>1749.14</w:t>
      </w:r>
      <w:r>
        <w:rPr>
          <w:rFonts w:hint="eastAsia" w:ascii="仿宋" w:hAnsi="仿宋" w:eastAsia="仿宋" w:cs="仿宋"/>
        </w:rPr>
        <w:t>万元，占支出总预算</w:t>
      </w:r>
      <w:r>
        <w:rPr>
          <w:rFonts w:hint="eastAsia" w:ascii="仿宋" w:hAnsi="仿宋" w:eastAsia="仿宋" w:cs="仿宋"/>
          <w:lang w:val="en-US" w:eastAsia="zh-CN"/>
        </w:rPr>
        <w:t>96.04</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36.61</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2.14</w:t>
      </w:r>
      <w:r>
        <w:rPr>
          <w:rFonts w:hint="eastAsia" w:ascii="仿宋" w:hAnsi="仿宋" w:eastAsia="仿宋" w:cs="仿宋"/>
        </w:rPr>
        <w:t>％。</w:t>
      </w:r>
      <w:r>
        <w:rPr>
          <w:rFonts w:hint="eastAsia" w:ascii="仿宋" w:hAnsi="仿宋" w:eastAsia="仿宋" w:cs="仿宋"/>
          <w:lang w:eastAsia="zh-CN"/>
        </w:rPr>
        <w:t>其中：</w:t>
      </w:r>
    </w:p>
    <w:p>
      <w:pPr>
        <w:spacing w:line="240" w:lineRule="auto"/>
        <w:ind w:firstLine="640" w:firstLineChars="200"/>
        <w:rPr>
          <w:rFonts w:hint="eastAsia" w:ascii="仿宋" w:hAnsi="仿宋" w:eastAsia="仿宋" w:cs="仿宋"/>
        </w:rPr>
      </w:pPr>
      <w:r>
        <w:rPr>
          <w:rFonts w:hint="eastAsia" w:ascii="仿宋" w:hAnsi="仿宋" w:eastAsia="仿宋" w:cs="仿宋"/>
        </w:rPr>
        <w:t>人员经费预算15</w:t>
      </w:r>
      <w:r>
        <w:rPr>
          <w:rFonts w:hint="eastAsia" w:ascii="仿宋" w:hAnsi="仿宋" w:eastAsia="仿宋" w:cs="仿宋"/>
          <w:lang w:val="en-US" w:eastAsia="zh-CN"/>
        </w:rPr>
        <w:t>70.81</w:t>
      </w:r>
      <w:r>
        <w:rPr>
          <w:rFonts w:hint="eastAsia" w:ascii="仿宋" w:hAnsi="仿宋" w:eastAsia="仿宋" w:cs="仿宋"/>
        </w:rPr>
        <w:t>万元，占基本支出预算89.</w:t>
      </w:r>
      <w:r>
        <w:rPr>
          <w:rFonts w:hint="eastAsia" w:ascii="仿宋" w:hAnsi="仿宋" w:eastAsia="仿宋" w:cs="仿宋"/>
          <w:lang w:val="en-US" w:eastAsia="zh-CN"/>
        </w:rPr>
        <w:t>8</w:t>
      </w:r>
      <w:r>
        <w:rPr>
          <w:rFonts w:hint="eastAsia" w:ascii="仿宋" w:hAnsi="仿宋" w:eastAsia="仿宋" w:cs="仿宋"/>
        </w:rPr>
        <w:t>％，同比增加</w:t>
      </w:r>
      <w:r>
        <w:rPr>
          <w:rFonts w:hint="eastAsia" w:ascii="仿宋" w:hAnsi="仿宋" w:eastAsia="仿宋" w:cs="仿宋"/>
          <w:lang w:val="en-US" w:eastAsia="zh-CN"/>
        </w:rPr>
        <w:t>43.77</w:t>
      </w:r>
      <w:r>
        <w:rPr>
          <w:rFonts w:hint="eastAsia" w:ascii="仿宋" w:hAnsi="仿宋" w:eastAsia="仿宋" w:cs="仿宋"/>
        </w:rPr>
        <w:t>万元，增长</w:t>
      </w:r>
      <w:r>
        <w:rPr>
          <w:rFonts w:hint="eastAsia" w:ascii="仿宋" w:hAnsi="仿宋" w:eastAsia="仿宋" w:cs="仿宋"/>
          <w:lang w:val="en-US" w:eastAsia="zh-CN"/>
        </w:rPr>
        <w:t>2.87</w:t>
      </w:r>
      <w:r>
        <w:rPr>
          <w:rFonts w:hint="eastAsia" w:ascii="仿宋" w:hAnsi="仿宋" w:eastAsia="仿宋" w:cs="仿宋"/>
        </w:rPr>
        <w:t>％。其中：工资福利支出预算</w:t>
      </w:r>
      <w:r>
        <w:rPr>
          <w:rFonts w:hint="eastAsia" w:ascii="仿宋" w:hAnsi="仿宋" w:eastAsia="仿宋" w:cs="仿宋"/>
          <w:lang w:val="en-US" w:eastAsia="zh-CN"/>
        </w:rPr>
        <w:t>1510.67</w:t>
      </w:r>
      <w:r>
        <w:rPr>
          <w:rFonts w:hint="eastAsia" w:ascii="仿宋" w:hAnsi="仿宋" w:eastAsia="仿宋" w:cs="仿宋"/>
        </w:rPr>
        <w:t>万元，占基本支出预算86.</w:t>
      </w:r>
      <w:r>
        <w:rPr>
          <w:rFonts w:hint="eastAsia" w:ascii="仿宋" w:hAnsi="仿宋" w:eastAsia="仿宋" w:cs="仿宋"/>
          <w:lang w:val="en-US" w:eastAsia="zh-CN"/>
        </w:rPr>
        <w:t>37</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26.73</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1.8</w:t>
      </w:r>
      <w:r>
        <w:rPr>
          <w:rFonts w:hint="eastAsia" w:ascii="仿宋" w:hAnsi="仿宋" w:eastAsia="仿宋" w:cs="仿宋"/>
        </w:rPr>
        <w:t>％，</w:t>
      </w:r>
      <w:r>
        <w:rPr>
          <w:rFonts w:hint="eastAsia" w:ascii="仿宋" w:hAnsi="仿宋" w:eastAsia="仿宋" w:cs="仿宋"/>
          <w:lang w:eastAsia="zh-CN"/>
        </w:rPr>
        <w:t>增长</w:t>
      </w:r>
      <w:r>
        <w:rPr>
          <w:rFonts w:hint="eastAsia" w:ascii="仿宋" w:hAnsi="仿宋" w:eastAsia="仿宋" w:cs="仿宋"/>
        </w:rPr>
        <w:t>原因</w:t>
      </w:r>
      <w:r>
        <w:rPr>
          <w:rFonts w:hint="eastAsia" w:ascii="仿宋" w:hAnsi="仿宋" w:eastAsia="仿宋" w:cs="仿宋"/>
          <w:lang w:eastAsia="zh-CN"/>
        </w:rPr>
        <w:t>：一是</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eastAsia="zh-CN"/>
        </w:rPr>
        <w:t>新增动物检疫人员</w:t>
      </w:r>
      <w:r>
        <w:rPr>
          <w:rFonts w:hint="eastAsia" w:ascii="仿宋" w:hAnsi="仿宋" w:eastAsia="仿宋" w:cs="仿宋"/>
          <w:lang w:val="en-US" w:eastAsia="zh-CN"/>
        </w:rPr>
        <w:t>2</w:t>
      </w:r>
      <w:r>
        <w:rPr>
          <w:rFonts w:hint="eastAsia" w:ascii="仿宋" w:hAnsi="仿宋" w:eastAsia="仿宋" w:cs="仿宋"/>
        </w:rPr>
        <w:t>人</w:t>
      </w:r>
      <w:r>
        <w:rPr>
          <w:rFonts w:hint="eastAsia" w:ascii="仿宋" w:hAnsi="仿宋" w:eastAsia="仿宋" w:cs="仿宋"/>
          <w:lang w:eastAsia="zh-CN"/>
        </w:rPr>
        <w:t>；二是职工工资基数调增</w:t>
      </w:r>
      <w:r>
        <w:rPr>
          <w:rFonts w:hint="eastAsia" w:ascii="仿宋" w:hAnsi="仿宋" w:eastAsia="仿宋" w:cs="仿宋"/>
        </w:rPr>
        <w:t>。对个人和家庭的补助支出预算</w:t>
      </w:r>
      <w:r>
        <w:rPr>
          <w:rFonts w:hint="eastAsia" w:ascii="仿宋" w:hAnsi="仿宋" w:eastAsia="仿宋" w:cs="仿宋"/>
          <w:lang w:val="en-US" w:eastAsia="zh-CN"/>
        </w:rPr>
        <w:t>60.14</w:t>
      </w:r>
      <w:r>
        <w:rPr>
          <w:rFonts w:hint="eastAsia" w:ascii="仿宋" w:hAnsi="仿宋" w:eastAsia="仿宋" w:cs="仿宋"/>
        </w:rPr>
        <w:t>万元，占基本支出预算</w:t>
      </w:r>
      <w:r>
        <w:rPr>
          <w:rFonts w:hint="eastAsia" w:ascii="仿宋" w:hAnsi="仿宋" w:eastAsia="仿宋" w:cs="仿宋"/>
          <w:lang w:val="en-US" w:eastAsia="zh-CN"/>
        </w:rPr>
        <w:t>3.44</w:t>
      </w:r>
      <w:r>
        <w:rPr>
          <w:rFonts w:hint="eastAsia" w:ascii="仿宋" w:hAnsi="仿宋" w:eastAsia="仿宋" w:cs="仿宋"/>
        </w:rPr>
        <w:t>％，同比增加</w:t>
      </w:r>
      <w:r>
        <w:rPr>
          <w:rFonts w:hint="eastAsia" w:ascii="仿宋" w:hAnsi="仿宋" w:eastAsia="仿宋" w:cs="仿宋"/>
          <w:lang w:val="en-US" w:eastAsia="zh-CN"/>
        </w:rPr>
        <w:t>17.04</w:t>
      </w:r>
      <w:r>
        <w:rPr>
          <w:rFonts w:hint="eastAsia" w:ascii="仿宋" w:hAnsi="仿宋" w:eastAsia="仿宋" w:cs="仿宋"/>
        </w:rPr>
        <w:t>万元，增长</w:t>
      </w:r>
      <w:r>
        <w:rPr>
          <w:rFonts w:hint="eastAsia" w:ascii="仿宋" w:hAnsi="仿宋" w:eastAsia="仿宋" w:cs="仿宋"/>
          <w:lang w:val="en-US" w:eastAsia="zh-CN"/>
        </w:rPr>
        <w:t>39.54</w:t>
      </w:r>
      <w:r>
        <w:rPr>
          <w:rFonts w:hint="eastAsia" w:ascii="仿宋" w:hAnsi="仿宋" w:eastAsia="仿宋" w:cs="仿宋"/>
        </w:rPr>
        <w:t>％，增</w:t>
      </w:r>
      <w:r>
        <w:rPr>
          <w:rFonts w:hint="eastAsia" w:ascii="仿宋" w:hAnsi="仿宋" w:eastAsia="仿宋" w:cs="仿宋"/>
          <w:lang w:eastAsia="zh-CN"/>
        </w:rPr>
        <w:t>长</w:t>
      </w:r>
      <w:r>
        <w:rPr>
          <w:rFonts w:hint="eastAsia" w:ascii="仿宋" w:hAnsi="仿宋" w:eastAsia="仿宋" w:cs="仿宋"/>
        </w:rPr>
        <w:t>原因为202</w:t>
      </w:r>
      <w:r>
        <w:rPr>
          <w:rFonts w:hint="eastAsia" w:ascii="仿宋" w:hAnsi="仿宋" w:eastAsia="仿宋" w:cs="仿宋"/>
          <w:lang w:val="en-US" w:eastAsia="zh-CN"/>
        </w:rPr>
        <w:t>4年退休人员补贴调增。</w:t>
      </w:r>
    </w:p>
    <w:p>
      <w:pPr>
        <w:spacing w:line="240" w:lineRule="auto"/>
        <w:ind w:firstLine="640" w:firstLineChars="200"/>
        <w:rPr>
          <w:rFonts w:hint="eastAsia" w:ascii="仿宋" w:hAnsi="仿宋" w:eastAsia="仿宋" w:cs="仿宋"/>
        </w:rPr>
      </w:pPr>
      <w:r>
        <w:rPr>
          <w:rFonts w:hint="eastAsia" w:ascii="仿宋" w:hAnsi="仿宋" w:eastAsia="仿宋" w:cs="仿宋"/>
        </w:rPr>
        <w:t>公用经费（商品和服务支出）预算</w:t>
      </w:r>
      <w:r>
        <w:rPr>
          <w:rFonts w:hint="eastAsia" w:ascii="仿宋" w:hAnsi="仿宋" w:eastAsia="仿宋" w:cs="仿宋"/>
          <w:lang w:val="en-US" w:eastAsia="zh-CN"/>
        </w:rPr>
        <w:t>178.33</w:t>
      </w:r>
      <w:r>
        <w:rPr>
          <w:rFonts w:hint="eastAsia" w:ascii="仿宋" w:hAnsi="仿宋" w:eastAsia="仿宋" w:cs="仿宋"/>
        </w:rPr>
        <w:t>万元，占基本支出预算10.</w:t>
      </w:r>
      <w:r>
        <w:rPr>
          <w:rFonts w:hint="eastAsia" w:ascii="仿宋" w:hAnsi="仿宋" w:eastAsia="仿宋" w:cs="仿宋"/>
          <w:lang w:val="en-US" w:eastAsia="zh-CN"/>
        </w:rPr>
        <w:t>2</w:t>
      </w:r>
      <w:r>
        <w:rPr>
          <w:rFonts w:hint="eastAsia" w:ascii="仿宋" w:hAnsi="仿宋" w:eastAsia="仿宋" w:cs="仿宋"/>
        </w:rPr>
        <w:t>％，同比</w:t>
      </w:r>
      <w:r>
        <w:rPr>
          <w:rFonts w:hint="eastAsia" w:ascii="仿宋" w:hAnsi="仿宋" w:eastAsia="仿宋" w:cs="仿宋"/>
          <w:lang w:eastAsia="zh-CN"/>
        </w:rPr>
        <w:t>减少</w:t>
      </w:r>
      <w:r>
        <w:rPr>
          <w:rFonts w:hint="eastAsia" w:ascii="仿宋" w:hAnsi="仿宋" w:eastAsia="仿宋" w:cs="仿宋"/>
          <w:lang w:val="en-US" w:eastAsia="zh-CN"/>
        </w:rPr>
        <w:t>7.16</w:t>
      </w:r>
      <w:r>
        <w:rPr>
          <w:rFonts w:hint="eastAsia" w:ascii="仿宋" w:hAnsi="仿宋" w:eastAsia="仿宋" w:cs="仿宋"/>
        </w:rPr>
        <w:t>万元，下降</w:t>
      </w:r>
      <w:r>
        <w:rPr>
          <w:rFonts w:hint="eastAsia" w:ascii="仿宋" w:hAnsi="仿宋" w:eastAsia="仿宋" w:cs="仿宋"/>
          <w:lang w:val="en-US" w:eastAsia="zh-CN"/>
        </w:rPr>
        <w:t>3.86</w:t>
      </w:r>
      <w:r>
        <w:rPr>
          <w:rFonts w:hint="eastAsia" w:ascii="仿宋" w:hAnsi="仿宋" w:eastAsia="仿宋" w:cs="仿宋"/>
        </w:rPr>
        <w:t>％，减少原因</w:t>
      </w:r>
      <w:r>
        <w:rPr>
          <w:rFonts w:hint="eastAsia" w:ascii="仿宋" w:hAnsi="仿宋" w:eastAsia="仿宋" w:cs="仿宋"/>
          <w:lang w:eastAsia="zh-CN"/>
        </w:rPr>
        <w:t>：一是</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年在职职工较202</w:t>
      </w:r>
      <w:r>
        <w:rPr>
          <w:rFonts w:hint="eastAsia" w:ascii="仿宋" w:hAnsi="仿宋" w:eastAsia="仿宋" w:cs="仿宋"/>
          <w:lang w:val="en-US" w:eastAsia="zh-CN"/>
        </w:rPr>
        <w:t>3</w:t>
      </w:r>
      <w:r>
        <w:rPr>
          <w:rFonts w:hint="eastAsia" w:ascii="仿宋" w:hAnsi="仿宋" w:eastAsia="仿宋" w:cs="仿宋"/>
        </w:rPr>
        <w:t>年减少</w:t>
      </w:r>
      <w:r>
        <w:rPr>
          <w:rFonts w:hint="eastAsia" w:ascii="仿宋" w:hAnsi="仿宋" w:eastAsia="仿宋" w:cs="仿宋"/>
          <w:lang w:val="en-US" w:eastAsia="zh-CN"/>
        </w:rPr>
        <w:t>1</w:t>
      </w:r>
      <w:r>
        <w:rPr>
          <w:rFonts w:hint="eastAsia" w:ascii="仿宋" w:hAnsi="仿宋" w:eastAsia="仿宋" w:cs="仿宋"/>
        </w:rPr>
        <w:t>人</w:t>
      </w:r>
      <w:r>
        <w:rPr>
          <w:rFonts w:hint="eastAsia" w:ascii="仿宋" w:hAnsi="仿宋" w:eastAsia="仿宋" w:cs="仿宋"/>
          <w:lang w:eastAsia="zh-CN"/>
        </w:rPr>
        <w:t>，相关人员经费减少；二是按过紧日子的相关文件要求，节约开支。</w:t>
      </w:r>
    </w:p>
    <w:p>
      <w:pPr>
        <w:tabs>
          <w:tab w:val="center" w:pos="4475"/>
        </w:tabs>
        <w:spacing w:line="240" w:lineRule="auto"/>
        <w:ind w:firstLine="645"/>
        <w:rPr>
          <w:rFonts w:hint="eastAsia" w:ascii="仿宋" w:hAnsi="仿宋" w:eastAsia="仿宋" w:cs="仿宋"/>
          <w:b/>
          <w:szCs w:val="32"/>
          <w:u w:val="single"/>
        </w:rPr>
      </w:pPr>
      <w:r>
        <w:rPr>
          <w:rFonts w:hint="eastAsia" w:ascii="仿宋" w:hAnsi="仿宋" w:eastAsia="仿宋" w:cs="仿宋"/>
          <w:lang w:val="en-US" w:eastAsia="zh-CN"/>
        </w:rPr>
        <w:t>②2024年</w:t>
      </w:r>
      <w:r>
        <w:rPr>
          <w:rFonts w:hint="eastAsia" w:ascii="仿宋" w:hAnsi="仿宋" w:eastAsia="仿宋" w:cs="仿宋"/>
        </w:rPr>
        <w:t>项目支出预算</w:t>
      </w:r>
      <w:r>
        <w:rPr>
          <w:rFonts w:hint="eastAsia" w:ascii="仿宋" w:hAnsi="仿宋" w:eastAsia="仿宋" w:cs="仿宋"/>
          <w:lang w:val="en-US" w:eastAsia="zh-CN"/>
        </w:rPr>
        <w:t>72.10</w:t>
      </w:r>
      <w:r>
        <w:rPr>
          <w:rFonts w:hint="eastAsia" w:ascii="仿宋" w:hAnsi="仿宋" w:eastAsia="仿宋" w:cs="仿宋"/>
        </w:rPr>
        <w:t>万元，占支出总预算</w:t>
      </w:r>
      <w:r>
        <w:rPr>
          <w:rFonts w:hint="eastAsia" w:ascii="仿宋" w:hAnsi="仿宋" w:eastAsia="仿宋" w:cs="仿宋"/>
          <w:lang w:val="en-US" w:eastAsia="zh-CN"/>
        </w:rPr>
        <w:t>3.96</w:t>
      </w:r>
      <w:r>
        <w:rPr>
          <w:rFonts w:hint="eastAsia" w:ascii="仿宋" w:hAnsi="仿宋" w:eastAsia="仿宋" w:cs="仿宋"/>
        </w:rPr>
        <w:t>％，同比</w:t>
      </w:r>
      <w:r>
        <w:rPr>
          <w:rFonts w:hint="eastAsia" w:ascii="仿宋" w:hAnsi="仿宋" w:eastAsia="仿宋" w:cs="仿宋"/>
          <w:lang w:eastAsia="zh-CN"/>
        </w:rPr>
        <w:t>减少</w:t>
      </w:r>
      <w:r>
        <w:rPr>
          <w:rFonts w:hint="eastAsia" w:ascii="仿宋" w:hAnsi="仿宋" w:eastAsia="仿宋" w:cs="仿宋"/>
          <w:lang w:val="en-US" w:eastAsia="zh-CN"/>
        </w:rPr>
        <w:t>116.42</w:t>
      </w:r>
      <w:r>
        <w:rPr>
          <w:rFonts w:hint="eastAsia" w:ascii="仿宋" w:hAnsi="仿宋" w:eastAsia="仿宋" w:cs="仿宋"/>
        </w:rPr>
        <w:t>万元，下降</w:t>
      </w:r>
      <w:r>
        <w:rPr>
          <w:rFonts w:hint="eastAsia" w:ascii="仿宋" w:hAnsi="仿宋" w:eastAsia="仿宋" w:cs="仿宋"/>
          <w:lang w:val="en-US" w:eastAsia="zh-CN"/>
        </w:rPr>
        <w:t>61.75</w:t>
      </w:r>
      <w:r>
        <w:rPr>
          <w:rFonts w:hint="eastAsia" w:ascii="仿宋" w:hAnsi="仿宋" w:eastAsia="仿宋" w:cs="仿宋"/>
        </w:rPr>
        <w:t>％。减少原因</w:t>
      </w:r>
      <w:r>
        <w:rPr>
          <w:rFonts w:hint="eastAsia" w:ascii="仿宋" w:hAnsi="仿宋" w:eastAsia="仿宋" w:cs="仿宋"/>
          <w:lang w:eastAsia="zh-CN"/>
        </w:rPr>
        <w:t>：一是单位非税收入减少，由非税收入安排的项目资金减少；二是</w:t>
      </w:r>
      <w:r>
        <w:rPr>
          <w:rFonts w:hint="eastAsia" w:ascii="仿宋" w:hAnsi="仿宋" w:eastAsia="仿宋" w:cs="仿宋"/>
          <w:sz w:val="32"/>
          <w:szCs w:val="32"/>
          <w:lang w:val="en-US" w:eastAsia="zh-CN"/>
        </w:rPr>
        <w:t>2024年部门预算无政府性基金预算拨款支出</w:t>
      </w:r>
      <w:r>
        <w:rPr>
          <w:rFonts w:hint="eastAsia" w:ascii="仿宋" w:hAnsi="仿宋" w:eastAsia="仿宋" w:cs="仿宋"/>
          <w:szCs w:val="32"/>
        </w:rPr>
        <w:t>。</w:t>
      </w:r>
    </w:p>
    <w:p>
      <w:pPr>
        <w:tabs>
          <w:tab w:val="center" w:pos="4475"/>
        </w:tabs>
        <w:spacing w:line="240" w:lineRule="auto"/>
        <w:ind w:firstLine="645"/>
        <w:rPr>
          <w:rFonts w:hint="eastAsia" w:ascii="仿宋" w:hAnsi="仿宋" w:eastAsia="仿宋" w:cs="仿宋"/>
          <w:b/>
          <w:bCs/>
          <w:szCs w:val="32"/>
        </w:rPr>
      </w:pPr>
      <w:r>
        <w:rPr>
          <w:rFonts w:hint="eastAsia" w:ascii="仿宋" w:hAnsi="仿宋" w:eastAsia="仿宋" w:cs="仿宋"/>
          <w:b/>
          <w:bCs/>
          <w:szCs w:val="32"/>
        </w:rPr>
        <w:t>六、一般公共预算基本支出情况说明</w:t>
      </w:r>
    </w:p>
    <w:p>
      <w:pPr>
        <w:tabs>
          <w:tab w:val="center" w:pos="4475"/>
        </w:tabs>
        <w:spacing w:line="240" w:lineRule="auto"/>
        <w:ind w:firstLine="645"/>
        <w:rPr>
          <w:rFonts w:hint="eastAsia" w:ascii="仿宋" w:hAnsi="仿宋" w:eastAsia="仿宋" w:cs="仿宋"/>
          <w:szCs w:val="32"/>
        </w:rPr>
      </w:pPr>
      <w:r>
        <w:rPr>
          <w:rFonts w:hint="eastAsia" w:ascii="仿宋" w:hAnsi="仿宋" w:eastAsia="仿宋" w:cs="仿宋"/>
          <w:szCs w:val="32"/>
        </w:rPr>
        <w:t>我</w:t>
      </w:r>
      <w:r>
        <w:rPr>
          <w:rFonts w:hint="eastAsia" w:ascii="仿宋" w:hAnsi="仿宋" w:eastAsia="仿宋" w:cs="仿宋"/>
          <w:szCs w:val="32"/>
          <w:lang w:eastAsia="zh-CN"/>
        </w:rPr>
        <w:t>单位</w:t>
      </w:r>
      <w:r>
        <w:rPr>
          <w:rFonts w:hint="eastAsia" w:ascii="仿宋" w:hAnsi="仿宋" w:eastAsia="仿宋" w:cs="仿宋"/>
          <w:szCs w:val="32"/>
        </w:rPr>
        <w:t>一般公共预算基本支出共</w:t>
      </w:r>
      <w:r>
        <w:rPr>
          <w:rFonts w:hint="eastAsia" w:ascii="仿宋" w:hAnsi="仿宋" w:eastAsia="仿宋" w:cs="仿宋"/>
          <w:szCs w:val="32"/>
          <w:lang w:val="en-US" w:eastAsia="zh-CN"/>
        </w:rPr>
        <w:t>1749.14万元，</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36.61</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2.14</w:t>
      </w:r>
      <w:r>
        <w:rPr>
          <w:rFonts w:hint="eastAsia" w:ascii="仿宋" w:hAnsi="仿宋" w:eastAsia="仿宋" w:cs="仿宋"/>
        </w:rPr>
        <w:t>％</w:t>
      </w:r>
      <w:r>
        <w:rPr>
          <w:rFonts w:hint="eastAsia" w:ascii="仿宋" w:hAnsi="仿宋" w:eastAsia="仿宋" w:cs="仿宋"/>
          <w:szCs w:val="32"/>
        </w:rPr>
        <w:t>，主要原因</w:t>
      </w:r>
      <w:r>
        <w:rPr>
          <w:rFonts w:hint="eastAsia" w:ascii="仿宋" w:hAnsi="仿宋" w:eastAsia="仿宋" w:cs="仿宋"/>
          <w:szCs w:val="32"/>
          <w:lang w:eastAsia="zh-CN"/>
        </w:rPr>
        <w:t>：一是人员增加，相关人员经费增加；二是退休人员</w:t>
      </w:r>
      <w:r>
        <w:rPr>
          <w:rFonts w:hint="eastAsia" w:ascii="仿宋" w:hAnsi="仿宋" w:eastAsia="仿宋" w:cs="仿宋"/>
          <w:szCs w:val="32"/>
          <w:lang w:val="en-US" w:eastAsia="zh-CN"/>
        </w:rPr>
        <w:t>生活</w:t>
      </w:r>
      <w:r>
        <w:rPr>
          <w:rFonts w:hint="eastAsia" w:ascii="仿宋" w:hAnsi="仿宋" w:eastAsia="仿宋" w:cs="仿宋"/>
          <w:szCs w:val="32"/>
          <w:lang w:eastAsia="zh-CN"/>
        </w:rPr>
        <w:t>补贴调增</w:t>
      </w:r>
      <w:r>
        <w:rPr>
          <w:rFonts w:hint="eastAsia" w:ascii="仿宋" w:hAnsi="仿宋" w:eastAsia="仿宋" w:cs="仿宋"/>
          <w:szCs w:val="32"/>
        </w:rPr>
        <w:t>。具体情况为：</w:t>
      </w:r>
    </w:p>
    <w:p>
      <w:pPr>
        <w:autoSpaceDE w:val="0"/>
        <w:autoSpaceDN w:val="0"/>
        <w:adjustRightInd w:val="0"/>
        <w:spacing w:line="240" w:lineRule="auto"/>
        <w:ind w:firstLine="615"/>
        <w:rPr>
          <w:rFonts w:hint="eastAsia" w:ascii="仿宋" w:hAnsi="仿宋" w:eastAsia="仿宋" w:cs="仿宋"/>
        </w:rPr>
      </w:pPr>
      <w:r>
        <w:rPr>
          <w:rFonts w:hint="eastAsia" w:ascii="仿宋" w:hAnsi="仿宋" w:eastAsia="仿宋" w:cs="仿宋"/>
        </w:rPr>
        <w:t>人员经费预算15</w:t>
      </w:r>
      <w:r>
        <w:rPr>
          <w:rFonts w:hint="eastAsia" w:ascii="仿宋" w:hAnsi="仿宋" w:eastAsia="仿宋" w:cs="仿宋"/>
          <w:lang w:val="en-US" w:eastAsia="zh-CN"/>
        </w:rPr>
        <w:t>70.81</w:t>
      </w:r>
      <w:r>
        <w:rPr>
          <w:rFonts w:hint="eastAsia" w:ascii="仿宋" w:hAnsi="仿宋" w:eastAsia="仿宋" w:cs="仿宋"/>
        </w:rPr>
        <w:t>万元，</w:t>
      </w:r>
      <w:r>
        <w:rPr>
          <w:rFonts w:hint="eastAsia" w:ascii="仿宋" w:hAnsi="仿宋" w:eastAsia="仿宋" w:cs="仿宋"/>
          <w:sz w:val="32"/>
          <w:szCs w:val="32"/>
        </w:rPr>
        <w:t>主要包括：基本工资、津贴补贴、奖金、绩效工资、基本养老保险缴费、基本医疗保险缴费、其他社会保障缴费、职业年金缴费、住房公积金、离休费、退休费、其他对个人和家庭的补助支出。</w:t>
      </w:r>
      <w:r>
        <w:rPr>
          <w:rFonts w:hint="eastAsia" w:ascii="仿宋" w:hAnsi="仿宋" w:eastAsia="仿宋" w:cs="仿宋"/>
          <w:sz w:val="32"/>
          <w:szCs w:val="32"/>
          <w:lang w:eastAsia="zh-CN"/>
        </w:rPr>
        <w:t>人员经费预算</w:t>
      </w:r>
      <w:r>
        <w:rPr>
          <w:rFonts w:hint="eastAsia" w:ascii="仿宋" w:hAnsi="仿宋" w:eastAsia="仿宋" w:cs="仿宋"/>
        </w:rPr>
        <w:t>占基本支出预算89.</w:t>
      </w:r>
      <w:r>
        <w:rPr>
          <w:rFonts w:hint="eastAsia" w:ascii="仿宋" w:hAnsi="仿宋" w:eastAsia="仿宋" w:cs="仿宋"/>
          <w:lang w:val="en-US" w:eastAsia="zh-CN"/>
        </w:rPr>
        <w:t>8</w:t>
      </w:r>
      <w:r>
        <w:rPr>
          <w:rFonts w:hint="eastAsia" w:ascii="仿宋" w:hAnsi="仿宋" w:eastAsia="仿宋" w:cs="仿宋"/>
        </w:rPr>
        <w:t>％，同比增加</w:t>
      </w:r>
      <w:r>
        <w:rPr>
          <w:rFonts w:hint="eastAsia" w:ascii="仿宋" w:hAnsi="仿宋" w:eastAsia="仿宋" w:cs="仿宋"/>
          <w:lang w:val="en-US" w:eastAsia="zh-CN"/>
        </w:rPr>
        <w:t>43.77</w:t>
      </w:r>
      <w:r>
        <w:rPr>
          <w:rFonts w:hint="eastAsia" w:ascii="仿宋" w:hAnsi="仿宋" w:eastAsia="仿宋" w:cs="仿宋"/>
        </w:rPr>
        <w:t>万元，增长</w:t>
      </w:r>
      <w:r>
        <w:rPr>
          <w:rFonts w:hint="eastAsia" w:ascii="仿宋" w:hAnsi="仿宋" w:eastAsia="仿宋" w:cs="仿宋"/>
          <w:lang w:val="en-US" w:eastAsia="zh-CN"/>
        </w:rPr>
        <w:t>2.87</w:t>
      </w:r>
      <w:r>
        <w:rPr>
          <w:rFonts w:hint="eastAsia" w:ascii="仿宋" w:hAnsi="仿宋" w:eastAsia="仿宋" w:cs="仿宋"/>
        </w:rPr>
        <w:t>％。其中：工资福利支出预算</w:t>
      </w:r>
      <w:r>
        <w:rPr>
          <w:rFonts w:hint="eastAsia" w:ascii="仿宋" w:hAnsi="仿宋" w:eastAsia="仿宋" w:cs="仿宋"/>
          <w:lang w:val="en-US" w:eastAsia="zh-CN"/>
        </w:rPr>
        <w:t>1510.67</w:t>
      </w:r>
      <w:r>
        <w:rPr>
          <w:rFonts w:hint="eastAsia" w:ascii="仿宋" w:hAnsi="仿宋" w:eastAsia="仿宋" w:cs="仿宋"/>
        </w:rPr>
        <w:t>万元，占基本支出预算86.</w:t>
      </w:r>
      <w:r>
        <w:rPr>
          <w:rFonts w:hint="eastAsia" w:ascii="仿宋" w:hAnsi="仿宋" w:eastAsia="仿宋" w:cs="仿宋"/>
          <w:lang w:val="en-US" w:eastAsia="zh-CN"/>
        </w:rPr>
        <w:t>37</w:t>
      </w:r>
      <w:r>
        <w:rPr>
          <w:rFonts w:hint="eastAsia" w:ascii="仿宋" w:hAnsi="仿宋" w:eastAsia="仿宋" w:cs="仿宋"/>
        </w:rPr>
        <w:t>％，同比</w:t>
      </w:r>
      <w:r>
        <w:rPr>
          <w:rFonts w:hint="eastAsia" w:ascii="仿宋" w:hAnsi="仿宋" w:eastAsia="仿宋" w:cs="仿宋"/>
          <w:lang w:eastAsia="zh-CN"/>
        </w:rPr>
        <w:t>增加</w:t>
      </w:r>
      <w:r>
        <w:rPr>
          <w:rFonts w:hint="eastAsia" w:ascii="仿宋" w:hAnsi="仿宋" w:eastAsia="仿宋" w:cs="仿宋"/>
          <w:lang w:val="en-US" w:eastAsia="zh-CN"/>
        </w:rPr>
        <w:t>26.73</w:t>
      </w:r>
      <w:r>
        <w:rPr>
          <w:rFonts w:hint="eastAsia" w:ascii="仿宋" w:hAnsi="仿宋" w:eastAsia="仿宋" w:cs="仿宋"/>
        </w:rPr>
        <w:t>万元，</w:t>
      </w:r>
      <w:r>
        <w:rPr>
          <w:rFonts w:hint="eastAsia" w:ascii="仿宋" w:hAnsi="仿宋" w:eastAsia="仿宋" w:cs="仿宋"/>
          <w:lang w:eastAsia="zh-CN"/>
        </w:rPr>
        <w:t>增长</w:t>
      </w:r>
      <w:r>
        <w:rPr>
          <w:rFonts w:hint="eastAsia" w:ascii="仿宋" w:hAnsi="仿宋" w:eastAsia="仿宋" w:cs="仿宋"/>
          <w:lang w:val="en-US" w:eastAsia="zh-CN"/>
        </w:rPr>
        <w:t>1.8</w:t>
      </w:r>
      <w:r>
        <w:rPr>
          <w:rFonts w:hint="eastAsia" w:ascii="仿宋" w:hAnsi="仿宋" w:eastAsia="仿宋" w:cs="仿宋"/>
        </w:rPr>
        <w:t>％，</w:t>
      </w:r>
      <w:r>
        <w:rPr>
          <w:rFonts w:hint="eastAsia" w:ascii="仿宋" w:hAnsi="仿宋" w:eastAsia="仿宋" w:cs="仿宋"/>
          <w:lang w:eastAsia="zh-CN"/>
        </w:rPr>
        <w:t>增长</w:t>
      </w:r>
      <w:r>
        <w:rPr>
          <w:rFonts w:hint="eastAsia" w:ascii="仿宋" w:hAnsi="仿宋" w:eastAsia="仿宋" w:cs="仿宋"/>
        </w:rPr>
        <w:t>原因</w:t>
      </w:r>
      <w:r>
        <w:rPr>
          <w:rFonts w:hint="eastAsia" w:ascii="仿宋" w:hAnsi="仿宋" w:eastAsia="仿宋" w:cs="仿宋"/>
          <w:lang w:eastAsia="zh-CN"/>
        </w:rPr>
        <w:t>：一是</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eastAsia="zh-CN"/>
        </w:rPr>
        <w:t>新增动物检疫人员</w:t>
      </w:r>
      <w:r>
        <w:rPr>
          <w:rFonts w:hint="eastAsia" w:ascii="仿宋" w:hAnsi="仿宋" w:eastAsia="仿宋" w:cs="仿宋"/>
          <w:lang w:val="en-US" w:eastAsia="zh-CN"/>
        </w:rPr>
        <w:t>2</w:t>
      </w:r>
      <w:r>
        <w:rPr>
          <w:rFonts w:hint="eastAsia" w:ascii="仿宋" w:hAnsi="仿宋" w:eastAsia="仿宋" w:cs="仿宋"/>
        </w:rPr>
        <w:t>人</w:t>
      </w:r>
      <w:r>
        <w:rPr>
          <w:rFonts w:hint="eastAsia" w:ascii="仿宋" w:hAnsi="仿宋" w:eastAsia="仿宋" w:cs="仿宋"/>
          <w:lang w:eastAsia="zh-CN"/>
        </w:rPr>
        <w:t>；二是职工工资基数调增</w:t>
      </w:r>
      <w:r>
        <w:rPr>
          <w:rFonts w:hint="eastAsia" w:ascii="仿宋" w:hAnsi="仿宋" w:eastAsia="仿宋" w:cs="仿宋"/>
        </w:rPr>
        <w:t>。对个人和家庭的补助支出预算</w:t>
      </w:r>
      <w:r>
        <w:rPr>
          <w:rFonts w:hint="eastAsia" w:ascii="仿宋" w:hAnsi="仿宋" w:eastAsia="仿宋" w:cs="仿宋"/>
          <w:lang w:val="en-US" w:eastAsia="zh-CN"/>
        </w:rPr>
        <w:t>60.14</w:t>
      </w:r>
      <w:r>
        <w:rPr>
          <w:rFonts w:hint="eastAsia" w:ascii="仿宋" w:hAnsi="仿宋" w:eastAsia="仿宋" w:cs="仿宋"/>
        </w:rPr>
        <w:t>万元，占基本支出预算</w:t>
      </w:r>
      <w:r>
        <w:rPr>
          <w:rFonts w:hint="eastAsia" w:ascii="仿宋" w:hAnsi="仿宋" w:eastAsia="仿宋" w:cs="仿宋"/>
          <w:lang w:val="en-US" w:eastAsia="zh-CN"/>
        </w:rPr>
        <w:t>3.44</w:t>
      </w:r>
      <w:r>
        <w:rPr>
          <w:rFonts w:hint="eastAsia" w:ascii="仿宋" w:hAnsi="仿宋" w:eastAsia="仿宋" w:cs="仿宋"/>
        </w:rPr>
        <w:t>％，同比增加</w:t>
      </w:r>
      <w:r>
        <w:rPr>
          <w:rFonts w:hint="eastAsia" w:ascii="仿宋" w:hAnsi="仿宋" w:eastAsia="仿宋" w:cs="仿宋"/>
          <w:lang w:val="en-US" w:eastAsia="zh-CN"/>
        </w:rPr>
        <w:t>17.04</w:t>
      </w:r>
      <w:r>
        <w:rPr>
          <w:rFonts w:hint="eastAsia" w:ascii="仿宋" w:hAnsi="仿宋" w:eastAsia="仿宋" w:cs="仿宋"/>
        </w:rPr>
        <w:t>万元，增长</w:t>
      </w:r>
      <w:r>
        <w:rPr>
          <w:rFonts w:hint="eastAsia" w:ascii="仿宋" w:hAnsi="仿宋" w:eastAsia="仿宋" w:cs="仿宋"/>
          <w:lang w:val="en-US" w:eastAsia="zh-CN"/>
        </w:rPr>
        <w:t>39.54</w:t>
      </w:r>
      <w:r>
        <w:rPr>
          <w:rFonts w:hint="eastAsia" w:ascii="仿宋" w:hAnsi="仿宋" w:eastAsia="仿宋" w:cs="仿宋"/>
        </w:rPr>
        <w:t>％，增</w:t>
      </w:r>
      <w:r>
        <w:rPr>
          <w:rFonts w:hint="eastAsia" w:ascii="仿宋" w:hAnsi="仿宋" w:eastAsia="仿宋" w:cs="仿宋"/>
          <w:lang w:eastAsia="zh-CN"/>
        </w:rPr>
        <w:t>长</w:t>
      </w:r>
      <w:r>
        <w:rPr>
          <w:rFonts w:hint="eastAsia" w:ascii="仿宋" w:hAnsi="仿宋" w:eastAsia="仿宋" w:cs="仿宋"/>
        </w:rPr>
        <w:t>原因为202</w:t>
      </w:r>
      <w:r>
        <w:rPr>
          <w:rFonts w:hint="eastAsia" w:ascii="仿宋" w:hAnsi="仿宋" w:eastAsia="仿宋" w:cs="仿宋"/>
          <w:lang w:val="en-US" w:eastAsia="zh-CN"/>
        </w:rPr>
        <w:t>4年退休人员生活补贴调增。</w:t>
      </w:r>
    </w:p>
    <w:p>
      <w:pPr>
        <w:spacing w:line="240" w:lineRule="auto"/>
        <w:ind w:firstLine="640" w:firstLineChars="200"/>
        <w:rPr>
          <w:rFonts w:hint="eastAsia" w:ascii="仿宋" w:hAnsi="仿宋" w:eastAsia="仿宋" w:cs="仿宋"/>
          <w:color w:val="auto"/>
        </w:rPr>
      </w:pPr>
      <w:r>
        <w:rPr>
          <w:rFonts w:hint="eastAsia" w:ascii="仿宋" w:hAnsi="仿宋" w:eastAsia="仿宋" w:cs="仿宋"/>
          <w:color w:val="auto"/>
        </w:rPr>
        <w:t>公用经费（商品和服务支出）预算</w:t>
      </w:r>
      <w:r>
        <w:rPr>
          <w:rFonts w:hint="eastAsia" w:ascii="仿宋" w:hAnsi="仿宋" w:eastAsia="仿宋" w:cs="仿宋"/>
          <w:color w:val="auto"/>
          <w:lang w:val="en-US" w:eastAsia="zh-CN"/>
        </w:rPr>
        <w:t>178.33</w:t>
      </w:r>
      <w:r>
        <w:rPr>
          <w:rFonts w:hint="eastAsia" w:ascii="仿宋" w:hAnsi="仿宋" w:eastAsia="仿宋" w:cs="仿宋"/>
          <w:color w:val="auto"/>
        </w:rPr>
        <w:t>万元，</w:t>
      </w:r>
      <w:r>
        <w:rPr>
          <w:rFonts w:hint="eastAsia" w:ascii="仿宋" w:hAnsi="仿宋" w:eastAsia="仿宋" w:cs="仿宋"/>
          <w:color w:val="auto"/>
          <w:sz w:val="32"/>
          <w:szCs w:val="32"/>
        </w:rPr>
        <w:t>主要包括：伙食补助、办公费、印刷费、水费、电费、邮电费、差旅费、维修（护）费、会议费、培训费、公务接待费、劳务费、工会经费、福利费、公务用车运行维护费、其他交通费用、其他商品和服务支出。</w:t>
      </w:r>
      <w:r>
        <w:rPr>
          <w:rFonts w:hint="eastAsia" w:ascii="仿宋" w:hAnsi="仿宋" w:eastAsia="仿宋" w:cs="仿宋"/>
          <w:color w:val="auto"/>
          <w:sz w:val="32"/>
          <w:szCs w:val="32"/>
          <w:lang w:eastAsia="zh-CN"/>
        </w:rPr>
        <w:t>公用经费</w:t>
      </w:r>
      <w:r>
        <w:rPr>
          <w:rFonts w:hint="eastAsia" w:ascii="仿宋" w:hAnsi="仿宋" w:eastAsia="仿宋" w:cs="仿宋"/>
          <w:color w:val="auto"/>
        </w:rPr>
        <w:t>占基本支出预算10.</w:t>
      </w:r>
      <w:r>
        <w:rPr>
          <w:rFonts w:hint="eastAsia" w:ascii="仿宋" w:hAnsi="仿宋" w:eastAsia="仿宋" w:cs="仿宋"/>
          <w:color w:val="auto"/>
          <w:lang w:val="en-US" w:eastAsia="zh-CN"/>
        </w:rPr>
        <w:t>2</w:t>
      </w:r>
      <w:r>
        <w:rPr>
          <w:rFonts w:hint="eastAsia" w:ascii="仿宋" w:hAnsi="仿宋" w:eastAsia="仿宋" w:cs="仿宋"/>
          <w:color w:val="auto"/>
        </w:rPr>
        <w:t>％，同比</w:t>
      </w:r>
      <w:r>
        <w:rPr>
          <w:rFonts w:hint="eastAsia" w:ascii="仿宋" w:hAnsi="仿宋" w:eastAsia="仿宋" w:cs="仿宋"/>
          <w:color w:val="auto"/>
          <w:lang w:eastAsia="zh-CN"/>
        </w:rPr>
        <w:t>减少</w:t>
      </w:r>
      <w:r>
        <w:rPr>
          <w:rFonts w:hint="eastAsia" w:ascii="仿宋" w:hAnsi="仿宋" w:eastAsia="仿宋" w:cs="仿宋"/>
          <w:color w:val="auto"/>
          <w:lang w:val="en-US" w:eastAsia="zh-CN"/>
        </w:rPr>
        <w:t>7.16</w:t>
      </w:r>
      <w:r>
        <w:rPr>
          <w:rFonts w:hint="eastAsia" w:ascii="仿宋" w:hAnsi="仿宋" w:eastAsia="仿宋" w:cs="仿宋"/>
          <w:color w:val="auto"/>
        </w:rPr>
        <w:t>万元，下降</w:t>
      </w:r>
      <w:r>
        <w:rPr>
          <w:rFonts w:hint="eastAsia" w:ascii="仿宋" w:hAnsi="仿宋" w:eastAsia="仿宋" w:cs="仿宋"/>
          <w:color w:val="auto"/>
          <w:lang w:val="en-US" w:eastAsia="zh-CN"/>
        </w:rPr>
        <w:t>3.86</w:t>
      </w:r>
      <w:r>
        <w:rPr>
          <w:rFonts w:hint="eastAsia" w:ascii="仿宋" w:hAnsi="仿宋" w:eastAsia="仿宋" w:cs="仿宋"/>
          <w:color w:val="auto"/>
        </w:rPr>
        <w:t>％</w:t>
      </w:r>
      <w:r>
        <w:rPr>
          <w:rFonts w:hint="eastAsia" w:ascii="仿宋" w:hAnsi="仿宋" w:eastAsia="仿宋" w:cs="仿宋"/>
          <w:color w:val="auto"/>
          <w:lang w:eastAsia="zh-CN"/>
        </w:rPr>
        <w:t>。</w:t>
      </w:r>
      <w:r>
        <w:rPr>
          <w:rFonts w:hint="eastAsia" w:ascii="仿宋" w:hAnsi="仿宋" w:eastAsia="仿宋" w:cs="仿宋"/>
          <w:color w:val="auto"/>
        </w:rPr>
        <w:t>减少原因为</w:t>
      </w:r>
      <w:r>
        <w:rPr>
          <w:rFonts w:hint="eastAsia" w:ascii="仿宋" w:hAnsi="仿宋" w:eastAsia="仿宋" w:cs="仿宋"/>
          <w:color w:val="auto"/>
          <w:lang w:eastAsia="zh-CN"/>
        </w:rPr>
        <w:t>：一是</w:t>
      </w:r>
      <w:r>
        <w:rPr>
          <w:rFonts w:hint="eastAsia" w:ascii="仿宋" w:hAnsi="仿宋" w:eastAsia="仿宋" w:cs="仿宋"/>
          <w:color w:val="auto"/>
        </w:rPr>
        <w:t>202</w:t>
      </w:r>
      <w:r>
        <w:rPr>
          <w:rFonts w:hint="eastAsia" w:ascii="仿宋" w:hAnsi="仿宋" w:eastAsia="仿宋" w:cs="仿宋"/>
          <w:color w:val="auto"/>
          <w:lang w:val="en-US" w:eastAsia="zh-CN"/>
        </w:rPr>
        <w:t>4</w:t>
      </w:r>
      <w:r>
        <w:rPr>
          <w:rFonts w:hint="eastAsia" w:ascii="仿宋" w:hAnsi="仿宋" w:eastAsia="仿宋" w:cs="仿宋"/>
          <w:color w:val="auto"/>
        </w:rPr>
        <w:t>年在职职工较202</w:t>
      </w:r>
      <w:r>
        <w:rPr>
          <w:rFonts w:hint="eastAsia" w:ascii="仿宋" w:hAnsi="仿宋" w:eastAsia="仿宋" w:cs="仿宋"/>
          <w:color w:val="auto"/>
          <w:lang w:val="en-US" w:eastAsia="zh-CN"/>
        </w:rPr>
        <w:t>3</w:t>
      </w:r>
      <w:r>
        <w:rPr>
          <w:rFonts w:hint="eastAsia" w:ascii="仿宋" w:hAnsi="仿宋" w:eastAsia="仿宋" w:cs="仿宋"/>
          <w:color w:val="auto"/>
        </w:rPr>
        <w:t>年减少</w:t>
      </w:r>
      <w:r>
        <w:rPr>
          <w:rFonts w:hint="eastAsia" w:ascii="仿宋" w:hAnsi="仿宋" w:eastAsia="仿宋" w:cs="仿宋"/>
          <w:color w:val="auto"/>
          <w:lang w:val="en-US" w:eastAsia="zh-CN"/>
        </w:rPr>
        <w:t>1</w:t>
      </w:r>
      <w:r>
        <w:rPr>
          <w:rFonts w:hint="eastAsia" w:ascii="仿宋" w:hAnsi="仿宋" w:eastAsia="仿宋" w:cs="仿宋"/>
          <w:color w:val="auto"/>
        </w:rPr>
        <w:t>人</w:t>
      </w:r>
      <w:r>
        <w:rPr>
          <w:rFonts w:hint="eastAsia" w:ascii="仿宋" w:hAnsi="仿宋" w:eastAsia="仿宋" w:cs="仿宋"/>
          <w:color w:val="auto"/>
          <w:lang w:eastAsia="zh-CN"/>
        </w:rPr>
        <w:t>，相关人员经费减少；二是财政压缩“三公</w:t>
      </w:r>
      <w:r>
        <w:rPr>
          <w:rFonts w:hint="eastAsia" w:ascii="仿宋" w:hAnsi="仿宋" w:eastAsia="仿宋" w:cs="仿宋"/>
          <w:color w:val="auto"/>
          <w:lang w:val="en-US" w:eastAsia="zh-CN"/>
        </w:rPr>
        <w:t>两费”</w:t>
      </w:r>
      <w:r>
        <w:rPr>
          <w:rFonts w:hint="eastAsia" w:ascii="仿宋" w:hAnsi="仿宋" w:eastAsia="仿宋" w:cs="仿宋"/>
          <w:color w:val="auto"/>
          <w:lang w:eastAsia="zh-CN"/>
        </w:rPr>
        <w:t>经费</w:t>
      </w:r>
      <w:r>
        <w:rPr>
          <w:rFonts w:hint="eastAsia" w:ascii="仿宋" w:hAnsi="仿宋" w:eastAsia="仿宋" w:cs="仿宋"/>
          <w:color w:val="auto"/>
          <w:lang w:val="en-US" w:eastAsia="zh-CN"/>
        </w:rPr>
        <w:t>开支</w:t>
      </w:r>
      <w:r>
        <w:rPr>
          <w:rFonts w:hint="eastAsia" w:ascii="仿宋" w:hAnsi="仿宋" w:eastAsia="仿宋" w:cs="仿宋"/>
          <w:color w:val="auto"/>
          <w:lang w:eastAsia="zh-CN"/>
        </w:rPr>
        <w:t>。</w:t>
      </w:r>
    </w:p>
    <w:p>
      <w:pPr>
        <w:tabs>
          <w:tab w:val="center" w:pos="4475"/>
        </w:tabs>
        <w:spacing w:line="240" w:lineRule="auto"/>
        <w:ind w:firstLine="645"/>
        <w:rPr>
          <w:rFonts w:hint="eastAsia" w:ascii="仿宋" w:hAnsi="仿宋" w:eastAsia="仿宋" w:cs="仿宋"/>
          <w:b/>
          <w:bCs/>
          <w:szCs w:val="32"/>
        </w:rPr>
      </w:pPr>
      <w:r>
        <w:rPr>
          <w:rFonts w:hint="eastAsia" w:ascii="仿宋" w:hAnsi="仿宋" w:eastAsia="仿宋" w:cs="仿宋"/>
          <w:b/>
          <w:bCs/>
          <w:szCs w:val="32"/>
        </w:rPr>
        <w:t>七、一般公共预算“三公”经费</w:t>
      </w:r>
      <w:r>
        <w:rPr>
          <w:rFonts w:hint="eastAsia" w:ascii="仿宋" w:hAnsi="仿宋" w:eastAsia="仿宋" w:cs="仿宋"/>
          <w:b/>
          <w:bCs/>
          <w:szCs w:val="32"/>
          <w:lang w:eastAsia="zh-CN"/>
        </w:rPr>
        <w:t>、会议和培训费</w:t>
      </w:r>
      <w:r>
        <w:rPr>
          <w:rFonts w:hint="eastAsia" w:ascii="仿宋" w:hAnsi="仿宋" w:eastAsia="仿宋" w:cs="仿宋"/>
          <w:b/>
          <w:bCs/>
          <w:szCs w:val="32"/>
        </w:rPr>
        <w:t>说明</w:t>
      </w:r>
    </w:p>
    <w:p>
      <w:pPr>
        <w:tabs>
          <w:tab w:val="center" w:pos="4475"/>
        </w:tabs>
        <w:spacing w:line="240" w:lineRule="auto"/>
        <w:ind w:firstLine="645"/>
        <w:rPr>
          <w:rFonts w:hint="eastAsia" w:ascii="仿宋" w:hAnsi="仿宋" w:eastAsia="仿宋" w:cs="仿宋"/>
          <w:szCs w:val="32"/>
        </w:rPr>
      </w:pPr>
      <w:r>
        <w:rPr>
          <w:rFonts w:hint="eastAsia" w:ascii="仿宋" w:hAnsi="仿宋" w:eastAsia="仿宋" w:cs="仿宋"/>
          <w:szCs w:val="32"/>
        </w:rPr>
        <w:t>我部门</w:t>
      </w:r>
      <w:r>
        <w:rPr>
          <w:rFonts w:hint="eastAsia" w:ascii="仿宋" w:hAnsi="仿宋" w:eastAsia="仿宋" w:cs="仿宋"/>
        </w:rPr>
        <w:t>2024年一般公共预算</w:t>
      </w:r>
      <w:r>
        <w:rPr>
          <w:rFonts w:hint="eastAsia" w:ascii="仿宋" w:hAnsi="仿宋" w:eastAsia="仿宋" w:cs="仿宋"/>
          <w:bCs/>
        </w:rPr>
        <w:t>安排的“三公</w:t>
      </w:r>
      <w:r>
        <w:rPr>
          <w:rFonts w:hint="eastAsia" w:ascii="仿宋" w:hAnsi="仿宋" w:eastAsia="仿宋" w:cs="仿宋"/>
          <w:bCs/>
          <w:lang w:val="en-US" w:eastAsia="zh-CN"/>
        </w:rPr>
        <w:t>两费”</w:t>
      </w:r>
      <w:r>
        <w:rPr>
          <w:rFonts w:hint="eastAsia" w:ascii="仿宋" w:hAnsi="仿宋" w:eastAsia="仿宋" w:cs="仿宋"/>
          <w:bCs/>
        </w:rPr>
        <w:t>经费支出预算</w:t>
      </w:r>
      <w:r>
        <w:rPr>
          <w:rFonts w:hint="eastAsia" w:ascii="仿宋" w:hAnsi="仿宋" w:eastAsia="仿宋" w:cs="仿宋"/>
          <w:bCs/>
          <w:lang w:val="en-US" w:eastAsia="zh-CN"/>
        </w:rPr>
        <w:t>12.28</w:t>
      </w:r>
      <w:r>
        <w:rPr>
          <w:rFonts w:hint="eastAsia" w:ascii="仿宋" w:hAnsi="仿宋" w:eastAsia="仿宋" w:cs="仿宋"/>
          <w:bCs/>
        </w:rPr>
        <w:t>万元，同口径比2023年减少</w:t>
      </w:r>
      <w:r>
        <w:rPr>
          <w:rFonts w:hint="eastAsia" w:ascii="仿宋" w:hAnsi="仿宋" w:eastAsia="仿宋" w:cs="仿宋"/>
          <w:bCs/>
          <w:lang w:val="en-US" w:eastAsia="zh-CN"/>
        </w:rPr>
        <w:t>0.49</w:t>
      </w:r>
      <w:r>
        <w:rPr>
          <w:rFonts w:hint="eastAsia" w:ascii="仿宋" w:hAnsi="仿宋" w:eastAsia="仿宋" w:cs="仿宋"/>
          <w:bCs/>
        </w:rPr>
        <w:t>万元，</w:t>
      </w:r>
      <w:r>
        <w:rPr>
          <w:rFonts w:hint="eastAsia" w:ascii="仿宋" w:hAnsi="仿宋" w:eastAsia="仿宋" w:cs="仿宋"/>
          <w:bCs/>
          <w:lang w:eastAsia="zh-CN"/>
        </w:rPr>
        <w:t>下</w:t>
      </w:r>
      <w:r>
        <w:rPr>
          <w:rFonts w:hint="eastAsia" w:ascii="仿宋" w:hAnsi="仿宋" w:eastAsia="仿宋" w:cs="仿宋"/>
          <w:bCs/>
        </w:rPr>
        <w:t>降</w:t>
      </w:r>
      <w:r>
        <w:rPr>
          <w:rFonts w:hint="eastAsia" w:ascii="仿宋" w:hAnsi="仿宋" w:eastAsia="仿宋" w:cs="仿宋"/>
          <w:bCs/>
          <w:lang w:val="en-US" w:eastAsia="zh-CN"/>
        </w:rPr>
        <w:t>3.84</w:t>
      </w:r>
      <w:r>
        <w:rPr>
          <w:rFonts w:hint="eastAsia" w:ascii="仿宋" w:hAnsi="仿宋" w:eastAsia="仿宋" w:cs="仿宋"/>
          <w:bCs/>
        </w:rPr>
        <w:t>%，具体如下：</w:t>
      </w:r>
    </w:p>
    <w:p>
      <w:pPr>
        <w:tabs>
          <w:tab w:val="center" w:pos="4475"/>
        </w:tabs>
        <w:spacing w:line="240" w:lineRule="auto"/>
        <w:ind w:firstLine="645"/>
        <w:rPr>
          <w:rFonts w:hint="eastAsia" w:ascii="仿宋" w:hAnsi="仿宋" w:eastAsia="仿宋" w:cs="仿宋"/>
          <w:kern w:val="0"/>
        </w:rPr>
      </w:pPr>
      <w:r>
        <w:rPr>
          <w:rFonts w:hint="eastAsia" w:ascii="仿宋" w:hAnsi="仿宋" w:eastAsia="仿宋" w:cs="仿宋"/>
        </w:rPr>
        <w:t>1.因公出国（境）费</w:t>
      </w:r>
      <w:r>
        <w:rPr>
          <w:rFonts w:hint="eastAsia" w:ascii="仿宋" w:hAnsi="仿宋" w:eastAsia="仿宋" w:cs="仿宋"/>
          <w:szCs w:val="32"/>
        </w:rPr>
        <w:t>2024年预算安排</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与上年持平</w:t>
      </w:r>
      <w:r>
        <w:rPr>
          <w:rFonts w:hint="eastAsia" w:ascii="仿宋" w:hAnsi="仿宋" w:eastAsia="仿宋" w:cs="仿宋"/>
          <w:kern w:val="0"/>
        </w:rPr>
        <w:t>。</w:t>
      </w:r>
    </w:p>
    <w:p>
      <w:pPr>
        <w:tabs>
          <w:tab w:val="center" w:pos="4475"/>
        </w:tabs>
        <w:spacing w:line="240" w:lineRule="auto"/>
        <w:ind w:firstLine="645"/>
        <w:rPr>
          <w:rFonts w:hint="eastAsia" w:ascii="仿宋" w:hAnsi="仿宋" w:eastAsia="仿宋" w:cs="仿宋"/>
          <w:kern w:val="0"/>
        </w:rPr>
      </w:pPr>
      <w:r>
        <w:rPr>
          <w:rFonts w:hint="eastAsia" w:ascii="仿宋" w:hAnsi="仿宋" w:eastAsia="仿宋" w:cs="仿宋"/>
        </w:rPr>
        <w:t>2.公务接待费</w:t>
      </w:r>
      <w:r>
        <w:rPr>
          <w:rFonts w:hint="eastAsia" w:ascii="仿宋" w:hAnsi="仿宋" w:eastAsia="仿宋" w:cs="仿宋"/>
          <w:szCs w:val="32"/>
        </w:rPr>
        <w:t>2024年预算安排</w:t>
      </w:r>
      <w:r>
        <w:rPr>
          <w:rFonts w:hint="eastAsia" w:ascii="仿宋" w:hAnsi="仿宋" w:eastAsia="仿宋" w:cs="仿宋"/>
          <w:szCs w:val="32"/>
          <w:lang w:val="en-US" w:eastAsia="zh-CN"/>
        </w:rPr>
        <w:t>0.84</w:t>
      </w:r>
      <w:r>
        <w:rPr>
          <w:rFonts w:hint="eastAsia" w:ascii="仿宋" w:hAnsi="仿宋" w:eastAsia="仿宋" w:cs="仿宋"/>
          <w:szCs w:val="32"/>
        </w:rPr>
        <w:t>万元，比上年减少</w:t>
      </w:r>
      <w:r>
        <w:rPr>
          <w:rFonts w:hint="eastAsia" w:ascii="仿宋" w:hAnsi="仿宋" w:eastAsia="仿宋" w:cs="仿宋"/>
          <w:szCs w:val="32"/>
          <w:lang w:val="en-US" w:eastAsia="zh-CN"/>
        </w:rPr>
        <w:t>0.24</w:t>
      </w:r>
      <w:r>
        <w:rPr>
          <w:rFonts w:hint="eastAsia" w:ascii="仿宋" w:hAnsi="仿宋" w:eastAsia="仿宋" w:cs="仿宋"/>
          <w:szCs w:val="32"/>
        </w:rPr>
        <w:t>万元，下降</w:t>
      </w:r>
      <w:r>
        <w:rPr>
          <w:rFonts w:hint="eastAsia" w:ascii="仿宋" w:hAnsi="仿宋" w:eastAsia="仿宋" w:cs="仿宋"/>
          <w:szCs w:val="32"/>
          <w:lang w:val="en-US" w:eastAsia="zh-CN"/>
        </w:rPr>
        <w:t>22.22</w:t>
      </w:r>
      <w:r>
        <w:rPr>
          <w:rFonts w:hint="eastAsia" w:ascii="仿宋" w:hAnsi="仿宋" w:eastAsia="仿宋" w:cs="仿宋"/>
          <w:szCs w:val="32"/>
        </w:rPr>
        <w:t>%，</w:t>
      </w:r>
      <w:r>
        <w:rPr>
          <w:rFonts w:hint="eastAsia" w:ascii="仿宋" w:hAnsi="仿宋" w:eastAsia="仿宋" w:cs="仿宋"/>
          <w:kern w:val="0"/>
        </w:rPr>
        <w:t>减少的主要原因</w:t>
      </w:r>
      <w:r>
        <w:rPr>
          <w:rFonts w:hint="eastAsia" w:ascii="仿宋" w:hAnsi="仿宋" w:eastAsia="仿宋" w:cs="仿宋"/>
          <w:color w:val="000000" w:themeColor="text1"/>
          <w:kern w:val="0"/>
          <w14:textFill>
            <w14:solidFill>
              <w14:schemeClr w14:val="tx1"/>
            </w14:solidFill>
          </w14:textFill>
        </w:rPr>
        <w:t>是</w:t>
      </w:r>
      <w:r>
        <w:rPr>
          <w:rFonts w:hint="eastAsia" w:ascii="仿宋" w:hAnsi="仿宋" w:eastAsia="仿宋" w:cs="仿宋"/>
          <w:color w:val="000000" w:themeColor="text1"/>
          <w:lang w:eastAsia="zh-CN"/>
          <w14:textFill>
            <w14:solidFill>
              <w14:schemeClr w14:val="tx1"/>
            </w14:solidFill>
          </w14:textFill>
        </w:rPr>
        <w:t>财政压缩三公经费</w:t>
      </w:r>
      <w:r>
        <w:rPr>
          <w:rFonts w:hint="eastAsia" w:ascii="仿宋" w:hAnsi="仿宋" w:eastAsia="仿宋" w:cs="仿宋"/>
          <w:color w:val="000000" w:themeColor="text1"/>
          <w:lang w:val="en-US" w:eastAsia="zh-CN"/>
          <w14:textFill>
            <w14:solidFill>
              <w14:schemeClr w14:val="tx1"/>
            </w14:solidFill>
          </w14:textFill>
        </w:rPr>
        <w:t>支出</w:t>
      </w:r>
      <w:r>
        <w:rPr>
          <w:rFonts w:hint="eastAsia" w:ascii="仿宋" w:hAnsi="仿宋" w:eastAsia="仿宋" w:cs="仿宋"/>
          <w:kern w:val="0"/>
        </w:rPr>
        <w:t>。</w:t>
      </w:r>
    </w:p>
    <w:p>
      <w:pPr>
        <w:tabs>
          <w:tab w:val="center" w:pos="4475"/>
        </w:tabs>
        <w:spacing w:line="240" w:lineRule="auto"/>
        <w:ind w:firstLine="645"/>
        <w:rPr>
          <w:rFonts w:hint="eastAsia" w:ascii="仿宋" w:hAnsi="仿宋" w:eastAsia="仿宋" w:cs="仿宋"/>
          <w:szCs w:val="32"/>
        </w:rPr>
      </w:pPr>
      <w:r>
        <w:rPr>
          <w:rFonts w:hint="eastAsia" w:ascii="仿宋" w:hAnsi="仿宋" w:eastAsia="仿宋" w:cs="仿宋"/>
        </w:rPr>
        <w:t>3.公务用车购置及运行费</w:t>
      </w:r>
      <w:r>
        <w:rPr>
          <w:rFonts w:hint="eastAsia" w:ascii="仿宋" w:hAnsi="仿宋" w:eastAsia="仿宋" w:cs="仿宋"/>
          <w:szCs w:val="32"/>
        </w:rPr>
        <w:t>2024年预算安排</w:t>
      </w:r>
      <w:r>
        <w:rPr>
          <w:rFonts w:hint="eastAsia" w:ascii="仿宋" w:hAnsi="仿宋" w:eastAsia="仿宋" w:cs="仿宋"/>
          <w:szCs w:val="32"/>
          <w:lang w:val="en-US" w:eastAsia="zh-CN"/>
        </w:rPr>
        <w:t>9.35</w:t>
      </w:r>
      <w:r>
        <w:rPr>
          <w:rFonts w:hint="eastAsia" w:ascii="仿宋" w:hAnsi="仿宋" w:eastAsia="仿宋" w:cs="仿宋"/>
          <w:szCs w:val="32"/>
        </w:rPr>
        <w:t>万元，比上年减少</w:t>
      </w:r>
      <w:r>
        <w:rPr>
          <w:rFonts w:hint="eastAsia" w:ascii="仿宋" w:hAnsi="仿宋" w:eastAsia="仿宋" w:cs="仿宋"/>
          <w:szCs w:val="32"/>
          <w:lang w:val="en-US" w:eastAsia="zh-CN"/>
        </w:rPr>
        <w:t>2.34</w:t>
      </w:r>
      <w:r>
        <w:rPr>
          <w:rFonts w:hint="eastAsia" w:ascii="仿宋" w:hAnsi="仿宋" w:eastAsia="仿宋" w:cs="仿宋"/>
          <w:szCs w:val="32"/>
        </w:rPr>
        <w:t>万元，下降</w:t>
      </w:r>
      <w:r>
        <w:rPr>
          <w:rFonts w:hint="eastAsia" w:ascii="仿宋" w:hAnsi="仿宋" w:eastAsia="仿宋" w:cs="仿宋"/>
          <w:szCs w:val="32"/>
          <w:lang w:val="en-US" w:eastAsia="zh-CN"/>
        </w:rPr>
        <w:t>20</w:t>
      </w:r>
      <w:r>
        <w:rPr>
          <w:rFonts w:hint="eastAsia" w:ascii="仿宋" w:hAnsi="仿宋" w:eastAsia="仿宋" w:cs="仿宋"/>
          <w:szCs w:val="32"/>
        </w:rPr>
        <w:t>%，其中：</w:t>
      </w:r>
    </w:p>
    <w:p>
      <w:pPr>
        <w:tabs>
          <w:tab w:val="center" w:pos="4475"/>
        </w:tabs>
        <w:spacing w:line="240" w:lineRule="auto"/>
        <w:ind w:firstLine="645"/>
        <w:rPr>
          <w:rFonts w:hint="eastAsia" w:ascii="仿宋" w:hAnsi="仿宋" w:eastAsia="仿宋" w:cs="仿宋"/>
          <w:kern w:val="0"/>
        </w:rPr>
      </w:pPr>
      <w:r>
        <w:rPr>
          <w:rFonts w:hint="eastAsia" w:ascii="仿宋" w:hAnsi="仿宋" w:eastAsia="仿宋" w:cs="仿宋"/>
          <w:szCs w:val="32"/>
        </w:rPr>
        <w:t>公务用车购置费2024年预算安排</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与上年持平</w:t>
      </w:r>
      <w:r>
        <w:rPr>
          <w:rFonts w:hint="eastAsia" w:ascii="仿宋" w:hAnsi="仿宋" w:eastAsia="仿宋" w:cs="仿宋"/>
          <w:kern w:val="0"/>
        </w:rPr>
        <w:t>；</w:t>
      </w:r>
    </w:p>
    <w:p>
      <w:pPr>
        <w:tabs>
          <w:tab w:val="center" w:pos="4475"/>
        </w:tabs>
        <w:spacing w:line="560" w:lineRule="exact"/>
        <w:ind w:firstLine="645"/>
        <w:rPr>
          <w:rFonts w:hint="eastAsia" w:ascii="仿宋_GB2312" w:hAnsi="宋体"/>
          <w:szCs w:val="32"/>
        </w:rPr>
      </w:pPr>
      <w:r>
        <w:rPr>
          <w:rFonts w:hint="eastAsia" w:ascii="仿宋" w:hAnsi="仿宋" w:eastAsia="仿宋" w:cs="仿宋"/>
        </w:rPr>
        <w:t>公务用车运行维护费2024年预算安排</w:t>
      </w:r>
      <w:r>
        <w:rPr>
          <w:rFonts w:hint="eastAsia" w:ascii="仿宋" w:hAnsi="仿宋" w:eastAsia="仿宋" w:cs="仿宋"/>
          <w:lang w:val="en-US" w:eastAsia="zh-CN"/>
        </w:rPr>
        <w:t>9.35</w:t>
      </w:r>
      <w:r>
        <w:rPr>
          <w:rFonts w:hint="eastAsia" w:ascii="仿宋" w:hAnsi="仿宋" w:eastAsia="仿宋" w:cs="仿宋"/>
        </w:rPr>
        <w:t>万元，比上年减少</w:t>
      </w:r>
      <w:r>
        <w:rPr>
          <w:rFonts w:hint="eastAsia" w:ascii="仿宋" w:hAnsi="仿宋" w:eastAsia="仿宋" w:cs="仿宋"/>
          <w:lang w:val="en-US" w:eastAsia="zh-CN"/>
        </w:rPr>
        <w:t>2.34</w:t>
      </w:r>
      <w:r>
        <w:rPr>
          <w:rFonts w:hint="eastAsia" w:ascii="仿宋" w:hAnsi="仿宋" w:eastAsia="仿宋" w:cs="仿宋"/>
        </w:rPr>
        <w:t>万元，下降</w:t>
      </w:r>
      <w:r>
        <w:rPr>
          <w:rFonts w:hint="eastAsia" w:ascii="仿宋" w:hAnsi="仿宋" w:eastAsia="仿宋" w:cs="仿宋"/>
          <w:lang w:val="en-US" w:eastAsia="zh-CN"/>
        </w:rPr>
        <w:t>20</w:t>
      </w:r>
      <w:r>
        <w:rPr>
          <w:rFonts w:hint="eastAsia" w:ascii="仿宋" w:hAnsi="仿宋" w:eastAsia="仿宋" w:cs="仿宋"/>
        </w:rPr>
        <w:t>%，减少的主要原因是</w:t>
      </w:r>
      <w:r>
        <w:rPr>
          <w:rFonts w:hint="eastAsia" w:ascii="仿宋_GB2312" w:hAnsi="宋体"/>
          <w:szCs w:val="32"/>
          <w:lang w:eastAsia="zh-CN"/>
        </w:rPr>
        <w:t>按</w:t>
      </w:r>
      <w:r>
        <w:rPr>
          <w:rFonts w:hint="eastAsia" w:ascii="仿宋_GB2312" w:hAnsi="宋体"/>
          <w:szCs w:val="32"/>
        </w:rPr>
        <w:t>过紧日子的</w:t>
      </w:r>
      <w:r>
        <w:rPr>
          <w:rFonts w:hint="eastAsia" w:ascii="仿宋_GB2312" w:hAnsi="宋体"/>
          <w:szCs w:val="32"/>
          <w:lang w:eastAsia="zh-CN"/>
        </w:rPr>
        <w:t>相关文件要求</w:t>
      </w:r>
      <w:r>
        <w:rPr>
          <w:rFonts w:hint="eastAsia" w:ascii="仿宋_GB2312" w:hAnsi="宋体"/>
          <w:szCs w:val="32"/>
        </w:rPr>
        <w:t>，节约开支。</w:t>
      </w:r>
    </w:p>
    <w:p>
      <w:pPr>
        <w:spacing w:line="240" w:lineRule="auto"/>
        <w:ind w:firstLine="640" w:firstLineChars="200"/>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rPr>
        <w:t>会议费</w:t>
      </w:r>
      <w:r>
        <w:rPr>
          <w:rFonts w:hint="eastAsia" w:ascii="仿宋" w:hAnsi="仿宋" w:eastAsia="仿宋" w:cs="仿宋"/>
          <w:lang w:val="en-US" w:eastAsia="zh-CN"/>
        </w:rPr>
        <w:t>2024年预算安排0.90</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0.26万元，下降22.41%，减少原因：一是2024年比2023年减少1人，相关人员经费减少；二是按过紧日子的相关文件要求，节约开支</w:t>
      </w:r>
      <w:r>
        <w:rPr>
          <w:rFonts w:hint="eastAsia" w:ascii="仿宋" w:hAnsi="仿宋" w:eastAsia="仿宋" w:cs="仿宋"/>
        </w:rPr>
        <w:t>。</w:t>
      </w:r>
      <w:r>
        <w:rPr>
          <w:rFonts w:hint="eastAsia" w:ascii="仿宋" w:hAnsi="仿宋" w:eastAsia="仿宋" w:cs="仿宋"/>
          <w:lang w:eastAsia="zh-CN"/>
        </w:rPr>
        <w:t>会议安排具体如下：</w:t>
      </w:r>
    </w:p>
    <w:p>
      <w:pPr>
        <w:spacing w:line="240" w:lineRule="auto"/>
        <w:ind w:firstLine="640" w:firstLineChars="200"/>
        <w:rPr>
          <w:rFonts w:hint="eastAsia" w:ascii="仿宋" w:hAnsi="仿宋" w:eastAsia="仿宋" w:cs="仿宋"/>
          <w:lang w:val="en-US" w:eastAsia="zh-CN"/>
        </w:rPr>
      </w:pPr>
      <w:r>
        <w:rPr>
          <w:rFonts w:hint="eastAsia" w:ascii="仿宋" w:hAnsi="仿宋" w:eastAsia="仿宋" w:cs="仿宋"/>
          <w:lang w:val="en-US" w:eastAsia="zh-CN"/>
        </w:rPr>
        <w:t>计划2024年6月召开全市动物检疫监督交流会议，参会人员为全市动物检疫人员。</w:t>
      </w:r>
    </w:p>
    <w:p>
      <w:pPr>
        <w:spacing w:line="240" w:lineRule="auto"/>
        <w:ind w:firstLine="640" w:firstLineChars="200"/>
        <w:rPr>
          <w:rFonts w:hint="eastAsia" w:ascii="仿宋" w:hAnsi="仿宋" w:eastAsia="仿宋" w:cs="仿宋"/>
        </w:rPr>
      </w:pPr>
      <w:r>
        <w:rPr>
          <w:rFonts w:hint="eastAsia" w:ascii="仿宋" w:hAnsi="仿宋" w:eastAsia="仿宋" w:cs="仿宋"/>
        </w:rPr>
        <w:t>①伙食费</w:t>
      </w:r>
      <w:r>
        <w:rPr>
          <w:rFonts w:hint="eastAsia" w:ascii="仿宋" w:hAnsi="仿宋" w:eastAsia="仿宋" w:cs="仿宋"/>
          <w:lang w:val="en-US"/>
        </w:rPr>
        <w:t>60</w:t>
      </w:r>
      <w:r>
        <w:rPr>
          <w:rFonts w:hint="eastAsia" w:ascii="仿宋" w:hAnsi="仿宋" w:eastAsia="仿宋" w:cs="仿宋"/>
        </w:rPr>
        <w:t>人×</w:t>
      </w:r>
      <w:r>
        <w:rPr>
          <w:rFonts w:hint="eastAsia" w:ascii="仿宋" w:hAnsi="仿宋" w:eastAsia="仿宋" w:cs="仿宋"/>
          <w:lang w:val="en-US"/>
        </w:rPr>
        <w:t>1</w:t>
      </w:r>
      <w:r>
        <w:rPr>
          <w:rFonts w:hint="eastAsia" w:ascii="仿宋" w:hAnsi="仿宋" w:eastAsia="仿宋" w:cs="仿宋"/>
        </w:rPr>
        <w:t>天×</w:t>
      </w:r>
      <w:r>
        <w:rPr>
          <w:rFonts w:hint="eastAsia" w:ascii="仿宋" w:hAnsi="仿宋" w:eastAsia="仿宋" w:cs="仿宋"/>
          <w:lang w:val="en-US" w:eastAsia="zh-CN"/>
        </w:rPr>
        <w:t>100</w:t>
      </w:r>
      <w:r>
        <w:rPr>
          <w:rFonts w:hint="eastAsia" w:ascii="仿宋" w:hAnsi="仿宋" w:eastAsia="仿宋" w:cs="仿宋"/>
        </w:rPr>
        <w:t>元</w:t>
      </w:r>
      <w:r>
        <w:rPr>
          <w:rFonts w:hint="eastAsia" w:ascii="仿宋" w:hAnsi="仿宋" w:eastAsia="仿宋" w:cs="仿宋"/>
          <w:lang w:val="en-US"/>
        </w:rPr>
        <w:t>/人</w:t>
      </w:r>
      <w:r>
        <w:rPr>
          <w:rFonts w:hint="eastAsia" w:ascii="仿宋" w:hAnsi="仿宋" w:eastAsia="仿宋" w:cs="仿宋"/>
        </w:rPr>
        <w:t>=</w:t>
      </w:r>
      <w:r>
        <w:rPr>
          <w:rFonts w:hint="eastAsia" w:ascii="仿宋" w:hAnsi="仿宋" w:eastAsia="仿宋" w:cs="仿宋"/>
          <w:lang w:val="en-US" w:eastAsia="zh-CN"/>
        </w:rPr>
        <w:t>0.60</w:t>
      </w:r>
      <w:r>
        <w:rPr>
          <w:rFonts w:hint="eastAsia" w:ascii="仿宋" w:hAnsi="仿宋" w:eastAsia="仿宋" w:cs="仿宋"/>
          <w:lang w:val="en-US"/>
        </w:rPr>
        <w:t>万</w:t>
      </w:r>
      <w:r>
        <w:rPr>
          <w:rFonts w:hint="eastAsia" w:ascii="仿宋" w:hAnsi="仿宋" w:eastAsia="仿宋" w:cs="仿宋"/>
        </w:rPr>
        <w:t>元</w:t>
      </w:r>
    </w:p>
    <w:p>
      <w:pPr>
        <w:spacing w:line="240" w:lineRule="auto"/>
        <w:ind w:firstLine="640" w:firstLineChars="200"/>
        <w:rPr>
          <w:rFonts w:hint="eastAsia" w:ascii="仿宋" w:hAnsi="仿宋" w:eastAsia="仿宋" w:cs="仿宋"/>
        </w:rPr>
      </w:pPr>
      <w:r>
        <w:rPr>
          <w:rFonts w:hint="eastAsia" w:ascii="仿宋" w:hAnsi="仿宋" w:eastAsia="仿宋" w:cs="仿宋"/>
        </w:rPr>
        <w:t>②场地、资料费</w:t>
      </w:r>
      <w:r>
        <w:rPr>
          <w:rFonts w:hint="eastAsia" w:ascii="仿宋" w:hAnsi="仿宋" w:eastAsia="仿宋" w:cs="仿宋"/>
          <w:lang w:val="en-US"/>
        </w:rPr>
        <w:t>60</w:t>
      </w:r>
      <w:r>
        <w:rPr>
          <w:rFonts w:hint="eastAsia" w:ascii="仿宋" w:hAnsi="仿宋" w:eastAsia="仿宋" w:cs="仿宋"/>
        </w:rPr>
        <w:t>人×1天×</w:t>
      </w:r>
      <w:r>
        <w:rPr>
          <w:rFonts w:hint="eastAsia" w:ascii="仿宋" w:hAnsi="仿宋" w:eastAsia="仿宋" w:cs="仿宋"/>
          <w:lang w:val="en-US"/>
        </w:rPr>
        <w:t>40</w:t>
      </w:r>
      <w:r>
        <w:rPr>
          <w:rFonts w:hint="eastAsia" w:ascii="仿宋" w:hAnsi="仿宋" w:eastAsia="仿宋" w:cs="仿宋"/>
        </w:rPr>
        <w:t>元</w:t>
      </w:r>
      <w:r>
        <w:rPr>
          <w:rFonts w:hint="eastAsia" w:ascii="仿宋" w:hAnsi="仿宋" w:eastAsia="仿宋" w:cs="仿宋"/>
          <w:lang w:val="en-US"/>
        </w:rPr>
        <w:t>/人=0.24万元</w:t>
      </w:r>
    </w:p>
    <w:p>
      <w:pPr>
        <w:spacing w:line="240" w:lineRule="auto"/>
        <w:ind w:firstLine="640" w:firstLineChars="200"/>
        <w:rPr>
          <w:rFonts w:hint="eastAsia" w:ascii="仿宋" w:hAnsi="仿宋" w:eastAsia="仿宋" w:cs="仿宋"/>
        </w:rPr>
      </w:pPr>
      <w:r>
        <w:rPr>
          <w:rFonts w:hint="eastAsia" w:ascii="仿宋" w:hAnsi="仿宋" w:eastAsia="仿宋" w:cs="仿宋"/>
        </w:rPr>
        <w:t>③其他费用</w:t>
      </w:r>
      <w:r>
        <w:rPr>
          <w:rFonts w:hint="eastAsia" w:ascii="仿宋" w:hAnsi="仿宋" w:eastAsia="仿宋" w:cs="仿宋"/>
          <w:lang w:val="en-US"/>
        </w:rPr>
        <w:t>0.</w:t>
      </w:r>
      <w:r>
        <w:rPr>
          <w:rFonts w:hint="eastAsia" w:ascii="仿宋" w:hAnsi="仿宋" w:eastAsia="仿宋" w:cs="仿宋"/>
          <w:lang w:val="en-US" w:eastAsia="zh-CN"/>
        </w:rPr>
        <w:t>06</w:t>
      </w:r>
      <w:r>
        <w:rPr>
          <w:rFonts w:hint="eastAsia" w:ascii="仿宋" w:hAnsi="仿宋" w:eastAsia="仿宋" w:cs="仿宋"/>
          <w:lang w:val="en-US"/>
        </w:rPr>
        <w:t>万</w:t>
      </w:r>
      <w:r>
        <w:rPr>
          <w:rFonts w:hint="eastAsia" w:ascii="仿宋" w:hAnsi="仿宋" w:eastAsia="仿宋" w:cs="仿宋"/>
        </w:rPr>
        <w:t>元，</w:t>
      </w:r>
    </w:p>
    <w:p>
      <w:pPr>
        <w:spacing w:line="240" w:lineRule="auto"/>
        <w:ind w:firstLine="640" w:firstLineChars="200"/>
        <w:rPr>
          <w:rFonts w:hint="eastAsia" w:ascii="仿宋" w:hAnsi="仿宋" w:eastAsia="仿宋" w:cs="仿宋"/>
          <w:lang w:eastAsia="zh-CN"/>
        </w:rPr>
      </w:pPr>
      <w:r>
        <w:rPr>
          <w:rFonts w:hint="eastAsia" w:ascii="仿宋" w:hAnsi="仿宋" w:eastAsia="仿宋" w:cs="仿宋"/>
          <w:lang w:val="en-US" w:eastAsia="zh-CN"/>
        </w:rPr>
        <w:t>5.</w:t>
      </w:r>
      <w:r>
        <w:rPr>
          <w:rFonts w:hint="eastAsia" w:ascii="仿宋" w:hAnsi="仿宋" w:eastAsia="仿宋" w:cs="仿宋"/>
        </w:rPr>
        <w:t>培训费</w:t>
      </w:r>
      <w:r>
        <w:rPr>
          <w:rFonts w:hint="eastAsia" w:ascii="仿宋" w:hAnsi="仿宋" w:eastAsia="仿宋" w:cs="仿宋"/>
          <w:lang w:val="en-US" w:eastAsia="zh-CN"/>
        </w:rPr>
        <w:t>2024年预算安排1.18</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0.34万元，下降22.37%，减少原因：一是2024年比2023年减少1人；二是财政压缩“三公两费”开支</w:t>
      </w:r>
      <w:r>
        <w:rPr>
          <w:rFonts w:hint="eastAsia" w:ascii="仿宋" w:hAnsi="仿宋" w:eastAsia="仿宋" w:cs="仿宋"/>
          <w:lang w:eastAsia="zh-CN"/>
        </w:rPr>
        <w:t>。培训安排具体如下：</w:t>
      </w:r>
    </w:p>
    <w:p>
      <w:pPr>
        <w:spacing w:line="240" w:lineRule="auto"/>
        <w:ind w:firstLine="640" w:firstLineChars="200"/>
        <w:rPr>
          <w:rFonts w:hint="eastAsia" w:ascii="仿宋" w:hAnsi="仿宋" w:eastAsia="仿宋" w:cs="仿宋"/>
        </w:rPr>
      </w:pPr>
      <w:r>
        <w:rPr>
          <w:rFonts w:hint="eastAsia" w:ascii="仿宋" w:hAnsi="仿宋" w:eastAsia="仿宋" w:cs="仿宋"/>
        </w:rPr>
        <w:t>计划</w:t>
      </w:r>
      <w:r>
        <w:rPr>
          <w:rFonts w:hint="eastAsia" w:ascii="仿宋" w:hAnsi="仿宋" w:eastAsia="仿宋" w:cs="仿宋"/>
          <w:lang w:val="en-US"/>
        </w:rPr>
        <w:t>202</w:t>
      </w:r>
      <w:r>
        <w:rPr>
          <w:rFonts w:hint="eastAsia" w:ascii="仿宋" w:hAnsi="仿宋" w:eastAsia="仿宋" w:cs="仿宋"/>
          <w:lang w:val="en-US" w:eastAsia="zh-CN"/>
        </w:rPr>
        <w:t>4</w:t>
      </w:r>
      <w:r>
        <w:rPr>
          <w:rFonts w:hint="eastAsia" w:ascii="仿宋" w:hAnsi="仿宋" w:eastAsia="仿宋" w:cs="仿宋"/>
          <w:lang w:val="en-US"/>
        </w:rPr>
        <w:t>年5月举办</w:t>
      </w:r>
      <w:r>
        <w:rPr>
          <w:rFonts w:hint="eastAsia" w:ascii="仿宋" w:hAnsi="仿宋" w:eastAsia="仿宋" w:cs="仿宋"/>
        </w:rPr>
        <w:t>全市农村宅基地管理法律、法规监督检查培训</w:t>
      </w:r>
      <w:r>
        <w:rPr>
          <w:rFonts w:hint="eastAsia" w:ascii="仿宋" w:hAnsi="仿宋" w:eastAsia="仿宋" w:cs="仿宋"/>
          <w:lang w:eastAsia="zh-CN"/>
        </w:rPr>
        <w:t>，培训人员</w:t>
      </w:r>
      <w:r>
        <w:rPr>
          <w:rFonts w:hint="eastAsia" w:ascii="仿宋" w:hAnsi="仿宋" w:eastAsia="仿宋" w:cs="仿宋"/>
          <w:lang w:val="en-US" w:eastAsia="zh-CN"/>
        </w:rPr>
        <w:t>35人。</w:t>
      </w:r>
    </w:p>
    <w:p>
      <w:pPr>
        <w:spacing w:line="240" w:lineRule="auto"/>
        <w:ind w:firstLine="640" w:firstLineChars="200"/>
        <w:rPr>
          <w:rFonts w:hint="eastAsia" w:ascii="仿宋" w:hAnsi="仿宋" w:eastAsia="仿宋" w:cs="仿宋"/>
        </w:rPr>
      </w:pPr>
      <w:r>
        <w:rPr>
          <w:rFonts w:hint="eastAsia" w:ascii="仿宋" w:hAnsi="仿宋" w:eastAsia="仿宋" w:cs="仿宋"/>
        </w:rPr>
        <w:t>①住宿费</w:t>
      </w:r>
      <w:r>
        <w:rPr>
          <w:rFonts w:hint="eastAsia" w:ascii="仿宋" w:hAnsi="仿宋" w:eastAsia="仿宋" w:cs="仿宋"/>
          <w:lang w:val="en-US" w:eastAsia="zh-CN"/>
        </w:rPr>
        <w:t>35</w:t>
      </w:r>
      <w:r>
        <w:rPr>
          <w:rFonts w:hint="eastAsia" w:ascii="仿宋" w:hAnsi="仿宋" w:eastAsia="仿宋" w:cs="仿宋"/>
        </w:rPr>
        <w:t>人×1天×120元</w:t>
      </w:r>
      <w:r>
        <w:rPr>
          <w:rFonts w:hint="eastAsia" w:ascii="仿宋" w:hAnsi="仿宋" w:eastAsia="仿宋" w:cs="仿宋"/>
          <w:lang w:val="en-US"/>
        </w:rPr>
        <w:t>/人</w:t>
      </w:r>
      <w:r>
        <w:rPr>
          <w:rFonts w:hint="eastAsia" w:ascii="仿宋" w:hAnsi="仿宋" w:eastAsia="仿宋" w:cs="仿宋"/>
        </w:rPr>
        <w:t>=</w:t>
      </w:r>
      <w:r>
        <w:rPr>
          <w:rFonts w:hint="eastAsia" w:ascii="仿宋" w:hAnsi="仿宋" w:eastAsia="仿宋" w:cs="仿宋"/>
          <w:lang w:val="en-US"/>
        </w:rPr>
        <w:t>0.</w:t>
      </w:r>
      <w:r>
        <w:rPr>
          <w:rFonts w:hint="eastAsia" w:ascii="仿宋" w:hAnsi="仿宋" w:eastAsia="仿宋" w:cs="仿宋"/>
          <w:lang w:val="en-US" w:eastAsia="zh-CN"/>
        </w:rPr>
        <w:t>42</w:t>
      </w:r>
      <w:r>
        <w:rPr>
          <w:rFonts w:hint="eastAsia" w:ascii="仿宋" w:hAnsi="仿宋" w:eastAsia="仿宋" w:cs="仿宋"/>
          <w:lang w:val="en-US"/>
        </w:rPr>
        <w:t>万</w:t>
      </w:r>
      <w:r>
        <w:rPr>
          <w:rFonts w:hint="eastAsia" w:ascii="仿宋" w:hAnsi="仿宋" w:eastAsia="仿宋" w:cs="仿宋"/>
        </w:rPr>
        <w:t>元</w:t>
      </w:r>
    </w:p>
    <w:p>
      <w:pPr>
        <w:spacing w:line="240" w:lineRule="auto"/>
        <w:ind w:firstLine="640" w:firstLineChars="200"/>
        <w:rPr>
          <w:rFonts w:hint="eastAsia" w:ascii="仿宋" w:hAnsi="仿宋" w:eastAsia="仿宋" w:cs="仿宋"/>
        </w:rPr>
      </w:pPr>
      <w:r>
        <w:rPr>
          <w:rFonts w:hint="eastAsia" w:ascii="仿宋" w:hAnsi="仿宋" w:eastAsia="仿宋" w:cs="仿宋"/>
        </w:rPr>
        <w:t>②伙食费</w:t>
      </w:r>
      <w:r>
        <w:rPr>
          <w:rFonts w:hint="eastAsia" w:ascii="仿宋" w:hAnsi="仿宋" w:eastAsia="仿宋" w:cs="仿宋"/>
          <w:lang w:val="en-US" w:eastAsia="zh-CN"/>
        </w:rPr>
        <w:t>35</w:t>
      </w:r>
      <w:r>
        <w:rPr>
          <w:rFonts w:hint="eastAsia" w:ascii="仿宋" w:hAnsi="仿宋" w:eastAsia="仿宋" w:cs="仿宋"/>
        </w:rPr>
        <w:t>人×2天×</w:t>
      </w:r>
      <w:r>
        <w:rPr>
          <w:rFonts w:hint="eastAsia" w:ascii="仿宋" w:hAnsi="仿宋" w:eastAsia="仿宋" w:cs="仿宋"/>
          <w:lang w:val="en-US"/>
        </w:rPr>
        <w:t>1</w:t>
      </w:r>
      <w:r>
        <w:rPr>
          <w:rFonts w:hint="eastAsia" w:ascii="仿宋" w:hAnsi="仿宋" w:eastAsia="仿宋" w:cs="仿宋"/>
          <w:lang w:val="en-US" w:eastAsia="zh-CN"/>
        </w:rPr>
        <w:t>0</w:t>
      </w:r>
      <w:r>
        <w:rPr>
          <w:rFonts w:hint="eastAsia" w:ascii="仿宋" w:hAnsi="仿宋" w:eastAsia="仿宋" w:cs="仿宋"/>
          <w:lang w:val="en-US"/>
        </w:rPr>
        <w:t>0</w:t>
      </w:r>
      <w:r>
        <w:rPr>
          <w:rFonts w:hint="eastAsia" w:ascii="仿宋" w:hAnsi="仿宋" w:eastAsia="仿宋" w:cs="仿宋"/>
        </w:rPr>
        <w:t>元</w:t>
      </w:r>
      <w:r>
        <w:rPr>
          <w:rFonts w:hint="eastAsia" w:ascii="仿宋" w:hAnsi="仿宋" w:eastAsia="仿宋" w:cs="仿宋"/>
          <w:lang w:val="en-US"/>
        </w:rPr>
        <w:t>/人</w:t>
      </w:r>
      <w:r>
        <w:rPr>
          <w:rFonts w:hint="eastAsia" w:ascii="仿宋" w:hAnsi="仿宋" w:eastAsia="仿宋" w:cs="仿宋"/>
        </w:rPr>
        <w:t>=</w:t>
      </w:r>
      <w:r>
        <w:rPr>
          <w:rFonts w:hint="eastAsia" w:ascii="仿宋" w:hAnsi="仿宋" w:eastAsia="仿宋" w:cs="仿宋"/>
          <w:lang w:val="en-US"/>
        </w:rPr>
        <w:t>0.</w:t>
      </w:r>
      <w:r>
        <w:rPr>
          <w:rFonts w:hint="eastAsia" w:ascii="仿宋" w:hAnsi="仿宋" w:eastAsia="仿宋" w:cs="仿宋"/>
          <w:lang w:val="en-US" w:eastAsia="zh-CN"/>
        </w:rPr>
        <w:t>70</w:t>
      </w:r>
      <w:r>
        <w:rPr>
          <w:rFonts w:hint="eastAsia" w:ascii="仿宋" w:hAnsi="仿宋" w:eastAsia="仿宋" w:cs="仿宋"/>
          <w:lang w:val="en-US"/>
        </w:rPr>
        <w:t>万</w:t>
      </w:r>
      <w:r>
        <w:rPr>
          <w:rFonts w:hint="eastAsia" w:ascii="仿宋" w:hAnsi="仿宋" w:eastAsia="仿宋" w:cs="仿宋"/>
        </w:rPr>
        <w:t>元</w:t>
      </w:r>
    </w:p>
    <w:p>
      <w:pPr>
        <w:spacing w:line="240" w:lineRule="auto"/>
        <w:ind w:firstLine="640" w:firstLineChars="200"/>
        <w:rPr>
          <w:rFonts w:hint="eastAsia" w:ascii="仿宋" w:hAnsi="仿宋" w:eastAsia="仿宋" w:cs="仿宋"/>
          <w:lang w:val="en-US" w:eastAsia="zh-CN"/>
        </w:rPr>
      </w:pPr>
      <w:r>
        <w:rPr>
          <w:rFonts w:hint="eastAsia" w:ascii="仿宋" w:hAnsi="仿宋" w:eastAsia="仿宋" w:cs="仿宋"/>
        </w:rPr>
        <w:t>③场地、资料、费</w:t>
      </w:r>
      <w:r>
        <w:rPr>
          <w:rFonts w:hint="eastAsia" w:ascii="仿宋" w:hAnsi="仿宋" w:eastAsia="仿宋" w:cs="仿宋"/>
          <w:lang w:val="en-US"/>
        </w:rPr>
        <w:t>0.0</w:t>
      </w:r>
      <w:r>
        <w:rPr>
          <w:rFonts w:hint="eastAsia" w:ascii="仿宋" w:hAnsi="仿宋" w:eastAsia="仿宋" w:cs="仿宋"/>
          <w:lang w:val="en-US" w:eastAsia="zh-CN"/>
        </w:rPr>
        <w:t>6</w:t>
      </w:r>
      <w:r>
        <w:rPr>
          <w:rFonts w:hint="eastAsia" w:ascii="仿宋" w:hAnsi="仿宋" w:eastAsia="仿宋" w:cs="仿宋"/>
          <w:lang w:val="en-US"/>
        </w:rPr>
        <w:t>万元</w:t>
      </w:r>
    </w:p>
    <w:p>
      <w:pPr>
        <w:spacing w:line="240" w:lineRule="auto"/>
        <w:ind w:firstLine="643" w:firstLineChars="200"/>
        <w:rPr>
          <w:rFonts w:hint="eastAsia" w:ascii="仿宋" w:hAnsi="仿宋" w:eastAsia="仿宋" w:cs="仿宋"/>
          <w:b/>
          <w:bCs/>
        </w:rPr>
      </w:pPr>
      <w:r>
        <w:rPr>
          <w:rFonts w:hint="eastAsia" w:ascii="仿宋" w:hAnsi="仿宋" w:eastAsia="仿宋" w:cs="仿宋"/>
          <w:b/>
          <w:bCs/>
        </w:rPr>
        <w:t>八、政府性基金预算支出情况说明</w:t>
      </w:r>
    </w:p>
    <w:p>
      <w:pPr>
        <w:spacing w:line="240" w:lineRule="auto"/>
        <w:ind w:firstLine="640" w:firstLineChars="200"/>
        <w:rPr>
          <w:rFonts w:hint="eastAsia" w:ascii="仿宋" w:hAnsi="仿宋" w:eastAsia="仿宋" w:cs="仿宋"/>
          <w:szCs w:val="32"/>
          <w:u w:val="none"/>
        </w:rPr>
      </w:pPr>
      <w:r>
        <w:rPr>
          <w:rFonts w:hint="eastAsia" w:ascii="仿宋" w:hAnsi="仿宋" w:eastAsia="仿宋" w:cs="仿宋"/>
        </w:rPr>
        <w:t>我</w:t>
      </w:r>
      <w:r>
        <w:rPr>
          <w:rFonts w:hint="eastAsia" w:ascii="仿宋" w:hAnsi="仿宋" w:eastAsia="仿宋" w:cs="仿宋"/>
          <w:lang w:eastAsia="zh-CN"/>
        </w:rPr>
        <w:t>单位</w:t>
      </w:r>
      <w:r>
        <w:rPr>
          <w:rFonts w:hint="eastAsia" w:ascii="仿宋" w:hAnsi="仿宋" w:eastAsia="仿宋" w:cs="仿宋"/>
        </w:rPr>
        <w:t>2024年部门预算无政府性基金预算</w:t>
      </w:r>
      <w:r>
        <w:rPr>
          <w:rFonts w:hint="eastAsia" w:ascii="仿宋" w:hAnsi="仿宋" w:eastAsia="仿宋" w:cs="仿宋"/>
          <w:b w:val="0"/>
          <w:bCs w:val="0"/>
          <w:szCs w:val="32"/>
          <w:u w:val="none"/>
        </w:rPr>
        <w:t>。</w:t>
      </w:r>
    </w:p>
    <w:p>
      <w:pPr>
        <w:tabs>
          <w:tab w:val="center" w:pos="4475"/>
        </w:tabs>
        <w:spacing w:line="240" w:lineRule="auto"/>
        <w:ind w:firstLine="645"/>
        <w:rPr>
          <w:rFonts w:hint="eastAsia" w:ascii="仿宋" w:hAnsi="仿宋" w:eastAsia="仿宋" w:cs="仿宋"/>
          <w:b/>
          <w:bCs/>
          <w:szCs w:val="32"/>
          <w:highlight w:val="yellow"/>
        </w:rPr>
      </w:pPr>
      <w:r>
        <w:rPr>
          <w:rFonts w:hint="eastAsia" w:ascii="仿宋" w:hAnsi="仿宋" w:eastAsia="仿宋" w:cs="仿宋"/>
          <w:b/>
          <w:bCs/>
          <w:szCs w:val="32"/>
        </w:rPr>
        <w:t>九、国有资本经营预算支出情况说明</w:t>
      </w:r>
    </w:p>
    <w:p>
      <w:pPr>
        <w:tabs>
          <w:tab w:val="center" w:pos="4475"/>
        </w:tabs>
        <w:spacing w:line="240" w:lineRule="auto"/>
        <w:ind w:firstLine="645"/>
        <w:rPr>
          <w:rFonts w:hint="eastAsia" w:ascii="仿宋" w:hAnsi="仿宋" w:eastAsia="仿宋" w:cs="仿宋"/>
          <w:b w:val="0"/>
          <w:bCs w:val="0"/>
          <w:szCs w:val="32"/>
          <w:u w:val="single"/>
        </w:rPr>
      </w:pPr>
      <w:r>
        <w:rPr>
          <w:rFonts w:hint="eastAsia" w:ascii="仿宋" w:hAnsi="仿宋" w:eastAsia="仿宋" w:cs="仿宋"/>
          <w:b w:val="0"/>
          <w:bCs w:val="0"/>
          <w:szCs w:val="32"/>
          <w:u w:val="none"/>
        </w:rPr>
        <w:t>我</w:t>
      </w:r>
      <w:r>
        <w:rPr>
          <w:rFonts w:hint="eastAsia" w:ascii="仿宋" w:hAnsi="仿宋" w:eastAsia="仿宋" w:cs="仿宋"/>
          <w:b w:val="0"/>
          <w:bCs w:val="0"/>
          <w:szCs w:val="32"/>
          <w:u w:val="none"/>
          <w:lang w:eastAsia="zh-CN"/>
        </w:rPr>
        <w:t>单位</w:t>
      </w:r>
      <w:r>
        <w:rPr>
          <w:rFonts w:hint="eastAsia" w:ascii="仿宋" w:hAnsi="仿宋" w:eastAsia="仿宋" w:cs="仿宋"/>
          <w:b w:val="0"/>
          <w:bCs w:val="0"/>
          <w:szCs w:val="32"/>
          <w:u w:val="none"/>
        </w:rPr>
        <w:t>2024年部门预算无国有资本经营预算。</w:t>
      </w:r>
    </w:p>
    <w:p>
      <w:pPr>
        <w:tabs>
          <w:tab w:val="center" w:pos="4475"/>
        </w:tabs>
        <w:spacing w:line="240" w:lineRule="auto"/>
        <w:ind w:firstLine="645"/>
        <w:rPr>
          <w:rFonts w:hint="eastAsia" w:ascii="仿宋" w:hAnsi="仿宋" w:eastAsia="仿宋" w:cs="仿宋"/>
          <w:b/>
          <w:bCs/>
          <w:szCs w:val="32"/>
        </w:rPr>
      </w:pPr>
      <w:r>
        <w:rPr>
          <w:rFonts w:hint="eastAsia" w:ascii="仿宋" w:hAnsi="仿宋" w:eastAsia="仿宋" w:cs="仿宋"/>
          <w:b/>
          <w:bCs/>
          <w:szCs w:val="32"/>
        </w:rPr>
        <w:t>十、其他重要事项情况说明</w:t>
      </w:r>
    </w:p>
    <w:p>
      <w:pPr>
        <w:autoSpaceDE w:val="0"/>
        <w:autoSpaceDN w:val="0"/>
        <w:adjustRightInd w:val="0"/>
        <w:spacing w:line="240" w:lineRule="auto"/>
        <w:ind w:firstLine="636" w:firstLineChars="198"/>
        <w:rPr>
          <w:rFonts w:hint="eastAsia" w:ascii="仿宋" w:hAnsi="仿宋" w:eastAsia="仿宋" w:cs="仿宋"/>
          <w:b/>
          <w:sz w:val="32"/>
          <w:szCs w:val="32"/>
        </w:rPr>
      </w:pPr>
      <w:r>
        <w:rPr>
          <w:rFonts w:hint="eastAsia" w:ascii="仿宋" w:hAnsi="仿宋" w:eastAsia="仿宋" w:cs="仿宋"/>
          <w:b/>
          <w:sz w:val="32"/>
          <w:szCs w:val="32"/>
        </w:rPr>
        <w:t>（一）机关运行经费情况说明</w:t>
      </w:r>
    </w:p>
    <w:p>
      <w:pPr>
        <w:spacing w:line="240" w:lineRule="auto"/>
        <w:ind w:firstLine="640" w:firstLineChars="200"/>
        <w:rPr>
          <w:rFonts w:hint="eastAsia" w:ascii="仿宋" w:hAnsi="仿宋" w:eastAsia="仿宋" w:cs="仿宋"/>
          <w:lang w:eastAsia="zh-CN"/>
        </w:rPr>
      </w:pPr>
      <w:r>
        <w:rPr>
          <w:rFonts w:hint="eastAsia" w:ascii="仿宋" w:hAnsi="仿宋" w:eastAsia="仿宋" w:cs="仿宋"/>
          <w:lang w:val="en-US" w:eastAsia="zh-CN"/>
        </w:rPr>
        <w:t>2024年市农业综合行政执法支队事业</w:t>
      </w:r>
      <w:r>
        <w:rPr>
          <w:rFonts w:hint="eastAsia" w:ascii="仿宋" w:hAnsi="仿宋" w:eastAsia="仿宋" w:cs="仿宋"/>
        </w:rPr>
        <w:t>运行经费预算</w:t>
      </w:r>
      <w:r>
        <w:rPr>
          <w:rFonts w:hint="eastAsia" w:ascii="仿宋" w:hAnsi="仿宋" w:eastAsia="仿宋" w:cs="仿宋"/>
          <w:lang w:val="en-US" w:eastAsia="zh-CN"/>
        </w:rPr>
        <w:t>178.33</w:t>
      </w:r>
      <w:r>
        <w:rPr>
          <w:rFonts w:hint="eastAsia" w:ascii="仿宋" w:hAnsi="仿宋" w:eastAsia="仿宋" w:cs="仿宋"/>
        </w:rPr>
        <w:t>万元，较</w:t>
      </w:r>
      <w:r>
        <w:rPr>
          <w:rFonts w:hint="eastAsia" w:ascii="仿宋" w:hAnsi="仿宋" w:eastAsia="仿宋" w:cs="仿宋"/>
          <w:lang w:val="en-US" w:eastAsia="zh-CN"/>
        </w:rPr>
        <w:t>2023</w:t>
      </w:r>
      <w:r>
        <w:rPr>
          <w:rFonts w:hint="eastAsia" w:ascii="仿宋" w:hAnsi="仿宋" w:eastAsia="仿宋" w:cs="仿宋"/>
        </w:rPr>
        <w:t>年预算</w:t>
      </w:r>
      <w:r>
        <w:rPr>
          <w:rFonts w:hint="eastAsia" w:ascii="仿宋" w:hAnsi="仿宋" w:eastAsia="仿宋" w:cs="仿宋"/>
          <w:lang w:eastAsia="zh-CN"/>
        </w:rPr>
        <w:t>减少</w:t>
      </w:r>
      <w:r>
        <w:rPr>
          <w:rFonts w:hint="eastAsia" w:ascii="仿宋" w:hAnsi="仿宋" w:eastAsia="仿宋" w:cs="仿宋"/>
          <w:lang w:val="en-US" w:eastAsia="zh-CN"/>
        </w:rPr>
        <w:t>7.16</w:t>
      </w:r>
      <w:r>
        <w:rPr>
          <w:rFonts w:hint="eastAsia" w:ascii="仿宋" w:hAnsi="仿宋" w:eastAsia="仿宋" w:cs="仿宋"/>
        </w:rPr>
        <w:t>万元，</w:t>
      </w:r>
      <w:r>
        <w:rPr>
          <w:rFonts w:hint="eastAsia" w:ascii="仿宋" w:hAnsi="仿宋" w:eastAsia="仿宋" w:cs="仿宋"/>
          <w:lang w:eastAsia="zh-CN"/>
        </w:rPr>
        <w:t>下降</w:t>
      </w:r>
      <w:r>
        <w:rPr>
          <w:rFonts w:hint="eastAsia" w:ascii="仿宋" w:hAnsi="仿宋" w:eastAsia="仿宋" w:cs="仿宋"/>
          <w:lang w:val="en-US" w:eastAsia="zh-CN"/>
        </w:rPr>
        <w:t>3.86</w:t>
      </w:r>
      <w:r>
        <w:rPr>
          <w:rFonts w:hint="eastAsia" w:ascii="仿宋" w:hAnsi="仿宋" w:eastAsia="仿宋" w:cs="仿宋"/>
        </w:rPr>
        <w:t>%</w:t>
      </w:r>
      <w:r>
        <w:rPr>
          <w:rFonts w:hint="eastAsia" w:ascii="仿宋" w:hAnsi="仿宋" w:eastAsia="仿宋" w:cs="仿宋"/>
          <w:lang w:eastAsia="zh-CN"/>
        </w:rPr>
        <w:t>，下降</w:t>
      </w:r>
      <w:r>
        <w:rPr>
          <w:rFonts w:hint="eastAsia" w:ascii="仿宋" w:hAnsi="仿宋" w:eastAsia="仿宋" w:cs="仿宋"/>
        </w:rPr>
        <w:t>的主要原因是：</w:t>
      </w:r>
      <w:r>
        <w:rPr>
          <w:rFonts w:hint="eastAsia" w:ascii="仿宋" w:hAnsi="仿宋" w:eastAsia="仿宋" w:cs="仿宋"/>
          <w:lang w:val="en-US" w:eastAsia="zh-CN"/>
        </w:rPr>
        <w:t>2023年人员退休2人，调入1人，总人数比2023年减少1人</w:t>
      </w:r>
      <w:r>
        <w:rPr>
          <w:rFonts w:hint="eastAsia" w:ascii="仿宋" w:hAnsi="仿宋" w:eastAsia="仿宋" w:cs="仿宋"/>
          <w:lang w:eastAsia="zh-CN"/>
        </w:rPr>
        <w:t>。</w:t>
      </w:r>
    </w:p>
    <w:p>
      <w:pPr>
        <w:spacing w:line="240" w:lineRule="auto"/>
        <w:ind w:firstLine="64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2024</w:t>
      </w:r>
      <w:r>
        <w:rPr>
          <w:rFonts w:hint="eastAsia" w:ascii="仿宋" w:hAnsi="仿宋" w:eastAsia="仿宋" w:cs="仿宋"/>
        </w:rPr>
        <w:t>年办公费</w:t>
      </w:r>
      <w:r>
        <w:rPr>
          <w:rFonts w:hint="eastAsia" w:ascii="仿宋" w:hAnsi="仿宋" w:eastAsia="仿宋" w:cs="仿宋"/>
          <w:lang w:val="en-US" w:eastAsia="zh-CN"/>
        </w:rPr>
        <w:t>5.73</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0.15万元，下降2.55%，减少原因是2024年比2023年减少1人</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2024</w:t>
      </w:r>
      <w:r>
        <w:rPr>
          <w:rFonts w:hint="eastAsia" w:ascii="仿宋" w:hAnsi="仿宋" w:eastAsia="仿宋" w:cs="仿宋"/>
        </w:rPr>
        <w:t>年印刷费</w:t>
      </w:r>
      <w:r>
        <w:rPr>
          <w:rFonts w:hint="eastAsia" w:ascii="仿宋" w:hAnsi="仿宋" w:eastAsia="仿宋" w:cs="仿宋"/>
          <w:lang w:val="en-US" w:eastAsia="zh-CN"/>
        </w:rPr>
        <w:t>1.16</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0.03万元，下降2.52%，减少原因是2024年比2023年减少1人</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2024</w:t>
      </w:r>
      <w:r>
        <w:rPr>
          <w:rFonts w:hint="eastAsia" w:ascii="仿宋" w:hAnsi="仿宋" w:eastAsia="仿宋" w:cs="仿宋"/>
        </w:rPr>
        <w:t>年水费</w:t>
      </w:r>
      <w:r>
        <w:rPr>
          <w:rFonts w:hint="eastAsia" w:ascii="仿宋" w:hAnsi="仿宋" w:eastAsia="仿宋" w:cs="仿宋"/>
          <w:lang w:val="en-US" w:eastAsia="zh-CN"/>
        </w:rPr>
        <w:t>1.23</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0.04万元，下降3.25%，减少原因是2024年比2023年减少1人</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eastAsia="zh-CN"/>
        </w:rPr>
        <w:t>2024</w:t>
      </w:r>
      <w:r>
        <w:rPr>
          <w:rFonts w:hint="eastAsia" w:ascii="仿宋" w:hAnsi="仿宋" w:eastAsia="仿宋" w:cs="仿宋"/>
        </w:rPr>
        <w:t>年电费</w:t>
      </w:r>
      <w:r>
        <w:rPr>
          <w:rFonts w:hint="eastAsia" w:ascii="仿宋" w:hAnsi="仿宋" w:eastAsia="仿宋" w:cs="仿宋"/>
          <w:lang w:val="en-US" w:eastAsia="zh-CN"/>
        </w:rPr>
        <w:t>5.58</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0.15万元，下降2.69%，减少原因是2024年比2023年减少1人</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5.</w:t>
      </w:r>
      <w:r>
        <w:rPr>
          <w:rFonts w:hint="eastAsia" w:ascii="仿宋" w:hAnsi="仿宋" w:eastAsia="仿宋" w:cs="仿宋"/>
          <w:lang w:val="en-US" w:eastAsia="zh-CN"/>
        </w:rPr>
        <w:t>2024</w:t>
      </w:r>
      <w:r>
        <w:rPr>
          <w:rFonts w:hint="eastAsia" w:ascii="仿宋" w:hAnsi="仿宋" w:eastAsia="仿宋" w:cs="仿宋"/>
        </w:rPr>
        <w:t>年邮电费</w:t>
      </w:r>
      <w:r>
        <w:rPr>
          <w:rFonts w:hint="eastAsia" w:ascii="仿宋" w:hAnsi="仿宋" w:eastAsia="仿宋" w:cs="仿宋"/>
          <w:lang w:val="en-US" w:eastAsia="zh-CN"/>
        </w:rPr>
        <w:t>12.03</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0.31万元，下降2.51%，减少原因是2024年比2023年减少1人</w:t>
      </w:r>
      <w:r>
        <w:rPr>
          <w:rFonts w:hint="eastAsia" w:ascii="仿宋" w:hAnsi="仿宋" w:eastAsia="仿宋" w:cs="仿宋"/>
        </w:rPr>
        <w:t>。</w:t>
      </w:r>
    </w:p>
    <w:p>
      <w:pPr>
        <w:spacing w:line="240" w:lineRule="auto"/>
        <w:ind w:firstLine="640" w:firstLineChars="200"/>
        <w:rPr>
          <w:rFonts w:hint="eastAsia" w:ascii="仿宋" w:hAnsi="仿宋" w:eastAsia="仿宋" w:cs="仿宋"/>
          <w:lang w:eastAsia="zh-CN"/>
        </w:rPr>
      </w:pPr>
      <w:r>
        <w:rPr>
          <w:rFonts w:hint="eastAsia" w:ascii="仿宋" w:hAnsi="仿宋" w:eastAsia="仿宋" w:cs="仿宋"/>
        </w:rPr>
        <w:t>6.</w:t>
      </w:r>
      <w:r>
        <w:rPr>
          <w:rFonts w:hint="eastAsia" w:ascii="仿宋" w:hAnsi="仿宋" w:eastAsia="仿宋" w:cs="仿宋"/>
          <w:lang w:val="en-US" w:eastAsia="zh-CN"/>
        </w:rPr>
        <w:t>2024</w:t>
      </w:r>
      <w:r>
        <w:rPr>
          <w:rFonts w:hint="eastAsia" w:ascii="仿宋" w:hAnsi="仿宋" w:eastAsia="仿宋" w:cs="仿宋"/>
        </w:rPr>
        <w:t>年物业管理费0万元</w:t>
      </w:r>
      <w:r>
        <w:rPr>
          <w:rFonts w:hint="eastAsia" w:ascii="仿宋" w:hAnsi="仿宋" w:eastAsia="仿宋" w:cs="仿宋"/>
          <w:lang w:eastAsia="zh-CN"/>
        </w:rPr>
        <w:t>，零增长。</w:t>
      </w:r>
    </w:p>
    <w:p>
      <w:pPr>
        <w:spacing w:line="240" w:lineRule="auto"/>
        <w:ind w:firstLine="640" w:firstLineChars="200"/>
        <w:rPr>
          <w:rFonts w:hint="eastAsia" w:ascii="仿宋" w:hAnsi="仿宋" w:eastAsia="仿宋" w:cs="仿宋"/>
        </w:rPr>
      </w:pPr>
      <w:r>
        <w:rPr>
          <w:rFonts w:hint="eastAsia" w:ascii="仿宋" w:hAnsi="仿宋" w:eastAsia="仿宋" w:cs="仿宋"/>
        </w:rPr>
        <w:t>7.</w:t>
      </w:r>
      <w:r>
        <w:rPr>
          <w:rFonts w:hint="eastAsia" w:ascii="仿宋" w:hAnsi="仿宋" w:eastAsia="仿宋" w:cs="仿宋"/>
          <w:lang w:val="en-US" w:eastAsia="zh-CN"/>
        </w:rPr>
        <w:t>2024</w:t>
      </w:r>
      <w:r>
        <w:rPr>
          <w:rFonts w:hint="eastAsia" w:ascii="仿宋" w:hAnsi="仿宋" w:eastAsia="仿宋" w:cs="仿宋"/>
        </w:rPr>
        <w:t>年差旅费</w:t>
      </w:r>
      <w:r>
        <w:rPr>
          <w:rFonts w:hint="eastAsia" w:ascii="仿宋" w:hAnsi="仿宋" w:eastAsia="仿宋" w:cs="仿宋"/>
          <w:lang w:val="en-US" w:eastAsia="zh-CN"/>
        </w:rPr>
        <w:t>23.79</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0.64万元，下降2.62%，减少原因是2024年比2023年减少1人</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8.</w:t>
      </w:r>
      <w:r>
        <w:rPr>
          <w:rFonts w:hint="eastAsia" w:ascii="仿宋" w:hAnsi="仿宋" w:eastAsia="仿宋" w:cs="仿宋"/>
          <w:lang w:val="en-US" w:eastAsia="zh-CN"/>
        </w:rPr>
        <w:t>2024</w:t>
      </w:r>
      <w:r>
        <w:rPr>
          <w:rFonts w:hint="eastAsia" w:ascii="仿宋" w:hAnsi="仿宋" w:eastAsia="仿宋" w:cs="仿宋"/>
        </w:rPr>
        <w:t>年维修（护）费</w:t>
      </w:r>
      <w:r>
        <w:rPr>
          <w:rFonts w:hint="eastAsia" w:ascii="仿宋" w:hAnsi="仿宋" w:eastAsia="仿宋" w:cs="仿宋"/>
          <w:lang w:val="en-US" w:eastAsia="zh-CN"/>
        </w:rPr>
        <w:t>1.52</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0.04万元，下降2.63%，减少原因是2024年比2023年减少1人</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9.</w:t>
      </w:r>
      <w:r>
        <w:rPr>
          <w:rFonts w:hint="eastAsia" w:ascii="仿宋" w:hAnsi="仿宋" w:eastAsia="仿宋" w:cs="仿宋"/>
          <w:lang w:val="en-US" w:eastAsia="zh-CN"/>
        </w:rPr>
        <w:t>2024</w:t>
      </w:r>
      <w:r>
        <w:rPr>
          <w:rFonts w:hint="eastAsia" w:ascii="仿宋" w:hAnsi="仿宋" w:eastAsia="仿宋" w:cs="仿宋"/>
        </w:rPr>
        <w:t>年会议费</w:t>
      </w:r>
      <w:r>
        <w:rPr>
          <w:rFonts w:hint="eastAsia" w:ascii="仿宋" w:hAnsi="仿宋" w:eastAsia="仿宋" w:cs="仿宋"/>
          <w:lang w:val="en-US" w:eastAsia="zh-CN"/>
        </w:rPr>
        <w:t>0.90</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0.26万元，下降22.41%，减少原因：一是2024年比2023年减少1人；二是财政压缩“三公两费”经费开支</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10.</w:t>
      </w:r>
      <w:r>
        <w:rPr>
          <w:rFonts w:hint="eastAsia" w:ascii="仿宋" w:hAnsi="仿宋" w:eastAsia="仿宋" w:cs="仿宋"/>
          <w:lang w:val="en-US" w:eastAsia="zh-CN"/>
        </w:rPr>
        <w:t>2024</w:t>
      </w:r>
      <w:r>
        <w:rPr>
          <w:rFonts w:hint="eastAsia" w:ascii="仿宋" w:hAnsi="仿宋" w:eastAsia="仿宋" w:cs="仿宋"/>
        </w:rPr>
        <w:t>年培训费</w:t>
      </w:r>
      <w:r>
        <w:rPr>
          <w:rFonts w:hint="eastAsia" w:ascii="仿宋" w:hAnsi="仿宋" w:eastAsia="仿宋" w:cs="仿宋"/>
          <w:lang w:val="en-US" w:eastAsia="zh-CN"/>
        </w:rPr>
        <w:t>1.18</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0.34万元，下降22.37%，减少原因：一是2024年比2023年减少1人</w:t>
      </w:r>
      <w:r>
        <w:rPr>
          <w:rFonts w:hint="eastAsia" w:ascii="仿宋" w:hAnsi="仿宋" w:eastAsia="仿宋" w:cs="仿宋"/>
          <w:lang w:eastAsia="zh-CN"/>
        </w:rPr>
        <w:t>。</w:t>
      </w:r>
    </w:p>
    <w:p>
      <w:pPr>
        <w:spacing w:line="240" w:lineRule="auto"/>
        <w:ind w:firstLine="640" w:firstLineChars="200"/>
        <w:rPr>
          <w:rFonts w:hint="eastAsia" w:ascii="仿宋" w:hAnsi="仿宋" w:eastAsia="仿宋" w:cs="仿宋"/>
        </w:rPr>
      </w:pPr>
      <w:r>
        <w:rPr>
          <w:rFonts w:hint="eastAsia" w:ascii="仿宋" w:hAnsi="仿宋" w:eastAsia="仿宋" w:cs="仿宋"/>
        </w:rPr>
        <w:t>11.</w:t>
      </w:r>
      <w:r>
        <w:rPr>
          <w:rFonts w:hint="eastAsia" w:ascii="仿宋" w:hAnsi="仿宋" w:eastAsia="仿宋" w:cs="仿宋"/>
          <w:lang w:val="en-US" w:eastAsia="zh-CN"/>
        </w:rPr>
        <w:t>2024</w:t>
      </w:r>
      <w:r>
        <w:rPr>
          <w:rFonts w:hint="eastAsia" w:ascii="仿宋" w:hAnsi="仿宋" w:eastAsia="仿宋" w:cs="仿宋"/>
        </w:rPr>
        <w:t>年公务接待费</w:t>
      </w:r>
      <w:r>
        <w:rPr>
          <w:rFonts w:hint="eastAsia" w:ascii="仿宋" w:hAnsi="仿宋" w:eastAsia="仿宋" w:cs="仿宋"/>
          <w:lang w:val="en-US" w:eastAsia="zh-CN"/>
        </w:rPr>
        <w:t>0.84</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0.24万元，下降22.22%，减少原因：一是2024年比2023年减少1人</w:t>
      </w:r>
      <w:r>
        <w:rPr>
          <w:rFonts w:hint="eastAsia" w:ascii="仿宋" w:hAnsi="仿宋" w:eastAsia="仿宋" w:cs="仿宋"/>
          <w:lang w:eastAsia="zh-CN"/>
        </w:rPr>
        <w:t>。</w:t>
      </w:r>
    </w:p>
    <w:p>
      <w:pPr>
        <w:spacing w:line="240" w:lineRule="auto"/>
        <w:ind w:firstLine="640" w:firstLineChars="200"/>
        <w:rPr>
          <w:rFonts w:hint="eastAsia" w:ascii="仿宋" w:hAnsi="仿宋" w:eastAsia="仿宋" w:cs="仿宋"/>
        </w:rPr>
      </w:pPr>
      <w:r>
        <w:rPr>
          <w:rFonts w:hint="eastAsia" w:ascii="仿宋" w:hAnsi="仿宋" w:eastAsia="仿宋" w:cs="仿宋"/>
        </w:rPr>
        <w:t>12.</w:t>
      </w:r>
      <w:r>
        <w:rPr>
          <w:rFonts w:hint="eastAsia" w:ascii="仿宋" w:hAnsi="仿宋" w:eastAsia="仿宋" w:cs="仿宋"/>
          <w:lang w:val="en-US" w:eastAsia="zh-CN"/>
        </w:rPr>
        <w:t>2024</w:t>
      </w:r>
      <w:r>
        <w:rPr>
          <w:rFonts w:hint="eastAsia" w:ascii="仿宋" w:hAnsi="仿宋" w:eastAsia="仿宋" w:cs="仿宋"/>
        </w:rPr>
        <w:t>年工会经费</w:t>
      </w:r>
      <w:r>
        <w:rPr>
          <w:rFonts w:hint="eastAsia" w:ascii="仿宋" w:hAnsi="仿宋" w:eastAsia="仿宋" w:cs="仿宋"/>
          <w:lang w:val="en-US" w:eastAsia="zh-CN"/>
        </w:rPr>
        <w:t>10.71</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0.20万元，下降1.83%，减少原因是2024年比2023年减少1人</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rPr>
        <w:t>13.</w:t>
      </w:r>
      <w:r>
        <w:rPr>
          <w:rFonts w:hint="eastAsia" w:ascii="仿宋" w:hAnsi="仿宋" w:eastAsia="仿宋" w:cs="仿宋"/>
          <w:lang w:val="en-US" w:eastAsia="zh-CN"/>
        </w:rPr>
        <w:t>2024</w:t>
      </w:r>
      <w:r>
        <w:rPr>
          <w:rFonts w:hint="eastAsia" w:ascii="仿宋" w:hAnsi="仿宋" w:eastAsia="仿宋" w:cs="仿宋"/>
        </w:rPr>
        <w:t>年福利费</w:t>
      </w:r>
      <w:r>
        <w:rPr>
          <w:rFonts w:hint="eastAsia" w:ascii="仿宋" w:hAnsi="仿宋" w:eastAsia="仿宋" w:cs="仿宋"/>
          <w:lang w:val="en-US" w:eastAsia="zh-CN"/>
        </w:rPr>
        <w:t>1.55</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0.05万元，下降3.13%，减少原因是2024年比2023年减少1人</w:t>
      </w:r>
      <w:r>
        <w:rPr>
          <w:rFonts w:hint="eastAsia" w:ascii="仿宋" w:hAnsi="仿宋" w:eastAsia="仿宋" w:cs="仿宋"/>
        </w:rPr>
        <w:t>。</w:t>
      </w:r>
    </w:p>
    <w:p>
      <w:pPr>
        <w:spacing w:line="240" w:lineRule="auto"/>
        <w:ind w:firstLine="640" w:firstLineChars="200"/>
        <w:rPr>
          <w:rFonts w:hint="eastAsia" w:ascii="仿宋" w:hAnsi="仿宋" w:eastAsia="仿宋" w:cs="仿宋"/>
          <w:lang w:val="en-US" w:eastAsia="zh-CN"/>
        </w:rPr>
      </w:pPr>
      <w:r>
        <w:rPr>
          <w:rFonts w:hint="eastAsia" w:ascii="仿宋" w:hAnsi="仿宋" w:eastAsia="仿宋" w:cs="仿宋"/>
        </w:rPr>
        <w:t>14.</w:t>
      </w:r>
      <w:r>
        <w:rPr>
          <w:rFonts w:hint="eastAsia" w:ascii="仿宋" w:hAnsi="仿宋" w:eastAsia="仿宋" w:cs="仿宋"/>
          <w:lang w:val="en-US" w:eastAsia="zh-CN"/>
        </w:rPr>
        <w:t>2024</w:t>
      </w:r>
      <w:r>
        <w:rPr>
          <w:rFonts w:hint="eastAsia" w:ascii="仿宋" w:hAnsi="仿宋" w:eastAsia="仿宋" w:cs="仿宋"/>
        </w:rPr>
        <w:t>年公务用车运行维护费</w:t>
      </w:r>
      <w:r>
        <w:rPr>
          <w:rFonts w:hint="eastAsia" w:ascii="仿宋" w:hAnsi="仿宋" w:eastAsia="仿宋" w:cs="仿宋"/>
          <w:lang w:val="en-US" w:eastAsia="zh-CN"/>
        </w:rPr>
        <w:t>9.35</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2.34万元，下降20%，</w:t>
      </w:r>
      <w:r>
        <w:rPr>
          <w:rFonts w:hint="eastAsia" w:ascii="仿宋" w:hAnsi="仿宋" w:eastAsia="仿宋" w:cs="仿宋"/>
        </w:rPr>
        <w:t>减少的主要原因是</w:t>
      </w:r>
      <w:r>
        <w:rPr>
          <w:rFonts w:hint="eastAsia" w:ascii="仿宋" w:hAnsi="仿宋" w:eastAsia="仿宋" w:cs="仿宋"/>
          <w:lang w:eastAsia="zh-CN"/>
        </w:rPr>
        <w:t>按过紧日子的相关文件要求，节约开支</w:t>
      </w:r>
      <w:bookmarkStart w:id="0" w:name="_GoBack"/>
      <w:bookmarkEnd w:id="0"/>
      <w:r>
        <w:rPr>
          <w:rFonts w:hint="eastAsia" w:ascii="仿宋" w:hAnsi="仿宋" w:eastAsia="仿宋" w:cs="仿宋"/>
          <w:lang w:eastAsia="zh-CN"/>
        </w:rPr>
        <w:t>。。</w:t>
      </w:r>
    </w:p>
    <w:p>
      <w:pPr>
        <w:spacing w:line="240" w:lineRule="auto"/>
        <w:ind w:firstLine="640" w:firstLineChars="200"/>
        <w:rPr>
          <w:rFonts w:hint="eastAsia" w:ascii="仿宋" w:hAnsi="仿宋" w:eastAsia="仿宋" w:cs="仿宋"/>
        </w:rPr>
      </w:pPr>
      <w:r>
        <w:rPr>
          <w:rFonts w:hint="eastAsia" w:ascii="仿宋" w:hAnsi="仿宋" w:eastAsia="仿宋" w:cs="仿宋"/>
        </w:rPr>
        <w:t>15.</w:t>
      </w:r>
      <w:r>
        <w:rPr>
          <w:rFonts w:hint="eastAsia" w:ascii="仿宋" w:hAnsi="仿宋" w:eastAsia="仿宋" w:cs="仿宋"/>
          <w:lang w:val="en-US" w:eastAsia="zh-CN"/>
        </w:rPr>
        <w:t>2024</w:t>
      </w:r>
      <w:r>
        <w:rPr>
          <w:rFonts w:hint="eastAsia" w:ascii="仿宋" w:hAnsi="仿宋" w:eastAsia="仿宋" w:cs="仿宋"/>
        </w:rPr>
        <w:t>年其他交通费用</w:t>
      </w:r>
      <w:r>
        <w:rPr>
          <w:rFonts w:hint="eastAsia" w:ascii="仿宋" w:hAnsi="仿宋" w:eastAsia="仿宋" w:cs="仿宋"/>
          <w:lang w:val="en-US" w:eastAsia="zh-CN"/>
        </w:rPr>
        <w:t>60.66</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1.68万元，下降2.69%，减少原因是2024年比2023年减少1人</w:t>
      </w:r>
      <w:r>
        <w:rPr>
          <w:rFonts w:hint="eastAsia" w:ascii="仿宋" w:hAnsi="仿宋" w:eastAsia="仿宋" w:cs="仿宋"/>
        </w:rPr>
        <w:t>。</w:t>
      </w:r>
    </w:p>
    <w:p>
      <w:pPr>
        <w:spacing w:line="240" w:lineRule="auto"/>
        <w:ind w:firstLine="640" w:firstLineChars="200"/>
        <w:rPr>
          <w:rFonts w:hint="eastAsia" w:ascii="仿宋" w:hAnsi="仿宋" w:eastAsia="仿宋" w:cs="仿宋"/>
        </w:rPr>
      </w:pPr>
      <w:r>
        <w:rPr>
          <w:rFonts w:hint="eastAsia" w:ascii="仿宋" w:hAnsi="仿宋" w:eastAsia="仿宋" w:cs="仿宋"/>
          <w:lang w:val="en-US" w:eastAsia="zh-CN"/>
        </w:rPr>
        <w:t>16.2024</w:t>
      </w:r>
      <w:r>
        <w:rPr>
          <w:rFonts w:hint="eastAsia" w:ascii="仿宋" w:hAnsi="仿宋" w:eastAsia="仿宋" w:cs="仿宋"/>
        </w:rPr>
        <w:t>年其他商品和服务支出</w:t>
      </w:r>
      <w:r>
        <w:rPr>
          <w:rFonts w:hint="eastAsia" w:ascii="仿宋" w:hAnsi="仿宋" w:eastAsia="仿宋" w:cs="仿宋"/>
          <w:lang w:val="en-US" w:eastAsia="zh-CN"/>
        </w:rPr>
        <w:t>42.08</w:t>
      </w:r>
      <w:r>
        <w:rPr>
          <w:rFonts w:hint="eastAsia" w:ascii="仿宋" w:hAnsi="仿宋" w:eastAsia="仿宋" w:cs="仿宋"/>
        </w:rPr>
        <w:t>万元</w:t>
      </w:r>
      <w:r>
        <w:rPr>
          <w:rFonts w:hint="eastAsia" w:ascii="仿宋" w:hAnsi="仿宋" w:eastAsia="仿宋" w:cs="仿宋"/>
          <w:lang w:eastAsia="zh-CN"/>
        </w:rPr>
        <w:t>，同比减少</w:t>
      </w:r>
      <w:r>
        <w:rPr>
          <w:rFonts w:hint="eastAsia" w:ascii="仿宋" w:hAnsi="仿宋" w:eastAsia="仿宋" w:cs="仿宋"/>
          <w:lang w:val="en-US" w:eastAsia="zh-CN"/>
        </w:rPr>
        <w:t>0.70万元，下降1.64%，减少原因是2024年比2023年减少1人</w:t>
      </w:r>
      <w:r>
        <w:rPr>
          <w:rFonts w:hint="eastAsia" w:ascii="仿宋" w:hAnsi="仿宋" w:eastAsia="仿宋" w:cs="仿宋"/>
        </w:rPr>
        <w:t>。</w:t>
      </w:r>
    </w:p>
    <w:p>
      <w:pPr>
        <w:spacing w:line="240" w:lineRule="auto"/>
        <w:ind w:firstLine="643" w:firstLineChars="200"/>
        <w:rPr>
          <w:rFonts w:hint="eastAsia" w:ascii="仿宋" w:hAnsi="仿宋" w:eastAsia="仿宋" w:cs="仿宋"/>
          <w:b/>
          <w:bCs/>
        </w:rPr>
      </w:pPr>
      <w:r>
        <w:rPr>
          <w:rFonts w:hint="eastAsia" w:ascii="仿宋" w:hAnsi="仿宋" w:eastAsia="仿宋" w:cs="仿宋"/>
          <w:b/>
          <w:bCs/>
        </w:rPr>
        <w:t>（二）政府采购预算安排情况说明</w:t>
      </w:r>
    </w:p>
    <w:p>
      <w:pPr>
        <w:spacing w:line="240" w:lineRule="auto"/>
        <w:ind w:firstLine="640" w:firstLineChars="200"/>
        <w:rPr>
          <w:rFonts w:hint="eastAsia" w:ascii="仿宋" w:hAnsi="仿宋" w:eastAsia="仿宋" w:cs="仿宋"/>
        </w:rPr>
      </w:pPr>
      <w:r>
        <w:rPr>
          <w:rFonts w:hint="eastAsia" w:ascii="仿宋" w:hAnsi="仿宋" w:eastAsia="仿宋" w:cs="仿宋"/>
        </w:rPr>
        <w:t>我单位2024年部门预算无政府采购预算。</w:t>
      </w:r>
    </w:p>
    <w:p>
      <w:pPr>
        <w:spacing w:line="240" w:lineRule="auto"/>
        <w:ind w:firstLine="643" w:firstLineChars="200"/>
        <w:rPr>
          <w:rFonts w:hint="eastAsia" w:ascii="仿宋" w:hAnsi="仿宋" w:eastAsia="仿宋" w:cs="仿宋"/>
          <w:b/>
          <w:bCs/>
        </w:rPr>
      </w:pPr>
      <w:r>
        <w:rPr>
          <w:rFonts w:hint="eastAsia" w:ascii="仿宋" w:hAnsi="仿宋" w:eastAsia="仿宋" w:cs="仿宋"/>
          <w:b/>
          <w:bCs/>
        </w:rPr>
        <w:t>（三）国有资产占用情况说明</w:t>
      </w:r>
    </w:p>
    <w:p>
      <w:pPr>
        <w:spacing w:line="240" w:lineRule="auto"/>
        <w:ind w:firstLine="640" w:firstLineChars="200"/>
        <w:rPr>
          <w:rFonts w:hint="eastAsia" w:ascii="仿宋" w:hAnsi="仿宋" w:eastAsia="仿宋" w:cs="仿宋"/>
          <w:lang w:val="en-US" w:eastAsia="zh-CN"/>
        </w:rPr>
      </w:pPr>
      <w:r>
        <w:rPr>
          <w:rFonts w:hint="eastAsia" w:ascii="仿宋" w:hAnsi="仿宋" w:eastAsia="仿宋" w:cs="仿宋"/>
          <w:lang w:val="en-US" w:eastAsia="zh-CN"/>
        </w:rPr>
        <w:t>我单位2024年无国有资产占用相关情况。</w:t>
      </w:r>
    </w:p>
    <w:p>
      <w:pPr>
        <w:spacing w:line="240" w:lineRule="auto"/>
        <w:ind w:firstLine="640" w:firstLineChars="200"/>
        <w:rPr>
          <w:rFonts w:hint="eastAsia" w:ascii="仿宋" w:hAnsi="仿宋" w:eastAsia="仿宋" w:cs="仿宋"/>
          <w:lang w:val="en-US"/>
        </w:rPr>
      </w:pPr>
      <w:r>
        <w:rPr>
          <w:rFonts w:hint="eastAsia" w:ascii="仿宋" w:hAnsi="仿宋" w:eastAsia="仿宋" w:cs="仿宋"/>
        </w:rPr>
        <w:t>截</w:t>
      </w:r>
      <w:r>
        <w:rPr>
          <w:rFonts w:hint="eastAsia" w:ascii="仿宋" w:hAnsi="仿宋" w:eastAsia="仿宋" w:cs="仿宋"/>
          <w:lang w:eastAsia="zh-CN"/>
        </w:rPr>
        <w:t>至</w:t>
      </w:r>
      <w:r>
        <w:rPr>
          <w:rFonts w:hint="eastAsia" w:ascii="仿宋" w:hAnsi="仿宋" w:eastAsia="仿宋" w:cs="仿宋"/>
        </w:rPr>
        <w:t>202</w:t>
      </w:r>
      <w:r>
        <w:rPr>
          <w:rFonts w:hint="eastAsia" w:ascii="仿宋" w:hAnsi="仿宋" w:eastAsia="仿宋" w:cs="仿宋"/>
          <w:lang w:val="en-US" w:eastAsia="zh-CN"/>
        </w:rPr>
        <w:t>3</w:t>
      </w:r>
      <w:r>
        <w:rPr>
          <w:rFonts w:hint="eastAsia" w:ascii="仿宋" w:hAnsi="仿宋" w:eastAsia="仿宋" w:cs="仿宋"/>
        </w:rPr>
        <w:t>年12月31日，桂林市农业综合行政执法支队固定资产总额</w:t>
      </w:r>
      <w:r>
        <w:rPr>
          <w:rFonts w:hint="eastAsia" w:ascii="仿宋" w:hAnsi="仿宋" w:eastAsia="仿宋" w:cs="仿宋"/>
          <w:lang w:val="en-US" w:eastAsia="zh-CN"/>
        </w:rPr>
        <w:t>695.12</w:t>
      </w:r>
      <w:r>
        <w:rPr>
          <w:rFonts w:hint="eastAsia" w:ascii="仿宋" w:hAnsi="仿宋" w:eastAsia="仿宋" w:cs="仿宋"/>
        </w:rPr>
        <w:t>万元，</w:t>
      </w:r>
      <w:r>
        <w:rPr>
          <w:rFonts w:hint="eastAsia" w:ascii="仿宋" w:hAnsi="仿宋" w:eastAsia="仿宋" w:cs="仿宋"/>
          <w:lang w:eastAsia="zh-CN"/>
        </w:rPr>
        <w:t>（</w:t>
      </w:r>
      <w:r>
        <w:rPr>
          <w:rFonts w:hint="eastAsia" w:ascii="仿宋" w:hAnsi="仿宋" w:eastAsia="仿宋" w:cs="仿宋"/>
          <w:lang w:val="en-US" w:eastAsia="zh-CN"/>
        </w:rPr>
        <w:t>2023年新增资产7万元，其中：采购执法设备1批,办公桌椅1批，按规定核销已到报废期车辆一台5.05万元）。</w:t>
      </w:r>
      <w:r>
        <w:rPr>
          <w:rFonts w:hint="eastAsia" w:ascii="仿宋" w:hAnsi="仿宋" w:eastAsia="仿宋" w:cs="仿宋"/>
        </w:rPr>
        <w:t>其中：土地、房屋</w:t>
      </w:r>
      <w:r>
        <w:rPr>
          <w:rFonts w:hint="eastAsia" w:ascii="仿宋" w:hAnsi="仿宋" w:eastAsia="仿宋" w:cs="仿宋"/>
          <w:lang w:eastAsia="zh-CN"/>
        </w:rPr>
        <w:t>和构筑物</w:t>
      </w:r>
      <w:r>
        <w:rPr>
          <w:rFonts w:hint="eastAsia" w:ascii="仿宋" w:hAnsi="仿宋" w:eastAsia="仿宋" w:cs="仿宋"/>
        </w:rPr>
        <w:t>类</w:t>
      </w:r>
      <w:r>
        <w:rPr>
          <w:rFonts w:hint="eastAsia" w:ascii="仿宋" w:hAnsi="仿宋" w:eastAsia="仿宋" w:cs="仿宋"/>
          <w:lang w:val="en-US" w:eastAsia="zh-CN"/>
        </w:rPr>
        <w:t>141.53</w:t>
      </w:r>
      <w:r>
        <w:rPr>
          <w:rFonts w:hint="eastAsia" w:ascii="仿宋" w:hAnsi="仿宋" w:eastAsia="仿宋" w:cs="仿宋"/>
        </w:rPr>
        <w:t>万元；</w:t>
      </w:r>
      <w:r>
        <w:rPr>
          <w:rFonts w:hint="eastAsia" w:ascii="仿宋" w:hAnsi="仿宋" w:eastAsia="仿宋" w:cs="仿宋"/>
          <w:lang w:eastAsia="zh-CN"/>
        </w:rPr>
        <w:t>设备类</w:t>
      </w:r>
      <w:r>
        <w:rPr>
          <w:rFonts w:hint="eastAsia" w:ascii="仿宋" w:hAnsi="仿宋" w:eastAsia="仿宋" w:cs="仿宋"/>
          <w:lang w:val="en-US" w:eastAsia="zh-CN"/>
        </w:rPr>
        <w:t>520.73万元，包括信息化设备38.02万元、办公设备24.76万元</w:t>
      </w:r>
      <w:r>
        <w:rPr>
          <w:rFonts w:hint="eastAsia" w:ascii="仿宋" w:hAnsi="仿宋" w:eastAsia="仿宋" w:cs="仿宋"/>
        </w:rPr>
        <w:t>；车辆</w:t>
      </w:r>
      <w:r>
        <w:rPr>
          <w:rFonts w:hint="eastAsia" w:ascii="仿宋" w:hAnsi="仿宋" w:eastAsia="仿宋" w:cs="仿宋"/>
          <w:lang w:val="en-US" w:eastAsia="zh-CN"/>
        </w:rPr>
        <w:t>135.44</w:t>
      </w:r>
      <w:r>
        <w:rPr>
          <w:rFonts w:hint="eastAsia" w:ascii="仿宋" w:hAnsi="仿宋" w:eastAsia="仿宋" w:cs="仿宋"/>
        </w:rPr>
        <w:t>万元（公车改革后，在编6辆）</w:t>
      </w:r>
      <w:r>
        <w:rPr>
          <w:rFonts w:hint="eastAsia" w:ascii="仿宋" w:hAnsi="仿宋" w:eastAsia="仿宋" w:cs="仿宋"/>
          <w:lang w:eastAsia="zh-CN"/>
        </w:rPr>
        <w:t>、其他设备</w:t>
      </w:r>
      <w:r>
        <w:rPr>
          <w:rFonts w:hint="eastAsia" w:ascii="仿宋" w:hAnsi="仿宋" w:eastAsia="仿宋" w:cs="仿宋"/>
          <w:lang w:val="en-US" w:eastAsia="zh-CN"/>
        </w:rPr>
        <w:t>322.51万元</w:t>
      </w:r>
      <w:r>
        <w:rPr>
          <w:rFonts w:hint="eastAsia" w:ascii="仿宋" w:hAnsi="仿宋" w:eastAsia="仿宋" w:cs="仿宋"/>
        </w:rPr>
        <w:t>；</w:t>
      </w:r>
      <w:r>
        <w:rPr>
          <w:rFonts w:hint="eastAsia" w:ascii="仿宋" w:hAnsi="仿宋" w:eastAsia="仿宋" w:cs="仿宋"/>
          <w:lang w:eastAsia="zh-CN"/>
        </w:rPr>
        <w:t>家具和用具类</w:t>
      </w:r>
      <w:r>
        <w:rPr>
          <w:rFonts w:hint="eastAsia" w:ascii="仿宋" w:hAnsi="仿宋" w:eastAsia="仿宋" w:cs="仿宋"/>
          <w:lang w:val="en-US" w:eastAsia="zh-CN"/>
        </w:rPr>
        <w:t>32.86</w:t>
      </w:r>
      <w:r>
        <w:rPr>
          <w:rFonts w:hint="eastAsia" w:ascii="仿宋" w:hAnsi="仿宋" w:eastAsia="仿宋" w:cs="仿宋"/>
        </w:rPr>
        <w:t>万</w:t>
      </w:r>
      <w:r>
        <w:rPr>
          <w:rFonts w:hint="eastAsia" w:ascii="仿宋" w:hAnsi="仿宋" w:eastAsia="仿宋" w:cs="仿宋"/>
          <w:lang w:eastAsia="zh-CN"/>
        </w:rPr>
        <w:t>元。</w:t>
      </w:r>
    </w:p>
    <w:p>
      <w:pPr>
        <w:spacing w:line="240" w:lineRule="auto"/>
        <w:ind w:firstLine="640" w:firstLineChars="200"/>
        <w:rPr>
          <w:rFonts w:hint="eastAsia" w:ascii="仿宋" w:hAnsi="仿宋" w:eastAsia="仿宋" w:cs="仿宋"/>
        </w:rPr>
      </w:pPr>
      <w:r>
        <w:rPr>
          <w:rFonts w:hint="eastAsia" w:ascii="仿宋" w:hAnsi="仿宋" w:eastAsia="仿宋" w:cs="仿宋"/>
        </w:rPr>
        <w:t>截</w:t>
      </w:r>
      <w:r>
        <w:rPr>
          <w:rFonts w:hint="eastAsia" w:ascii="仿宋" w:hAnsi="仿宋" w:eastAsia="仿宋" w:cs="仿宋"/>
          <w:lang w:eastAsia="zh-CN"/>
        </w:rPr>
        <w:t>至</w:t>
      </w:r>
      <w:r>
        <w:rPr>
          <w:rFonts w:hint="eastAsia" w:ascii="仿宋" w:hAnsi="仿宋" w:eastAsia="仿宋" w:cs="仿宋"/>
        </w:rPr>
        <w:t>202</w:t>
      </w:r>
      <w:r>
        <w:rPr>
          <w:rFonts w:hint="eastAsia" w:ascii="仿宋" w:hAnsi="仿宋" w:eastAsia="仿宋" w:cs="仿宋"/>
          <w:lang w:val="en-US" w:eastAsia="zh-CN"/>
        </w:rPr>
        <w:t>3</w:t>
      </w:r>
      <w:r>
        <w:rPr>
          <w:rFonts w:hint="eastAsia" w:ascii="仿宋" w:hAnsi="仿宋" w:eastAsia="仿宋" w:cs="仿宋"/>
        </w:rPr>
        <w:t>年12月31日，桂林市农业综合行政执法支队公车改革后，在编车辆6辆，其中:副省级及以上领导用车0辆、一般公务用车0辆、一般执法执勤用车</w:t>
      </w:r>
      <w:r>
        <w:rPr>
          <w:rFonts w:hint="eastAsia" w:ascii="仿宋" w:hAnsi="仿宋" w:eastAsia="仿宋" w:cs="仿宋"/>
          <w:lang w:val="en-US" w:eastAsia="zh-CN"/>
        </w:rPr>
        <w:t>4</w:t>
      </w:r>
      <w:r>
        <w:rPr>
          <w:rFonts w:hint="eastAsia" w:ascii="仿宋" w:hAnsi="仿宋" w:eastAsia="仿宋" w:cs="仿宋"/>
        </w:rPr>
        <w:t>辆、特种专业技术用车</w:t>
      </w:r>
      <w:r>
        <w:rPr>
          <w:rFonts w:hint="eastAsia" w:ascii="仿宋" w:hAnsi="仿宋" w:eastAsia="仿宋" w:cs="仿宋"/>
          <w:lang w:val="en-US" w:eastAsia="zh-CN"/>
        </w:rPr>
        <w:t>1</w:t>
      </w:r>
      <w:r>
        <w:rPr>
          <w:rFonts w:hint="eastAsia" w:ascii="仿宋" w:hAnsi="仿宋" w:eastAsia="仿宋" w:cs="仿宋"/>
        </w:rPr>
        <w:t>辆、其他用车</w:t>
      </w:r>
      <w:r>
        <w:rPr>
          <w:rFonts w:hint="eastAsia" w:ascii="仿宋" w:hAnsi="仿宋" w:eastAsia="仿宋" w:cs="仿宋"/>
          <w:lang w:val="en-US" w:eastAsia="zh-CN"/>
        </w:rPr>
        <w:t>1</w:t>
      </w:r>
      <w:r>
        <w:rPr>
          <w:rFonts w:hint="eastAsia" w:ascii="仿宋" w:hAnsi="仿宋" w:eastAsia="仿宋" w:cs="仿宋"/>
        </w:rPr>
        <w:t>辆。</w:t>
      </w:r>
    </w:p>
    <w:p>
      <w:pPr>
        <w:spacing w:line="240" w:lineRule="auto"/>
        <w:ind w:firstLine="640" w:firstLineChars="200"/>
        <w:rPr>
          <w:rFonts w:hint="eastAsia" w:ascii="仿宋" w:hAnsi="仿宋" w:eastAsia="仿宋" w:cs="仿宋"/>
          <w:b w:val="0"/>
          <w:bCs w:val="0"/>
          <w:i w:val="0"/>
          <w:iCs w:val="0"/>
          <w:caps w:val="0"/>
          <w:color w:val="000000"/>
          <w:spacing w:val="0"/>
          <w:szCs w:val="32"/>
          <w:shd w:val="clear" w:color="auto" w:fill="FFFFFF"/>
        </w:rPr>
      </w:pPr>
      <w:r>
        <w:rPr>
          <w:rFonts w:hint="eastAsia" w:ascii="仿宋" w:hAnsi="仿宋" w:eastAsia="仿宋" w:cs="仿宋"/>
        </w:rPr>
        <w:t>单位价值</w:t>
      </w:r>
      <w:r>
        <w:rPr>
          <w:rFonts w:hint="eastAsia" w:ascii="仿宋" w:hAnsi="仿宋" w:eastAsia="仿宋" w:cs="仿宋"/>
          <w:lang w:val="en-US" w:eastAsia="zh-CN"/>
        </w:rPr>
        <w:t>1</w:t>
      </w:r>
      <w:r>
        <w:rPr>
          <w:rFonts w:hint="eastAsia" w:ascii="仿宋" w:hAnsi="仿宋" w:eastAsia="仿宋" w:cs="仿宋"/>
        </w:rPr>
        <w:t>00万元</w:t>
      </w:r>
      <w:r>
        <w:rPr>
          <w:rFonts w:hint="eastAsia" w:ascii="仿宋" w:hAnsi="仿宋" w:eastAsia="仿宋" w:cs="仿宋"/>
          <w:lang w:eastAsia="zh-CN"/>
        </w:rPr>
        <w:t>（</w:t>
      </w:r>
      <w:r>
        <w:rPr>
          <w:rFonts w:hint="eastAsia" w:ascii="仿宋" w:hAnsi="仿宋" w:eastAsia="仿宋" w:cs="仿宋"/>
          <w:lang w:val="en-US" w:eastAsia="zh-CN"/>
        </w:rPr>
        <w:t>含</w:t>
      </w:r>
      <w:r>
        <w:rPr>
          <w:rFonts w:hint="eastAsia" w:ascii="仿宋" w:hAnsi="仿宋" w:eastAsia="仿宋" w:cs="仿宋"/>
          <w:lang w:eastAsia="zh-CN"/>
        </w:rPr>
        <w:t>）</w:t>
      </w:r>
      <w:r>
        <w:rPr>
          <w:rFonts w:hint="eastAsia" w:ascii="仿宋" w:hAnsi="仿宋" w:eastAsia="仿宋" w:cs="仿宋"/>
        </w:rPr>
        <w:t>以上大型设备</w:t>
      </w:r>
      <w:r>
        <w:rPr>
          <w:rFonts w:hint="eastAsia" w:ascii="仿宋" w:hAnsi="仿宋" w:eastAsia="仿宋" w:cs="仿宋"/>
          <w:lang w:val="en-US" w:eastAsia="zh-CN"/>
        </w:rPr>
        <w:t>1</w:t>
      </w:r>
      <w:r>
        <w:rPr>
          <w:rFonts w:hint="eastAsia" w:ascii="仿宋" w:hAnsi="仿宋" w:eastAsia="仿宋" w:cs="仿宋"/>
        </w:rPr>
        <w:t>台</w:t>
      </w:r>
      <w:r>
        <w:rPr>
          <w:rFonts w:hint="eastAsia" w:ascii="仿宋" w:hAnsi="仿宋" w:eastAsia="仿宋" w:cs="仿宋"/>
          <w:b w:val="0"/>
          <w:bCs w:val="0"/>
          <w:i w:val="0"/>
          <w:iCs w:val="0"/>
          <w:caps w:val="0"/>
          <w:color w:val="000000"/>
          <w:spacing w:val="0"/>
          <w:szCs w:val="32"/>
          <w:shd w:val="clear" w:color="auto" w:fill="FFFFFF"/>
        </w:rPr>
        <w:t>。 </w:t>
      </w:r>
    </w:p>
    <w:p>
      <w:pPr>
        <w:tabs>
          <w:tab w:val="center" w:pos="4475"/>
        </w:tabs>
        <w:spacing w:line="240" w:lineRule="auto"/>
        <w:ind w:firstLine="645"/>
        <w:rPr>
          <w:rFonts w:hint="eastAsia" w:ascii="仿宋" w:hAnsi="仿宋" w:eastAsia="仿宋" w:cs="仿宋"/>
          <w:b/>
          <w:bCs/>
          <w:color w:val="000000" w:themeColor="text1"/>
          <w:szCs w:val="32"/>
          <w14:textFill>
            <w14:solidFill>
              <w14:schemeClr w14:val="tx1"/>
            </w14:solidFill>
          </w14:textFill>
        </w:rPr>
      </w:pPr>
      <w:r>
        <w:rPr>
          <w:rFonts w:hint="eastAsia" w:ascii="仿宋" w:hAnsi="仿宋" w:eastAsia="仿宋" w:cs="仿宋"/>
          <w:b/>
          <w:bCs/>
          <w:color w:val="000000" w:themeColor="text1"/>
          <w:szCs w:val="32"/>
          <w14:textFill>
            <w14:solidFill>
              <w14:schemeClr w14:val="tx1"/>
            </w14:solidFill>
          </w14:textFill>
        </w:rPr>
        <w:t>（四）预算绩效目标情况说明</w:t>
      </w:r>
    </w:p>
    <w:p>
      <w:pPr>
        <w:pStyle w:val="7"/>
        <w:keepNext w:val="0"/>
        <w:keepLines w:val="0"/>
        <w:widowControl w:val="0"/>
        <w:suppressLineNumbers w:val="0"/>
        <w:adjustRightInd w:val="0"/>
        <w:snapToGrid w:val="0"/>
        <w:spacing w:before="0" w:beforeAutospacing="0" w:after="0" w:afterAutospacing="0" w:line="360" w:lineRule="auto"/>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1.我</w:t>
      </w:r>
      <w:r>
        <w:rPr>
          <w:rFonts w:hint="eastAsia" w:ascii="仿宋" w:hAnsi="仿宋" w:eastAsia="仿宋" w:cs="仿宋"/>
          <w:sz w:val="32"/>
          <w:szCs w:val="32"/>
          <w:lang w:eastAsia="zh-CN"/>
        </w:rPr>
        <w:t>单位</w:t>
      </w:r>
      <w:r>
        <w:rPr>
          <w:rFonts w:hint="eastAsia" w:ascii="仿宋" w:hAnsi="仿宋" w:eastAsia="仿宋" w:cs="仿宋"/>
          <w:sz w:val="32"/>
          <w:szCs w:val="32"/>
        </w:rPr>
        <w:t>2024年所有项目支出全面实施绩效目标管理，</w:t>
      </w:r>
      <w:r>
        <w:rPr>
          <w:rFonts w:hint="eastAsia" w:ascii="仿宋" w:hAnsi="仿宋" w:eastAsia="仿宋" w:cs="仿宋"/>
          <w:sz w:val="32"/>
          <w:szCs w:val="32"/>
          <w:lang w:eastAsia="zh-CN"/>
        </w:rPr>
        <w:t>共有市本级项目</w:t>
      </w:r>
      <w:r>
        <w:rPr>
          <w:rFonts w:hint="eastAsia" w:ascii="仿宋" w:hAnsi="仿宋" w:eastAsia="仿宋" w:cs="仿宋"/>
          <w:sz w:val="32"/>
          <w:szCs w:val="32"/>
          <w:lang w:val="en-US" w:eastAsia="zh-CN"/>
        </w:rPr>
        <w:t>6个，</w:t>
      </w:r>
      <w:r>
        <w:rPr>
          <w:rFonts w:hint="eastAsia" w:ascii="仿宋" w:hAnsi="仿宋" w:eastAsia="仿宋" w:cs="仿宋"/>
          <w:sz w:val="32"/>
          <w:szCs w:val="32"/>
        </w:rPr>
        <w:t>涉及自治区本级项目</w:t>
      </w:r>
      <w:r>
        <w:rPr>
          <w:rFonts w:hint="eastAsia" w:ascii="仿宋" w:hAnsi="仿宋" w:eastAsia="仿宋" w:cs="仿宋"/>
          <w:sz w:val="32"/>
          <w:szCs w:val="32"/>
          <w:lang w:val="en-US" w:eastAsia="zh-CN"/>
        </w:rPr>
        <w:t>0</w:t>
      </w:r>
      <w:r>
        <w:rPr>
          <w:rFonts w:hint="eastAsia" w:ascii="仿宋" w:hAnsi="仿宋" w:eastAsia="仿宋" w:cs="仿宋"/>
          <w:sz w:val="32"/>
          <w:szCs w:val="32"/>
        </w:rPr>
        <w:t>个</w:t>
      </w:r>
      <w:r>
        <w:rPr>
          <w:rFonts w:hint="eastAsia" w:ascii="仿宋" w:hAnsi="仿宋" w:eastAsia="仿宋" w:cs="仿宋"/>
          <w:sz w:val="32"/>
          <w:szCs w:val="32"/>
          <w:lang w:eastAsia="zh-CN"/>
        </w:rPr>
        <w:t>，</w:t>
      </w:r>
      <w:r>
        <w:rPr>
          <w:rFonts w:hint="eastAsia" w:ascii="仿宋" w:hAnsi="仿宋" w:eastAsia="仿宋" w:cs="仿宋"/>
          <w:sz w:val="32"/>
          <w:szCs w:val="32"/>
        </w:rPr>
        <w:t>对下转移支付项目</w:t>
      </w:r>
      <w:r>
        <w:rPr>
          <w:rFonts w:hint="eastAsia" w:ascii="仿宋" w:hAnsi="仿宋" w:eastAsia="仿宋" w:cs="仿宋"/>
          <w:sz w:val="32"/>
          <w:szCs w:val="32"/>
          <w:lang w:val="en-US" w:eastAsia="zh-CN"/>
        </w:rPr>
        <w:t>0</w:t>
      </w:r>
      <w:r>
        <w:rPr>
          <w:rFonts w:hint="eastAsia" w:ascii="仿宋" w:hAnsi="仿宋" w:eastAsia="仿宋" w:cs="仿宋"/>
          <w:sz w:val="32"/>
          <w:szCs w:val="32"/>
        </w:rPr>
        <w:t>个。</w:t>
      </w:r>
      <w:r>
        <w:rPr>
          <w:rFonts w:hint="eastAsia" w:ascii="仿宋" w:hAnsi="仿宋" w:eastAsia="仿宋" w:cs="仿宋"/>
          <w:kern w:val="2"/>
          <w:sz w:val="32"/>
          <w:szCs w:val="32"/>
          <w:lang w:val="en-US" w:eastAsia="zh-CN" w:bidi="ar"/>
        </w:rPr>
        <w:t>根据部门主要职责及工作任务，2024年安排的项目支出</w:t>
      </w:r>
      <w:r>
        <w:rPr>
          <w:rFonts w:hint="eastAsia" w:ascii="仿宋" w:hAnsi="仿宋" w:eastAsia="仿宋" w:cs="仿宋"/>
          <w:kern w:val="2"/>
          <w:sz w:val="32"/>
          <w:szCs w:val="32"/>
          <w:u w:val="none"/>
          <w:lang w:val="en-US" w:eastAsia="zh-CN" w:bidi="ar"/>
        </w:rPr>
        <w:t>72.10</w:t>
      </w:r>
      <w:r>
        <w:rPr>
          <w:rFonts w:hint="eastAsia" w:ascii="仿宋" w:hAnsi="仿宋" w:eastAsia="仿宋" w:cs="仿宋"/>
          <w:kern w:val="2"/>
          <w:sz w:val="32"/>
          <w:szCs w:val="32"/>
          <w:lang w:val="en-US" w:eastAsia="zh-CN" w:bidi="ar"/>
        </w:rPr>
        <w:t>万元（由一般公共预算安排）。其中：其他运转类项目5个，项目金额共34.73万元；特定目标类项目1个，项目金额</w:t>
      </w:r>
      <w:r>
        <w:rPr>
          <w:rFonts w:hint="eastAsia" w:ascii="仿宋" w:hAnsi="仿宋" w:eastAsia="仿宋" w:cs="仿宋"/>
          <w:kern w:val="2"/>
          <w:sz w:val="32"/>
          <w:szCs w:val="32"/>
          <w:u w:val="none"/>
          <w:lang w:val="en-US" w:eastAsia="zh-CN" w:bidi="ar"/>
        </w:rPr>
        <w:t>37.37</w:t>
      </w:r>
      <w:r>
        <w:rPr>
          <w:rFonts w:hint="eastAsia" w:ascii="仿宋" w:hAnsi="仿宋" w:eastAsia="仿宋" w:cs="仿宋"/>
          <w:kern w:val="2"/>
          <w:sz w:val="32"/>
          <w:szCs w:val="32"/>
          <w:lang w:val="en-US" w:eastAsia="zh-CN" w:bidi="ar"/>
        </w:rPr>
        <w:t>万元。</w:t>
      </w:r>
      <w:r>
        <w:rPr>
          <w:rFonts w:hint="eastAsia" w:ascii="仿宋" w:hAnsi="仿宋" w:eastAsia="仿宋" w:cs="仿宋"/>
          <w:sz w:val="32"/>
          <w:szCs w:val="32"/>
        </w:rPr>
        <w:t>绩效目标情况详见报表（日常运转类项目、工资类人员经费项目和涉密项目等除外）。</w:t>
      </w:r>
    </w:p>
    <w:p>
      <w:pPr>
        <w:tabs>
          <w:tab w:val="center" w:pos="4475"/>
        </w:tabs>
        <w:spacing w:line="240" w:lineRule="auto"/>
        <w:ind w:firstLine="645"/>
        <w:rPr>
          <w:rFonts w:hint="eastAsia" w:ascii="仿宋" w:hAnsi="仿宋" w:eastAsia="仿宋" w:cs="仿宋"/>
          <w:szCs w:val="32"/>
        </w:rPr>
      </w:pPr>
      <w:r>
        <w:rPr>
          <w:rFonts w:hint="eastAsia" w:ascii="仿宋" w:hAnsi="仿宋" w:eastAsia="仿宋" w:cs="仿宋"/>
          <w:szCs w:val="32"/>
        </w:rPr>
        <w:t>2.重点项目预算绩效目标说明。</w:t>
      </w:r>
    </w:p>
    <w:p>
      <w:pPr>
        <w:tabs>
          <w:tab w:val="center" w:pos="4475"/>
        </w:tabs>
        <w:spacing w:line="240" w:lineRule="auto"/>
        <w:ind w:firstLine="645"/>
        <w:rPr>
          <w:rFonts w:hint="eastAsia" w:ascii="仿宋" w:hAnsi="仿宋" w:eastAsia="仿宋" w:cs="仿宋"/>
          <w:szCs w:val="32"/>
        </w:rPr>
      </w:pPr>
      <w:r>
        <w:rPr>
          <w:rFonts w:hint="eastAsia" w:ascii="仿宋" w:hAnsi="仿宋" w:eastAsia="仿宋" w:cs="仿宋"/>
          <w:szCs w:val="32"/>
        </w:rPr>
        <w:t>重点项目：</w:t>
      </w:r>
      <w:r>
        <w:rPr>
          <w:rFonts w:hint="eastAsia" w:ascii="仿宋" w:hAnsi="仿宋" w:eastAsia="仿宋" w:cs="仿宋"/>
          <w:szCs w:val="32"/>
          <w:lang w:eastAsia="zh-CN"/>
        </w:rPr>
        <w:t>畜禽产品溯源监控及农机检测线等网络系统</w:t>
      </w:r>
      <w:r>
        <w:rPr>
          <w:rFonts w:hint="eastAsia" w:ascii="仿宋" w:hAnsi="仿宋" w:eastAsia="仿宋" w:cs="仿宋"/>
          <w:szCs w:val="32"/>
          <w:lang w:val="en-US" w:eastAsia="zh-CN"/>
        </w:rPr>
        <w:t>运行费</w:t>
      </w:r>
      <w:r>
        <w:rPr>
          <w:rFonts w:hint="eastAsia" w:ascii="仿宋" w:hAnsi="仿宋" w:eastAsia="仿宋" w:cs="仿宋"/>
          <w:szCs w:val="32"/>
        </w:rPr>
        <w:t>，</w:t>
      </w:r>
      <w:r>
        <w:rPr>
          <w:rFonts w:hint="eastAsia" w:ascii="仿宋" w:hAnsi="仿宋" w:eastAsia="仿宋" w:cs="仿宋"/>
          <w:szCs w:val="32"/>
          <w:lang w:eastAsia="zh-CN"/>
        </w:rPr>
        <w:t>项目</w:t>
      </w:r>
      <w:r>
        <w:rPr>
          <w:rFonts w:hint="eastAsia" w:ascii="仿宋" w:hAnsi="仿宋" w:eastAsia="仿宋" w:cs="仿宋"/>
          <w:szCs w:val="32"/>
        </w:rPr>
        <w:t>预算资金</w:t>
      </w:r>
      <w:r>
        <w:rPr>
          <w:rFonts w:hint="eastAsia" w:ascii="仿宋" w:hAnsi="仿宋" w:eastAsia="仿宋" w:cs="仿宋"/>
          <w:szCs w:val="32"/>
          <w:lang w:val="en-US" w:eastAsia="zh-CN"/>
        </w:rPr>
        <w:t>8.40</w:t>
      </w:r>
      <w:r>
        <w:rPr>
          <w:rFonts w:hint="eastAsia" w:ascii="仿宋" w:hAnsi="仿宋" w:eastAsia="仿宋" w:cs="仿宋"/>
          <w:szCs w:val="32"/>
        </w:rPr>
        <w:t>万元，</w:t>
      </w:r>
      <w:r>
        <w:rPr>
          <w:rFonts w:hint="eastAsia" w:ascii="仿宋" w:hAnsi="仿宋" w:eastAsia="仿宋" w:cs="仿宋"/>
          <w:szCs w:val="32"/>
          <w:lang w:eastAsia="zh-CN"/>
        </w:rPr>
        <w:t>项目</w:t>
      </w:r>
      <w:r>
        <w:rPr>
          <w:rFonts w:hint="eastAsia" w:ascii="仿宋" w:hAnsi="仿宋" w:eastAsia="仿宋" w:cs="仿宋"/>
          <w:szCs w:val="32"/>
        </w:rPr>
        <w:t>绩效目标</w:t>
      </w:r>
      <w:r>
        <w:rPr>
          <w:rFonts w:hint="eastAsia" w:ascii="仿宋" w:hAnsi="仿宋" w:eastAsia="仿宋" w:cs="仿宋"/>
          <w:szCs w:val="32"/>
          <w:lang w:eastAsia="zh-CN"/>
        </w:rPr>
        <w:t>：</w:t>
      </w:r>
      <w:r>
        <w:rPr>
          <w:rFonts w:hint="eastAsia" w:ascii="仿宋" w:hAnsi="仿宋" w:eastAsia="仿宋" w:cs="仿宋"/>
          <w:szCs w:val="32"/>
          <w:lang w:val="en-US" w:eastAsia="zh-CN"/>
        </w:rPr>
        <w:t>1、</w:t>
      </w:r>
      <w:r>
        <w:rPr>
          <w:rFonts w:hint="eastAsia" w:ascii="仿宋" w:hAnsi="仿宋" w:eastAsia="仿宋" w:cs="仿宋"/>
          <w:szCs w:val="32"/>
          <w:lang w:eastAsia="zh-CN"/>
        </w:rPr>
        <w:t>加强我市畜禽产品质量安全远程监控能力，有效保证对畜禽产品质量安全的溯源</w:t>
      </w:r>
      <w:r>
        <w:rPr>
          <w:rFonts w:hint="eastAsia" w:ascii="仿宋" w:hAnsi="仿宋" w:eastAsia="仿宋" w:cs="仿宋"/>
          <w:szCs w:val="32"/>
        </w:rPr>
        <w:t>，</w:t>
      </w:r>
      <w:r>
        <w:rPr>
          <w:rFonts w:hint="eastAsia" w:ascii="仿宋" w:hAnsi="仿宋" w:eastAsia="仿宋" w:cs="仿宋"/>
          <w:szCs w:val="32"/>
          <w:lang w:eastAsia="zh-CN"/>
        </w:rPr>
        <w:t>推进全市畜禽产品质量安全监管体系的建设发展。</w:t>
      </w:r>
      <w:r>
        <w:rPr>
          <w:rFonts w:hint="eastAsia" w:ascii="仿宋" w:hAnsi="仿宋" w:eastAsia="仿宋" w:cs="仿宋"/>
          <w:szCs w:val="32"/>
          <w:lang w:val="en-US" w:eastAsia="zh-CN"/>
        </w:rPr>
        <w:t>2、</w:t>
      </w:r>
      <w:r>
        <w:rPr>
          <w:rFonts w:hint="eastAsia" w:ascii="仿宋" w:hAnsi="仿宋" w:eastAsia="仿宋" w:cs="仿宋"/>
          <w:szCs w:val="32"/>
          <w:lang w:eastAsia="zh-CN"/>
        </w:rPr>
        <w:t>通过对全市唯一一条农机检测线的维修，使得拖拉机检测各项指标落到实处，从源头上杜绝不合格拖拉机上路行驶，时刻</w:t>
      </w:r>
      <w:r>
        <w:rPr>
          <w:rFonts w:hint="eastAsia" w:ascii="仿宋" w:hAnsi="仿宋" w:eastAsia="仿宋" w:cs="仿宋"/>
          <w:szCs w:val="32"/>
          <w:lang w:val="en-US" w:eastAsia="zh-CN"/>
        </w:rPr>
        <w:t>绷</w:t>
      </w:r>
      <w:r>
        <w:rPr>
          <w:rFonts w:hint="eastAsia" w:ascii="仿宋" w:hAnsi="仿宋" w:eastAsia="仿宋" w:cs="仿宋"/>
          <w:szCs w:val="32"/>
          <w:lang w:eastAsia="zh-CN"/>
        </w:rPr>
        <w:t>紧农机安全这道防线，保障人民群众安全。</w:t>
      </w:r>
      <w:r>
        <w:rPr>
          <w:rFonts w:hint="eastAsia" w:ascii="仿宋" w:hAnsi="仿宋" w:eastAsia="仿宋" w:cs="仿宋"/>
          <w:szCs w:val="32"/>
          <w:lang w:val="en-US" w:eastAsia="zh-CN"/>
        </w:rPr>
        <w:t>项目</w:t>
      </w:r>
      <w:r>
        <w:rPr>
          <w:rFonts w:hint="eastAsia" w:ascii="仿宋" w:hAnsi="仿宋" w:eastAsia="仿宋" w:cs="仿宋"/>
          <w:szCs w:val="32"/>
        </w:rPr>
        <w:t>设</w:t>
      </w:r>
      <w:r>
        <w:rPr>
          <w:rFonts w:hint="eastAsia" w:ascii="仿宋" w:hAnsi="仿宋" w:eastAsia="仿宋" w:cs="仿宋"/>
          <w:szCs w:val="32"/>
          <w:lang w:val="en-US" w:eastAsia="zh-CN"/>
        </w:rPr>
        <w:t>1</w:t>
      </w:r>
      <w:r>
        <w:rPr>
          <w:rFonts w:hint="eastAsia" w:ascii="仿宋" w:hAnsi="仿宋" w:eastAsia="仿宋" w:cs="仿宋"/>
          <w:szCs w:val="32"/>
        </w:rPr>
        <w:t>条数量指标：</w:t>
      </w:r>
      <w:r>
        <w:rPr>
          <w:rFonts w:hint="eastAsia" w:ascii="仿宋" w:hAnsi="仿宋" w:eastAsia="仿宋" w:cs="仿宋"/>
          <w:szCs w:val="32"/>
          <w:lang w:eastAsia="zh-CN"/>
        </w:rPr>
        <w:t>畜禽产品溯源监控及农机检测线等网络系统项目</w:t>
      </w:r>
      <w:r>
        <w:rPr>
          <w:rFonts w:hint="eastAsia" w:ascii="仿宋" w:hAnsi="仿宋" w:eastAsia="仿宋" w:cs="仿宋"/>
          <w:szCs w:val="32"/>
          <w:lang w:val="en-US" w:eastAsia="zh-CN"/>
        </w:rPr>
        <w:t>1个；</w:t>
      </w:r>
      <w:r>
        <w:rPr>
          <w:rFonts w:hint="eastAsia" w:ascii="仿宋" w:hAnsi="仿宋" w:eastAsia="仿宋" w:cs="仿宋"/>
          <w:szCs w:val="32"/>
        </w:rPr>
        <w:t>设</w:t>
      </w:r>
      <w:r>
        <w:rPr>
          <w:rFonts w:hint="eastAsia" w:ascii="仿宋" w:hAnsi="仿宋" w:eastAsia="仿宋" w:cs="仿宋"/>
          <w:szCs w:val="32"/>
          <w:lang w:val="en-US" w:eastAsia="zh-CN"/>
        </w:rPr>
        <w:t>1</w:t>
      </w:r>
      <w:r>
        <w:rPr>
          <w:rFonts w:hint="eastAsia" w:ascii="仿宋" w:hAnsi="仿宋" w:eastAsia="仿宋" w:cs="仿宋"/>
          <w:szCs w:val="32"/>
        </w:rPr>
        <w:t>条质量指标：</w:t>
      </w:r>
      <w:r>
        <w:rPr>
          <w:rFonts w:hint="eastAsia" w:ascii="仿宋" w:hAnsi="仿宋" w:eastAsia="仿宋" w:cs="仿宋"/>
          <w:szCs w:val="32"/>
          <w:lang w:eastAsia="zh-CN"/>
        </w:rPr>
        <w:t>项目资金使用合规率</w:t>
      </w:r>
      <w:r>
        <w:rPr>
          <w:rFonts w:hint="eastAsia" w:ascii="仿宋" w:hAnsi="仿宋" w:eastAsia="仿宋" w:cs="仿宋"/>
          <w:szCs w:val="32"/>
          <w:lang w:val="en-US" w:eastAsia="zh-CN"/>
        </w:rPr>
        <w:t>100%；</w:t>
      </w:r>
      <w:r>
        <w:rPr>
          <w:rFonts w:hint="eastAsia" w:ascii="仿宋" w:hAnsi="仿宋" w:eastAsia="仿宋" w:cs="仿宋"/>
          <w:szCs w:val="32"/>
        </w:rPr>
        <w:t>设</w:t>
      </w:r>
      <w:r>
        <w:rPr>
          <w:rFonts w:hint="eastAsia" w:ascii="仿宋" w:hAnsi="仿宋" w:eastAsia="仿宋" w:cs="仿宋"/>
          <w:szCs w:val="32"/>
          <w:lang w:val="en-US" w:eastAsia="zh-CN"/>
        </w:rPr>
        <w:t>1</w:t>
      </w:r>
      <w:r>
        <w:rPr>
          <w:rFonts w:hint="eastAsia" w:ascii="仿宋" w:hAnsi="仿宋" w:eastAsia="仿宋" w:cs="仿宋"/>
          <w:szCs w:val="32"/>
        </w:rPr>
        <w:t>条时效指标</w:t>
      </w:r>
      <w:r>
        <w:rPr>
          <w:rFonts w:hint="eastAsia" w:ascii="仿宋" w:hAnsi="仿宋" w:eastAsia="仿宋" w:cs="仿宋"/>
          <w:szCs w:val="32"/>
          <w:lang w:eastAsia="zh-CN"/>
        </w:rPr>
        <w:t>：项目运行时间</w:t>
      </w:r>
      <w:r>
        <w:rPr>
          <w:rFonts w:hint="eastAsia" w:ascii="仿宋" w:hAnsi="仿宋" w:eastAsia="仿宋" w:cs="仿宋"/>
          <w:szCs w:val="32"/>
          <w:lang w:val="en-US" w:eastAsia="zh-CN"/>
        </w:rPr>
        <w:t>1年；</w:t>
      </w:r>
      <w:r>
        <w:rPr>
          <w:rFonts w:hint="eastAsia" w:ascii="仿宋" w:hAnsi="仿宋" w:eastAsia="仿宋" w:cs="仿宋"/>
          <w:szCs w:val="32"/>
        </w:rPr>
        <w:t>设</w:t>
      </w:r>
      <w:r>
        <w:rPr>
          <w:rFonts w:hint="eastAsia" w:ascii="仿宋" w:hAnsi="仿宋" w:eastAsia="仿宋" w:cs="仿宋"/>
          <w:szCs w:val="32"/>
          <w:lang w:val="en-US" w:eastAsia="zh-CN"/>
        </w:rPr>
        <w:t>1</w:t>
      </w:r>
      <w:r>
        <w:rPr>
          <w:rFonts w:hint="eastAsia" w:ascii="仿宋" w:hAnsi="仿宋" w:eastAsia="仿宋" w:cs="仿宋"/>
          <w:szCs w:val="32"/>
        </w:rPr>
        <w:t>条成本指标：</w:t>
      </w:r>
      <w:r>
        <w:rPr>
          <w:rFonts w:hint="eastAsia" w:ascii="仿宋" w:hAnsi="仿宋" w:eastAsia="仿宋" w:cs="仿宋"/>
          <w:szCs w:val="32"/>
          <w:lang w:eastAsia="zh-CN"/>
        </w:rPr>
        <w:t>项目总成本≤</w:t>
      </w:r>
      <w:r>
        <w:rPr>
          <w:rFonts w:hint="eastAsia" w:ascii="仿宋" w:hAnsi="仿宋" w:eastAsia="仿宋" w:cs="仿宋"/>
          <w:szCs w:val="32"/>
          <w:lang w:val="en-US" w:eastAsia="zh-CN"/>
        </w:rPr>
        <w:t>8.40万元</w:t>
      </w:r>
      <w:r>
        <w:rPr>
          <w:rFonts w:hint="eastAsia" w:ascii="仿宋" w:hAnsi="仿宋" w:eastAsia="仿宋" w:cs="仿宋"/>
          <w:szCs w:val="32"/>
        </w:rPr>
        <w:t>；设</w:t>
      </w:r>
      <w:r>
        <w:rPr>
          <w:rFonts w:hint="eastAsia" w:ascii="仿宋" w:hAnsi="仿宋" w:eastAsia="仿宋" w:cs="仿宋"/>
          <w:szCs w:val="32"/>
          <w:lang w:val="en-US" w:eastAsia="zh-CN"/>
        </w:rPr>
        <w:t>1</w:t>
      </w:r>
      <w:r>
        <w:rPr>
          <w:rFonts w:hint="eastAsia" w:ascii="仿宋" w:hAnsi="仿宋" w:eastAsia="仿宋" w:cs="仿宋"/>
          <w:szCs w:val="32"/>
        </w:rPr>
        <w:t>条</w:t>
      </w:r>
      <w:r>
        <w:rPr>
          <w:rFonts w:hint="eastAsia" w:ascii="仿宋" w:hAnsi="仿宋" w:eastAsia="仿宋" w:cs="仿宋"/>
          <w:szCs w:val="32"/>
          <w:lang w:eastAsia="zh-CN"/>
        </w:rPr>
        <w:t>社会</w:t>
      </w:r>
      <w:r>
        <w:rPr>
          <w:rFonts w:hint="eastAsia" w:ascii="仿宋" w:hAnsi="仿宋" w:eastAsia="仿宋" w:cs="仿宋"/>
          <w:szCs w:val="32"/>
        </w:rPr>
        <w:t>效益指</w:t>
      </w:r>
      <w:r>
        <w:rPr>
          <w:rFonts w:hint="eastAsia" w:ascii="仿宋" w:hAnsi="仿宋" w:eastAsia="仿宋" w:cs="仿宋"/>
          <w:szCs w:val="32"/>
          <w:lang w:eastAsia="zh-CN"/>
        </w:rPr>
        <w:t>标：项目社会效益良好；</w:t>
      </w:r>
      <w:r>
        <w:rPr>
          <w:rFonts w:hint="eastAsia" w:ascii="仿宋" w:hAnsi="仿宋" w:eastAsia="仿宋" w:cs="仿宋"/>
          <w:szCs w:val="32"/>
        </w:rPr>
        <w:t>设</w:t>
      </w:r>
      <w:r>
        <w:rPr>
          <w:rFonts w:hint="eastAsia" w:ascii="仿宋" w:hAnsi="仿宋" w:eastAsia="仿宋" w:cs="仿宋"/>
          <w:szCs w:val="32"/>
          <w:lang w:val="en-US" w:eastAsia="zh-CN"/>
        </w:rPr>
        <w:t>1</w:t>
      </w:r>
      <w:r>
        <w:rPr>
          <w:rFonts w:hint="eastAsia" w:ascii="仿宋" w:hAnsi="仿宋" w:eastAsia="仿宋" w:cs="仿宋"/>
          <w:szCs w:val="32"/>
        </w:rPr>
        <w:t>条满意度指标：</w:t>
      </w:r>
      <w:r>
        <w:rPr>
          <w:rFonts w:hint="eastAsia" w:ascii="仿宋" w:hAnsi="仿宋" w:eastAsia="仿宋" w:cs="仿宋"/>
          <w:szCs w:val="32"/>
          <w:lang w:eastAsia="zh-CN"/>
        </w:rPr>
        <w:t>服务对象满意度，群众满意度≥</w:t>
      </w:r>
      <w:r>
        <w:rPr>
          <w:rFonts w:hint="eastAsia" w:ascii="仿宋" w:hAnsi="仿宋" w:eastAsia="仿宋" w:cs="仿宋"/>
          <w:szCs w:val="32"/>
          <w:lang w:val="en-US" w:eastAsia="zh-CN"/>
        </w:rPr>
        <w:t>90%</w:t>
      </w:r>
      <w:r>
        <w:rPr>
          <w:rFonts w:hint="eastAsia" w:ascii="仿宋" w:hAnsi="仿宋" w:eastAsia="仿宋" w:cs="仿宋"/>
          <w:szCs w:val="32"/>
        </w:rPr>
        <w:t>。</w:t>
      </w:r>
    </w:p>
    <w:p>
      <w:pPr>
        <w:tabs>
          <w:tab w:val="center" w:pos="4475"/>
        </w:tabs>
        <w:spacing w:line="240" w:lineRule="auto"/>
        <w:ind w:firstLine="643" w:firstLineChars="200"/>
        <w:rPr>
          <w:rFonts w:hint="eastAsia" w:ascii="仿宋" w:hAnsi="仿宋" w:eastAsia="仿宋" w:cs="仿宋"/>
          <w:b/>
          <w:bCs/>
          <w:szCs w:val="32"/>
        </w:rPr>
      </w:pPr>
      <w:r>
        <w:rPr>
          <w:rFonts w:hint="eastAsia" w:ascii="仿宋" w:hAnsi="仿宋" w:eastAsia="仿宋" w:cs="仿宋"/>
          <w:b/>
          <w:bCs/>
          <w:szCs w:val="32"/>
        </w:rPr>
        <w:t>第三部分：名词解释</w:t>
      </w:r>
    </w:p>
    <w:p>
      <w:pPr>
        <w:keepNext w:val="0"/>
        <w:keepLines w:val="0"/>
        <w:pageBreakBefore w:val="0"/>
        <w:numPr>
          <w:ilvl w:val="0"/>
          <w:numId w:val="2"/>
        </w:numPr>
        <w:kinsoku/>
        <w:wordWrap/>
        <w:overflowPunct/>
        <w:topLinePunct w:val="0"/>
        <w:autoSpaceDE w:val="0"/>
        <w:autoSpaceDN w:val="0"/>
        <w:bidi w:val="0"/>
        <w:adjustRightInd w:val="0"/>
        <w:spacing w:line="240" w:lineRule="auto"/>
        <w:ind w:leftChars="-21"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 收入科目</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一</w:t>
      </w:r>
      <w:r>
        <w:rPr>
          <w:rFonts w:hint="eastAsia" w:ascii="仿宋" w:hAnsi="仿宋" w:eastAsia="仿宋" w:cs="仿宋"/>
          <w:b w:val="0"/>
          <w:bCs w:val="0"/>
          <w:i w:val="0"/>
          <w:iCs w:val="0"/>
          <w:caps w:val="0"/>
          <w:color w:val="000000"/>
          <w:spacing w:val="0"/>
          <w:sz w:val="32"/>
          <w:szCs w:val="32"/>
          <w:shd w:val="clear" w:color="auto" w:fill="FFFFFF"/>
          <w:lang w:eastAsia="zh-CN"/>
        </w:rPr>
        <w:t>）</w:t>
      </w:r>
      <w:r>
        <w:rPr>
          <w:rFonts w:hint="eastAsia" w:ascii="仿宋" w:hAnsi="仿宋" w:eastAsia="仿宋" w:cs="仿宋"/>
          <w:b w:val="0"/>
          <w:bCs w:val="0"/>
          <w:i w:val="0"/>
          <w:iCs w:val="0"/>
          <w:caps w:val="0"/>
          <w:color w:val="000000"/>
          <w:spacing w:val="0"/>
          <w:sz w:val="32"/>
          <w:szCs w:val="32"/>
          <w:shd w:val="clear" w:color="auto" w:fill="FFFFFF"/>
        </w:rPr>
        <w:t>一般公共预算拨款收入：指中央财政当年拨付的资金。</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二）事业收入：指事业单位开展专业业务活动及辅助活动所取得的收入。</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三）事业单位经营收入：指事业单位在专业业务活动及辅助活动之外开展非独立核算经营活动取得的</w:t>
      </w:r>
      <w:r>
        <w:rPr>
          <w:rFonts w:hint="eastAsia" w:ascii="仿宋" w:hAnsi="仿宋" w:eastAsia="仿宋" w:cs="仿宋"/>
          <w:b w:val="0"/>
          <w:bCs w:val="0"/>
          <w:i w:val="0"/>
          <w:iCs w:val="0"/>
          <w:caps w:val="0"/>
          <w:color w:val="000000"/>
          <w:spacing w:val="0"/>
          <w:sz w:val="32"/>
          <w:szCs w:val="32"/>
          <w:shd w:val="clear" w:color="auto" w:fill="FFFFFF"/>
          <w:lang w:eastAsia="zh-CN"/>
        </w:rPr>
        <w:t>收入。</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四）其他收入：指除上述 “ 一般公共预算拨款收入”、“事业收入”、“事业单位经营收入”</w:t>
      </w:r>
      <w:r>
        <w:rPr>
          <w:rFonts w:hint="eastAsia" w:ascii="仿宋" w:hAnsi="仿宋" w:eastAsia="仿宋" w:cs="仿宋"/>
          <w:b w:val="0"/>
          <w:bCs w:val="0"/>
          <w:i w:val="0"/>
          <w:iCs w:val="0"/>
          <w:caps w:val="0"/>
          <w:color w:val="000000"/>
          <w:spacing w:val="0"/>
          <w:sz w:val="32"/>
          <w:szCs w:val="32"/>
          <w:shd w:val="clear" w:color="auto" w:fill="FFFFFF"/>
          <w:lang w:eastAsia="zh-CN"/>
        </w:rPr>
        <w:t>、</w:t>
      </w:r>
      <w:r>
        <w:rPr>
          <w:rFonts w:hint="eastAsia" w:ascii="仿宋" w:hAnsi="仿宋" w:eastAsia="仿宋" w:cs="仿宋"/>
          <w:b w:val="0"/>
          <w:bCs w:val="0"/>
          <w:i w:val="0"/>
          <w:iCs w:val="0"/>
          <w:caps w:val="0"/>
          <w:color w:val="000000"/>
          <w:spacing w:val="0"/>
          <w:sz w:val="32"/>
          <w:szCs w:val="32"/>
          <w:shd w:val="clear" w:color="auto" w:fill="FFFFFF"/>
        </w:rPr>
        <w:t>等以外的各项收入。主要包括非本级财政拨款、事业单位的投资收益等收入。</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五）用事业基金弥补收支差额：指事业单位在预计用当年的 “一般公共预算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六）上年结转：指以前年度尚未完成、结转到本年仍按原规定用途继续使用的资金。</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lang w:eastAsia="zh-CN"/>
        </w:rPr>
        <w:t>二、</w:t>
      </w:r>
      <w:r>
        <w:rPr>
          <w:rFonts w:hint="eastAsia" w:ascii="仿宋" w:hAnsi="仿宋" w:eastAsia="仿宋" w:cs="仿宋"/>
          <w:b w:val="0"/>
          <w:bCs w:val="0"/>
          <w:i w:val="0"/>
          <w:iCs w:val="0"/>
          <w:caps w:val="0"/>
          <w:color w:val="000000"/>
          <w:spacing w:val="0"/>
          <w:sz w:val="32"/>
          <w:szCs w:val="32"/>
          <w:shd w:val="clear" w:color="auto" w:fill="FFFFFF"/>
        </w:rPr>
        <w:t>支出科目</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一）基本支出：指为保障单位机构正常运转、完成日常工作任务而发生的人员支出和公用支出。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二）项目支出：指在基本支出之外为完成特定行政任务和事业发展目标所发生的支出。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三）事业单位经营支出：指事业单位在专业业务活动及辅助活动之外开展非独立核算经营活动发生的支出。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四）社会保障和就业支出（ 类）行政事业单位离退休（款）：指用于行政事业单位离退休方面的支出。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归口管理的行政单位离退休（项）：反映实行归口管理的行政单位（包括实行公务员管理的事业单位）开支的离退休经费。</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事业单位离退休（项）：反映实行归口管理的事业单位开支的离退休经费。</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离退休人员管理机构（项）：反映实行归口管理的各类离退休人员管理机构的支出。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lang w:eastAsia="zh-CN"/>
        </w:rPr>
        <w:t>（五）</w:t>
      </w:r>
      <w:r>
        <w:rPr>
          <w:rFonts w:hint="eastAsia" w:ascii="仿宋" w:hAnsi="仿宋" w:eastAsia="仿宋" w:cs="仿宋"/>
          <w:b w:val="0"/>
          <w:bCs w:val="0"/>
          <w:i w:val="0"/>
          <w:iCs w:val="0"/>
          <w:caps w:val="0"/>
          <w:color w:val="000000"/>
          <w:spacing w:val="0"/>
          <w:sz w:val="32"/>
          <w:szCs w:val="32"/>
          <w:shd w:val="clear" w:color="auto" w:fill="FFFFFF"/>
        </w:rPr>
        <w:t>医疗卫生与计划生育支出（类）医疗保障（款）城镇居民基本医疗保险（项）：反映财政用于城镇居民基本医疗保险的支出。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lang w:eastAsia="zh-CN"/>
        </w:rPr>
        <w:t>（六）</w:t>
      </w:r>
      <w:r>
        <w:rPr>
          <w:rFonts w:hint="eastAsia" w:ascii="仿宋" w:hAnsi="仿宋" w:eastAsia="仿宋" w:cs="仿宋"/>
          <w:b w:val="0"/>
          <w:bCs w:val="0"/>
          <w:i w:val="0"/>
          <w:iCs w:val="0"/>
          <w:caps w:val="0"/>
          <w:color w:val="000000"/>
          <w:spacing w:val="0"/>
          <w:sz w:val="32"/>
          <w:szCs w:val="32"/>
          <w:shd w:val="clear" w:color="auto" w:fill="FFFFFF"/>
        </w:rPr>
        <w:t>农林水支出（类）农业（款）：指财政用于种植业、畜牧业、渔业、兽医、农机、农垦、农场、农业产业化经营组织、农村和垦区公益事业、农产品加工等方面的支出。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行政运行（项）：反映行政单位（包括实行公务员管理的事业单位）的基本支出。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一般行政管理事务（项）：反映行政单位（包括实行公务员管理的事业单位）未单独设置项</w:t>
      </w:r>
      <w:r>
        <w:rPr>
          <w:rFonts w:hint="eastAsia" w:ascii="仿宋" w:hAnsi="仿宋" w:eastAsia="仿宋" w:cs="仿宋"/>
          <w:b w:val="0"/>
          <w:bCs w:val="0"/>
          <w:i w:val="0"/>
          <w:iCs w:val="0"/>
          <w:caps w:val="0"/>
          <w:color w:val="000000"/>
          <w:spacing w:val="0"/>
          <w:sz w:val="32"/>
          <w:szCs w:val="32"/>
          <w:shd w:val="clear" w:color="auto" w:fill="FFFFFF"/>
          <w:lang w:val="en-US" w:eastAsia="zh-CN"/>
        </w:rPr>
        <w:t>记</w:t>
      </w:r>
      <w:r>
        <w:rPr>
          <w:rFonts w:hint="eastAsia" w:ascii="仿宋" w:hAnsi="仿宋" w:eastAsia="仿宋" w:cs="仿宋"/>
          <w:b w:val="0"/>
          <w:bCs w:val="0"/>
          <w:i w:val="0"/>
          <w:iCs w:val="0"/>
          <w:caps w:val="0"/>
          <w:color w:val="000000"/>
          <w:spacing w:val="0"/>
          <w:sz w:val="32"/>
          <w:szCs w:val="32"/>
          <w:shd w:val="clear" w:color="auto" w:fill="FFFFFF"/>
        </w:rPr>
        <w:t>科目的其他项目支出。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机关服务（项）：反映为行政单位（包括实行公务员管理的事业单位） 提供后勤服务的各类后勤服务中心、医务室等附属事业单位的支出。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事业运行（项）：反映用于农业事业单位基本支出，事业单位设施、系统运行与资产维护等方面的支出。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农垦运行（项）： 反映用于农垦方面的支出，包括农垦机构的基本支出， 垦区中小学、公检法、公共卫生防疫等人员经费及专项业务补助支出。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科技转化与推广服务（项）：反映用于农业科技成果转化、农业新品种、新机具、新技术引进、试验、示范、推广及服务等方面支出。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病虫害控制（项）： 反映用于病虫鼠害及疫情监测、 预报、 预防、控制、检疫、防疫所需的仪器、设施、药物、疫苗、种苗，疫畜（禽、鱼、植物） 防治、扑杀补偿及劳务补助、菌（毒）种保藏及动植物及其产品检疫、检测等方面的支出。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农产品质量安全（项）：反映用于农业质量标准制定、实施和监督，投入品监管、残留监控，农产品质量认证、普查、标准化生产示范等方面的支出。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执法监管（项）：反映用于农业法</w:t>
      </w:r>
      <w:r>
        <w:rPr>
          <w:rFonts w:hint="eastAsia" w:ascii="仿宋" w:hAnsi="仿宋" w:eastAsia="仿宋" w:cs="仿宋"/>
          <w:b w:val="0"/>
          <w:bCs w:val="0"/>
          <w:i w:val="0"/>
          <w:iCs w:val="0"/>
          <w:caps w:val="0"/>
          <w:color w:val="000000"/>
          <w:spacing w:val="0"/>
          <w:sz w:val="32"/>
          <w:szCs w:val="32"/>
          <w:shd w:val="clear" w:color="auto" w:fill="FFFFFF"/>
          <w:lang w:val="en-US" w:eastAsia="zh-CN"/>
        </w:rPr>
        <w:t>治</w:t>
      </w:r>
      <w:r>
        <w:rPr>
          <w:rFonts w:hint="eastAsia" w:ascii="仿宋" w:hAnsi="仿宋" w:eastAsia="仿宋" w:cs="仿宋"/>
          <w:b w:val="0"/>
          <w:bCs w:val="0"/>
          <w:i w:val="0"/>
          <w:iCs w:val="0"/>
          <w:caps w:val="0"/>
          <w:color w:val="000000"/>
          <w:spacing w:val="0"/>
          <w:sz w:val="32"/>
          <w:szCs w:val="32"/>
          <w:shd w:val="clear" w:color="auto" w:fill="FFFFFF"/>
        </w:rPr>
        <w:t>建设、执法监督、纠纷处理、行政复议诉讼，安全生产、农产品质量监管、农资打假与市场监管，草原、农机监理、跨区作业管理、农业机械使用跟踪调查及试验鉴定，渔政、兽医医政、药政管理、防疫检疫监督管理及实验室生物安全管理、农业基本建设项目监管等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统计监测与信息服务（项）：反映用于农业统计调查与信息收集、整理、分析、发布，以及农业自然资源调查和农业区划等方面的支出。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农业行业业务管理（项）：反映用于农业农村政策研究、土地承包管理、 审计监督等农业行业一般性基本业务管理工作的支出。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对外交流与合作（项）：反映对外农业交流合作活动，领导人出访后续项目，招待来访、参观以及来华参加各项国际活动的 外国代表团、对外联络等方面的支出。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防灾救灾（项）：反映对农业生产因遭受自然、生物灾害损失给予的补助， 促进农业防灾增产措施补助，海难救助补助，草原扑火防火及因其他灾害导致农牧渔业生产者损失给予的补助。</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农业生产支持补贴（项）：反映对农业生产者的生产资料补贴、技术物化补贴等专项补贴支出。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农业组织化与产业化经营（项）：反映对农民专业合作组织、农业产业化龙头企业等开展基地建设、质量标准认证等方面的补助支出。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农产品加工与促销（项）：反映用于促进农产品加工、储藏、运输、国内外大型农产品展示、交易、产销衔接、开拓国内外农产品市场及农业产业化发展等方面的支出。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农村公益事业（项）：反映对农村公益事业、垦区公益设施建设及农村能源综合建设等方面的补助支出。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农业资源保护修复与利用（项）：反映用于农业耕地保护、修复与建设，草原草场生态保护、改良、利用及建设，渔业水产及水生生物资源保护与利用等方面的支出。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其他农业支出（项）：反映除上述项目以外其他用于农业方面的支出。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 七）农林水支出（类）扶贫（款）：指用于农村（包括国有农场、国有林场）扶贫开发等方面的支出。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农村基础设施建设（项）：反映用于农村贫困地区乡村道路、住房、基本农田、水利设施、人畜饮水、生态环境保护等生产生活条件改善方面的支出。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生产发展（项）：反映用于农村贫困地区发展种植业、养殖业、畜牧业、农副产品加工、林果地建设等生产发展项目以及相关技术推广等方面的项目支出。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其他扶贫支出（项）：反映除上述项目以外其他用于扶贫方面的支出。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（八）农林水支出（类）农业综合开发（款）：指用于农业综合开发方面的支出。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土地治理（项）：反映农业综合开发部门安排的土地治理项目支出。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产业化经营（项）：反映农业综合开发部门安排的产业化经营项目支出。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其他农业综合开发支出（项）：反映农业综合开发部门的其他支出。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（九）农林水支出（类）农村综合改革（款）对村级一事一议的补助（项）：反映农村税费改革后对村级公益事业建设一事一议的补助支出。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lang w:eastAsia="zh-CN"/>
        </w:rPr>
        <w:t>（十）</w:t>
      </w:r>
      <w:r>
        <w:rPr>
          <w:rFonts w:hint="eastAsia" w:ascii="仿宋" w:hAnsi="仿宋" w:eastAsia="仿宋" w:cs="仿宋"/>
          <w:b w:val="0"/>
          <w:bCs w:val="0"/>
          <w:i w:val="0"/>
          <w:iCs w:val="0"/>
          <w:caps w:val="0"/>
          <w:color w:val="000000"/>
          <w:spacing w:val="0"/>
          <w:sz w:val="32"/>
          <w:szCs w:val="32"/>
          <w:shd w:val="clear" w:color="auto" w:fill="FFFFFF"/>
        </w:rPr>
        <w:t>农林水支出（类）普惠金融发展支出（款）农业保险保费补贴（项）：反映对农民或农业生产经营组织投保农业保险给予的补贴。</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（十一）农林水支出（类）其他农林水支出（款）其他农林水支出 （项）：反映除化解债务支出以外其他用于农林水方面的支出。</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（十二）住房保障支出（类）住房改革支出（款）：指行政事业单位用财政拨款资金和其他资金等安排的住房改革支出</w:t>
      </w:r>
      <w:r>
        <w:rPr>
          <w:rFonts w:hint="eastAsia" w:ascii="仿宋" w:hAnsi="仿宋" w:eastAsia="仿宋" w:cs="仿宋"/>
          <w:b w:val="0"/>
          <w:bCs w:val="0"/>
          <w:i w:val="0"/>
          <w:iCs w:val="0"/>
          <w:caps w:val="0"/>
          <w:color w:val="000000"/>
          <w:spacing w:val="0"/>
          <w:sz w:val="32"/>
          <w:szCs w:val="32"/>
          <w:shd w:val="clear" w:color="auto" w:fill="FFFFFF"/>
          <w:lang w:eastAsia="zh-CN"/>
        </w:rPr>
        <w:t>，</w:t>
      </w:r>
      <w:r>
        <w:rPr>
          <w:rFonts w:hint="eastAsia" w:ascii="仿宋" w:hAnsi="仿宋" w:eastAsia="仿宋" w:cs="仿宋"/>
          <w:b w:val="0"/>
          <w:bCs w:val="0"/>
          <w:i w:val="0"/>
          <w:iCs w:val="0"/>
          <w:caps w:val="0"/>
          <w:color w:val="000000"/>
          <w:spacing w:val="0"/>
          <w:sz w:val="32"/>
          <w:szCs w:val="32"/>
          <w:shd w:val="clear" w:color="auto" w:fill="FFFFFF"/>
        </w:rPr>
        <w:t>包括住房公积金、 提租补贴和购房补贴（指无房和未达标住房补贴）。</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rPr>
        <w:t>住房公积金（项）：指按照《住房公积金管理条例》的规定，由单位及其在职职工缴存的长期住房储金。该项政策始于上世纪九十年代中期，在全国机关、企事业单位在职职工中普遍实施，缴存比例最低不低于5% </w:t>
      </w:r>
      <w:r>
        <w:rPr>
          <w:rFonts w:hint="eastAsia" w:ascii="仿宋" w:hAnsi="仿宋" w:eastAsia="仿宋" w:cs="仿宋"/>
          <w:b w:val="0"/>
          <w:bCs w:val="0"/>
          <w:i w:val="0"/>
          <w:iCs w:val="0"/>
          <w:caps w:val="0"/>
          <w:color w:val="000000"/>
          <w:spacing w:val="0"/>
          <w:sz w:val="32"/>
          <w:szCs w:val="32"/>
          <w:shd w:val="clear" w:color="auto" w:fill="FFFFFF"/>
          <w:lang w:eastAsia="zh-CN"/>
        </w:rPr>
        <w:t>，</w:t>
      </w:r>
      <w:r>
        <w:rPr>
          <w:rFonts w:hint="eastAsia" w:ascii="仿宋" w:hAnsi="仿宋" w:eastAsia="仿宋" w:cs="仿宋"/>
          <w:b w:val="0"/>
          <w:bCs w:val="0"/>
          <w:i w:val="0"/>
          <w:iCs w:val="0"/>
          <w:caps w:val="0"/>
          <w:color w:val="000000"/>
          <w:spacing w:val="0"/>
          <w:sz w:val="32"/>
          <w:szCs w:val="32"/>
          <w:shd w:val="clear" w:color="auto" w:fill="FFFFFF"/>
        </w:rPr>
        <w:t>最高不超过 12% ，缴存基数为职工本人上年工资，目前已实施近 20 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keepNext w:val="0"/>
        <w:keepLines w:val="0"/>
        <w:pageBreakBefore w:val="0"/>
        <w:numPr>
          <w:ilvl w:val="0"/>
          <w:numId w:val="0"/>
        </w:numPr>
        <w:kinsoku/>
        <w:wordWrap/>
        <w:overflowPunct/>
        <w:topLinePunct w:val="0"/>
        <w:autoSpaceDE w:val="0"/>
        <w:autoSpaceDN w:val="0"/>
        <w:bidi w:val="0"/>
        <w:adjustRightInd w:val="0"/>
        <w:spacing w:line="24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lang w:eastAsia="zh-CN"/>
        </w:rPr>
        <w:t>三、</w:t>
      </w:r>
      <w:r>
        <w:rPr>
          <w:rFonts w:hint="eastAsia" w:ascii="仿宋" w:hAnsi="仿宋" w:eastAsia="仿宋" w:cs="仿宋"/>
          <w:b w:val="0"/>
          <w:bCs w:val="0"/>
          <w:i w:val="0"/>
          <w:iCs w:val="0"/>
          <w:caps w:val="0"/>
          <w:color w:val="000000"/>
          <w:spacing w:val="0"/>
          <w:sz w:val="32"/>
          <w:szCs w:val="32"/>
          <w:shd w:val="clear" w:color="auto" w:fill="FFFFFF"/>
        </w:rPr>
        <w:t>“三公”经费</w:t>
      </w:r>
    </w:p>
    <w:p>
      <w:pPr>
        <w:spacing w:line="240" w:lineRule="auto"/>
        <w:ind w:firstLine="640" w:firstLineChars="200"/>
        <w:rPr>
          <w:rFonts w:hint="eastAsia" w:ascii="仿宋" w:hAnsi="仿宋" w:eastAsia="仿宋" w:cs="仿宋"/>
        </w:rPr>
      </w:pPr>
      <w:r>
        <w:rPr>
          <w:rFonts w:hint="eastAsia" w:ascii="仿宋" w:hAnsi="仿宋" w:eastAsia="仿宋" w:cs="仿宋"/>
          <w:b w:val="0"/>
          <w:bCs w:val="0"/>
          <w:i w:val="0"/>
          <w:iCs w:val="0"/>
          <w:caps w:val="0"/>
          <w:color w:val="000000"/>
          <w:spacing w:val="0"/>
          <w:szCs w:val="32"/>
          <w:shd w:val="clear" w:color="auto" w:fill="FFFFFF"/>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 保险费、安全奖励费用等支出；公务接待费反映单位按规定开支的</w:t>
      </w:r>
      <w:r>
        <w:rPr>
          <w:rFonts w:hint="eastAsia" w:ascii="仿宋" w:hAnsi="仿宋" w:eastAsia="仿宋" w:cs="仿宋"/>
        </w:rPr>
        <w:t>各类公务接待（含外宾接待）支出。</w:t>
      </w:r>
    </w:p>
    <w:p>
      <w:pPr>
        <w:spacing w:line="240" w:lineRule="auto"/>
        <w:ind w:firstLine="640" w:firstLineChars="200"/>
        <w:rPr>
          <w:rFonts w:hint="eastAsia" w:ascii="仿宋" w:hAnsi="仿宋" w:eastAsia="仿宋" w:cs="仿宋"/>
        </w:rPr>
      </w:pPr>
      <w:r>
        <w:rPr>
          <w:rFonts w:hint="eastAsia" w:ascii="仿宋" w:hAnsi="仿宋" w:eastAsia="仿宋" w:cs="仿宋"/>
          <w:lang w:eastAsia="zh-CN"/>
        </w:rPr>
        <w:t>四、</w:t>
      </w:r>
      <w:r>
        <w:rPr>
          <w:rFonts w:hint="eastAsia" w:ascii="仿宋" w:hAnsi="仿宋" w:eastAsia="仿宋" w:cs="仿宋"/>
        </w:rPr>
        <w:t>机关运行经费</w:t>
      </w:r>
    </w:p>
    <w:p>
      <w:pPr>
        <w:spacing w:line="240" w:lineRule="auto"/>
        <w:ind w:firstLine="640" w:firstLineChars="200"/>
        <w:rPr>
          <w:rFonts w:hint="eastAsia" w:ascii="仿宋" w:hAnsi="仿宋" w:eastAsia="仿宋" w:cs="仿宋"/>
        </w:rPr>
      </w:pPr>
      <w:r>
        <w:rPr>
          <w:rFonts w:hint="eastAsia" w:ascii="仿宋" w:hAnsi="仿宋" w:eastAsia="仿宋" w:cs="仿宋"/>
        </w:rPr>
        <w:t>物和服务的各项资金，包括办公及印刷费、邮电费、差旅费、会议费、福利费、日常维修费、专用材料及一般设备购置费、办公用房水电费、办公为保障行政单位（包括参照公务员管理的事业单位）运行用于购买货用房取暖费、办公用房物业管理费、公务用车运行维护费以及其他费用。</w:t>
      </w:r>
    </w:p>
    <w:p>
      <w:pPr>
        <w:spacing w:line="240" w:lineRule="auto"/>
        <w:rPr>
          <w:rFonts w:hint="eastAsia" w:ascii="仿宋" w:hAnsi="仿宋" w:eastAsia="仿宋" w:cs="仿宋"/>
          <w:b/>
          <w:bCs/>
        </w:rPr>
      </w:pPr>
      <w:r>
        <w:rPr>
          <w:rFonts w:hint="eastAsia" w:ascii="仿宋" w:hAnsi="仿宋" w:eastAsia="仿宋" w:cs="仿宋"/>
          <w:b/>
          <w:bCs/>
        </w:rPr>
        <w:t>第四部分：</w:t>
      </w:r>
      <w:r>
        <w:rPr>
          <w:rFonts w:hint="eastAsia" w:ascii="仿宋" w:hAnsi="仿宋" w:eastAsia="仿宋" w:cs="仿宋"/>
          <w:b/>
          <w:bCs/>
          <w:lang w:eastAsia="zh-CN"/>
        </w:rPr>
        <w:t>桂林市农业综合行政</w:t>
      </w:r>
      <w:r>
        <w:rPr>
          <w:rFonts w:hint="eastAsia" w:ascii="仿宋" w:hAnsi="仿宋" w:eastAsia="仿宋" w:cs="仿宋"/>
          <w:b/>
          <w:bCs/>
          <w:lang w:val="en-US" w:eastAsia="zh-CN"/>
        </w:rPr>
        <w:t>执</w:t>
      </w:r>
      <w:r>
        <w:rPr>
          <w:rFonts w:hint="eastAsia" w:ascii="仿宋" w:hAnsi="仿宋" w:eastAsia="仿宋" w:cs="仿宋"/>
          <w:b/>
          <w:bCs/>
          <w:lang w:eastAsia="zh-CN"/>
        </w:rPr>
        <w:t>法支队</w:t>
      </w:r>
      <w:r>
        <w:rPr>
          <w:rFonts w:hint="eastAsia" w:ascii="仿宋" w:hAnsi="仿宋" w:eastAsia="仿宋" w:cs="仿宋"/>
          <w:b/>
          <w:bCs/>
        </w:rPr>
        <w:t>2024年部门预算报表</w:t>
      </w:r>
    </w:p>
    <w:p>
      <w:pPr>
        <w:spacing w:line="240" w:lineRule="auto"/>
        <w:rPr>
          <w:rFonts w:hint="eastAsia" w:ascii="仿宋" w:hAnsi="仿宋" w:eastAsia="仿宋" w:cs="仿宋"/>
        </w:rPr>
      </w:pPr>
      <w:r>
        <w:rPr>
          <w:rFonts w:hint="eastAsia" w:ascii="仿宋" w:hAnsi="仿宋" w:eastAsia="仿宋" w:cs="仿宋"/>
        </w:rPr>
        <w:t>一、部门收支总体情况表（表1）</w:t>
      </w:r>
    </w:p>
    <w:p>
      <w:pPr>
        <w:spacing w:line="240" w:lineRule="auto"/>
        <w:rPr>
          <w:rFonts w:hint="eastAsia" w:ascii="仿宋" w:hAnsi="仿宋" w:eastAsia="仿宋" w:cs="仿宋"/>
        </w:rPr>
      </w:pPr>
      <w:r>
        <w:rPr>
          <w:rFonts w:hint="eastAsia" w:ascii="仿宋" w:hAnsi="仿宋" w:eastAsia="仿宋" w:cs="仿宋"/>
        </w:rPr>
        <w:t>二、部门收入总体情况表（表2）</w:t>
      </w:r>
    </w:p>
    <w:p>
      <w:pPr>
        <w:spacing w:line="240" w:lineRule="auto"/>
        <w:rPr>
          <w:rFonts w:hint="eastAsia" w:ascii="仿宋" w:hAnsi="仿宋" w:eastAsia="仿宋" w:cs="仿宋"/>
        </w:rPr>
      </w:pPr>
      <w:r>
        <w:rPr>
          <w:rFonts w:hint="eastAsia" w:ascii="仿宋" w:hAnsi="仿宋" w:eastAsia="仿宋" w:cs="仿宋"/>
        </w:rPr>
        <w:t>三、部门支出总体情况表（表3）</w:t>
      </w:r>
    </w:p>
    <w:p>
      <w:pPr>
        <w:spacing w:line="240" w:lineRule="auto"/>
        <w:rPr>
          <w:rFonts w:hint="eastAsia" w:ascii="仿宋" w:hAnsi="仿宋" w:eastAsia="仿宋" w:cs="仿宋"/>
        </w:rPr>
      </w:pPr>
      <w:r>
        <w:rPr>
          <w:rFonts w:hint="eastAsia" w:ascii="仿宋" w:hAnsi="仿宋" w:eastAsia="仿宋" w:cs="仿宋"/>
        </w:rPr>
        <w:t>四、财政拨款收支总体情况表（表4）</w:t>
      </w:r>
    </w:p>
    <w:p>
      <w:pPr>
        <w:spacing w:line="240" w:lineRule="auto"/>
        <w:rPr>
          <w:rFonts w:hint="eastAsia" w:ascii="仿宋" w:hAnsi="仿宋" w:eastAsia="仿宋" w:cs="仿宋"/>
        </w:rPr>
      </w:pPr>
      <w:r>
        <w:rPr>
          <w:rFonts w:hint="eastAsia" w:ascii="仿宋" w:hAnsi="仿宋" w:eastAsia="仿宋" w:cs="仿宋"/>
        </w:rPr>
        <w:t>五、一般公共预算支出情况表（表5）</w:t>
      </w:r>
    </w:p>
    <w:p>
      <w:pPr>
        <w:spacing w:line="240" w:lineRule="auto"/>
        <w:rPr>
          <w:rFonts w:hint="eastAsia" w:ascii="仿宋" w:hAnsi="仿宋" w:eastAsia="仿宋" w:cs="仿宋"/>
        </w:rPr>
      </w:pPr>
      <w:r>
        <w:rPr>
          <w:rFonts w:hint="eastAsia" w:ascii="仿宋" w:hAnsi="仿宋" w:eastAsia="仿宋" w:cs="仿宋"/>
        </w:rPr>
        <w:t>六、一般公共预算基本支出情况表（表6）</w:t>
      </w:r>
    </w:p>
    <w:p>
      <w:pPr>
        <w:spacing w:line="240" w:lineRule="auto"/>
        <w:rPr>
          <w:rFonts w:hint="eastAsia" w:ascii="仿宋" w:hAnsi="仿宋" w:eastAsia="仿宋" w:cs="仿宋"/>
        </w:rPr>
      </w:pPr>
      <w:r>
        <w:rPr>
          <w:rFonts w:hint="eastAsia" w:ascii="仿宋" w:hAnsi="仿宋" w:eastAsia="仿宋" w:cs="仿宋"/>
        </w:rPr>
        <w:t>七、一般公共预算“三公”经费支出情况表（表7）</w:t>
      </w:r>
    </w:p>
    <w:p>
      <w:pPr>
        <w:spacing w:line="240" w:lineRule="auto"/>
        <w:rPr>
          <w:rFonts w:hint="eastAsia" w:ascii="仿宋" w:hAnsi="仿宋" w:eastAsia="仿宋" w:cs="仿宋"/>
        </w:rPr>
      </w:pPr>
      <w:r>
        <w:rPr>
          <w:rFonts w:hint="eastAsia" w:ascii="仿宋" w:hAnsi="仿宋" w:eastAsia="仿宋" w:cs="仿宋"/>
        </w:rPr>
        <w:t>八、政府性基金预算支出情况表（表8）</w:t>
      </w:r>
    </w:p>
    <w:p>
      <w:pPr>
        <w:spacing w:line="240" w:lineRule="auto"/>
        <w:rPr>
          <w:rFonts w:hint="eastAsia" w:ascii="仿宋" w:hAnsi="仿宋" w:eastAsia="仿宋" w:cs="仿宋"/>
        </w:rPr>
      </w:pPr>
      <w:r>
        <w:rPr>
          <w:rFonts w:hint="eastAsia" w:ascii="仿宋" w:hAnsi="仿宋" w:eastAsia="仿宋" w:cs="仿宋"/>
        </w:rPr>
        <w:t>九、国有资本经营预算支出表（表9）</w:t>
      </w:r>
    </w:p>
    <w:p>
      <w:pPr>
        <w:spacing w:line="240" w:lineRule="auto"/>
        <w:rPr>
          <w:rFonts w:hint="eastAsia" w:ascii="仿宋" w:hAnsi="仿宋" w:eastAsia="仿宋" w:cs="仿宋"/>
        </w:rPr>
      </w:pPr>
      <w:r>
        <w:rPr>
          <w:rFonts w:hint="eastAsia" w:ascii="仿宋" w:hAnsi="仿宋" w:eastAsia="仿宋" w:cs="仿宋"/>
        </w:rPr>
        <w:t>十、政府采购预算表（表10）</w:t>
      </w:r>
    </w:p>
    <w:p>
      <w:pPr>
        <w:spacing w:line="240" w:lineRule="auto"/>
        <w:rPr>
          <w:rFonts w:hint="eastAsia" w:ascii="仿宋" w:hAnsi="仿宋" w:eastAsia="仿宋" w:cs="仿宋"/>
        </w:rPr>
      </w:pPr>
      <w:r>
        <w:rPr>
          <w:rFonts w:hint="eastAsia" w:ascii="仿宋" w:hAnsi="仿宋" w:eastAsia="仿宋" w:cs="仿宋"/>
        </w:rPr>
        <w:t>十一、部门预算支出经济分类表（表11）</w:t>
      </w:r>
    </w:p>
    <w:p>
      <w:pPr>
        <w:spacing w:line="240" w:lineRule="auto"/>
        <w:rPr>
          <w:rFonts w:hint="eastAsia" w:ascii="仿宋" w:hAnsi="仿宋" w:eastAsia="仿宋" w:cs="仿宋"/>
        </w:rPr>
      </w:pPr>
      <w:r>
        <w:rPr>
          <w:rFonts w:hint="eastAsia" w:ascii="仿宋" w:hAnsi="仿宋" w:eastAsia="仿宋" w:cs="仿宋"/>
        </w:rPr>
        <w:t>十二、政府预算支出经济分类表（表12）</w:t>
      </w:r>
    </w:p>
    <w:p>
      <w:pPr>
        <w:pStyle w:val="1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十三、项目支出（部门预算）绩效目标申报表（表13）</w:t>
      </w:r>
    </w:p>
    <w:p>
      <w:pPr>
        <w:spacing w:line="240" w:lineRule="auto"/>
        <w:rPr>
          <w:rFonts w:hint="eastAsia" w:ascii="仿宋" w:hAnsi="仿宋" w:eastAsia="仿宋" w:cs="仿宋"/>
        </w:rPr>
      </w:pPr>
      <w:r>
        <w:rPr>
          <w:rFonts w:hint="eastAsia" w:ascii="仿宋" w:hAnsi="仿宋" w:eastAsia="仿宋" w:cs="仿宋"/>
        </w:rPr>
        <w:t>上述报表详见附件。</w:t>
      </w:r>
    </w:p>
    <w:p>
      <w:pPr>
        <w:autoSpaceDE w:val="0"/>
        <w:autoSpaceDN w:val="0"/>
        <w:adjustRightInd w:val="0"/>
        <w:spacing w:line="240" w:lineRule="auto"/>
        <w:ind w:left="-224" w:leftChars="-70" w:firstLine="626" w:firstLineChars="195"/>
        <w:rPr>
          <w:rFonts w:hint="eastAsia" w:ascii="仿宋" w:hAnsi="仿宋" w:eastAsia="仿宋" w:cs="仿宋"/>
        </w:rPr>
      </w:pPr>
      <w:r>
        <w:rPr>
          <w:rFonts w:hint="eastAsia" w:ascii="仿宋" w:hAnsi="仿宋" w:eastAsia="仿宋" w:cs="仿宋"/>
          <w:b/>
          <w:szCs w:val="32"/>
        </w:rPr>
        <w:t>附件.</w:t>
      </w:r>
      <w:r>
        <w:rPr>
          <w:rFonts w:hint="eastAsia" w:ascii="仿宋" w:hAnsi="仿宋" w:eastAsia="仿宋" w:cs="仿宋"/>
          <w:szCs w:val="32"/>
        </w:rPr>
        <w:t xml:space="preserve"> </w:t>
      </w:r>
      <w:r>
        <w:rPr>
          <w:rFonts w:hint="eastAsia" w:ascii="仿宋" w:hAnsi="仿宋" w:eastAsia="仿宋" w:cs="仿宋"/>
          <w:b/>
          <w:szCs w:val="32"/>
          <w:lang w:eastAsia="zh-CN"/>
        </w:rPr>
        <w:t>桂林市农业综合行政执法支队</w:t>
      </w:r>
      <w:r>
        <w:rPr>
          <w:rFonts w:hint="eastAsia" w:ascii="仿宋" w:hAnsi="仿宋" w:eastAsia="仿宋" w:cs="仿宋"/>
          <w:b/>
          <w:szCs w:val="32"/>
        </w:rPr>
        <w:t>部门预算报表（财政审核）（桂林市本级预算公开表）.xls</w:t>
      </w:r>
    </w:p>
    <w:sectPr>
      <w:footerReference r:id="rId3" w:type="default"/>
      <w:footerReference r:id="rId4" w:type="even"/>
      <w:pgSz w:w="11906" w:h="16838"/>
      <w:pgMar w:top="2098" w:right="1417" w:bottom="1984" w:left="1587" w:header="851" w:footer="992" w:gutter="0"/>
      <w:pgNumType w:fmt="decimal" w:start="1"/>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11"/>
                              <w:rFonts w:ascii="宋体" w:hAnsi="宋体" w:cs="宋体"/>
                              <w:sz w:val="32"/>
                              <w:szCs w:val="32"/>
                            </w:rPr>
                          </w:pPr>
                          <w:r>
                            <w:rPr>
                              <w:rStyle w:val="11"/>
                              <w:rFonts w:hint="eastAsia" w:ascii="宋体" w:hAnsi="宋体" w:cs="宋体"/>
                              <w:sz w:val="28"/>
                              <w:szCs w:val="28"/>
                            </w:rPr>
                            <w:t>—</w:t>
                          </w:r>
                          <w:r>
                            <w:rPr>
                              <w:rStyle w:val="11"/>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Style w:val="11"/>
                              <w:rFonts w:hint="eastAsia" w:ascii="宋体" w:hAnsi="宋体" w:cs="宋体"/>
                              <w:sz w:val="28"/>
                              <w:szCs w:val="28"/>
                            </w:rPr>
                            <w:fldChar w:fldCharType="separate"/>
                          </w:r>
                          <w:r>
                            <w:rPr>
                              <w:rStyle w:val="11"/>
                              <w:rFonts w:ascii="宋体" w:hAnsi="宋体" w:cs="宋体"/>
                              <w:sz w:val="28"/>
                              <w:szCs w:val="28"/>
                            </w:rPr>
                            <w:t>17</w:t>
                          </w:r>
                          <w:r>
                            <w:rPr>
                              <w:rStyle w:val="11"/>
                              <w:rFonts w:hint="eastAsia" w:ascii="宋体" w:hAnsi="宋体" w:cs="宋体"/>
                              <w:sz w:val="28"/>
                              <w:szCs w:val="28"/>
                            </w:rPr>
                            <w:fldChar w:fldCharType="end"/>
                          </w:r>
                          <w:r>
                            <w:rPr>
                              <w:rStyle w:val="11"/>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wzidABAACi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tHPRKJcdhkxWE/TAz2vjkTsZ42oOaO&#10;Fp4z88GRwGlZZgNmYz8bxwD60NGMy9wPw9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6wzidABAACiAwAADgAAAAAAAAABACAAAAAeAQAAZHJz&#10;L2Uyb0RvYy54bWxQSwUGAAAAAAYABgBZAQAAYAUAAAAA&#10;">
              <v:fill on="f" focussize="0,0"/>
              <v:stroke on="f"/>
              <v:imagedata o:title=""/>
              <o:lock v:ext="edit" aspectratio="f"/>
              <v:textbox inset="0mm,0mm,0mm,0mm" style="mso-fit-shape-to-text:t;">
                <w:txbxContent>
                  <w:p>
                    <w:pPr>
                      <w:pStyle w:val="5"/>
                      <w:rPr>
                        <w:rStyle w:val="11"/>
                        <w:rFonts w:ascii="宋体" w:hAnsi="宋体" w:cs="宋体"/>
                        <w:sz w:val="32"/>
                        <w:szCs w:val="32"/>
                      </w:rPr>
                    </w:pPr>
                    <w:r>
                      <w:rPr>
                        <w:rStyle w:val="11"/>
                        <w:rFonts w:hint="eastAsia" w:ascii="宋体" w:hAnsi="宋体" w:cs="宋体"/>
                        <w:sz w:val="28"/>
                        <w:szCs w:val="28"/>
                      </w:rPr>
                      <w:t>—</w:t>
                    </w:r>
                    <w:r>
                      <w:rPr>
                        <w:rStyle w:val="11"/>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Style w:val="11"/>
                        <w:rFonts w:hint="eastAsia" w:ascii="宋体" w:hAnsi="宋体" w:cs="宋体"/>
                        <w:sz w:val="28"/>
                        <w:szCs w:val="28"/>
                      </w:rPr>
                      <w:fldChar w:fldCharType="separate"/>
                    </w:r>
                    <w:r>
                      <w:rPr>
                        <w:rStyle w:val="11"/>
                        <w:rFonts w:ascii="宋体" w:hAnsi="宋体" w:cs="宋体"/>
                        <w:sz w:val="28"/>
                        <w:szCs w:val="28"/>
                      </w:rPr>
                      <w:t>17</w:t>
                    </w:r>
                    <w:r>
                      <w:rPr>
                        <w:rStyle w:val="11"/>
                        <w:rFonts w:hint="eastAsia" w:ascii="宋体" w:hAnsi="宋体" w:cs="宋体"/>
                        <w:sz w:val="28"/>
                        <w:szCs w:val="28"/>
                      </w:rPr>
                      <w:fldChar w:fldCharType="end"/>
                    </w:r>
                    <w:r>
                      <w:rPr>
                        <w:rStyle w:val="11"/>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E98C1"/>
    <w:multiLevelType w:val="singleLevel"/>
    <w:tmpl w:val="640E98C1"/>
    <w:lvl w:ilvl="0" w:tentative="0">
      <w:start w:val="1"/>
      <w:numFmt w:val="decimal"/>
      <w:suff w:val="nothing"/>
      <w:lvlText w:val="%1."/>
      <w:lvlJc w:val="left"/>
    </w:lvl>
  </w:abstractNum>
  <w:abstractNum w:abstractNumId="1">
    <w:nsid w:val="65F26D6B"/>
    <w:multiLevelType w:val="singleLevel"/>
    <w:tmpl w:val="65F26D6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ZWUxMjc4ODQwOTc3MjAyYmZhZGNiZThkZGE4YzgifQ=="/>
  </w:docVars>
  <w:rsids>
    <w:rsidRoot w:val="000E2B2E"/>
    <w:rsid w:val="000C60AF"/>
    <w:rsid w:val="000E2B2E"/>
    <w:rsid w:val="00102F95"/>
    <w:rsid w:val="004C201E"/>
    <w:rsid w:val="006B3BA0"/>
    <w:rsid w:val="007035D5"/>
    <w:rsid w:val="007657B9"/>
    <w:rsid w:val="007C4397"/>
    <w:rsid w:val="0095006D"/>
    <w:rsid w:val="009D29CA"/>
    <w:rsid w:val="00C20C21"/>
    <w:rsid w:val="00C42C76"/>
    <w:rsid w:val="00CD21AA"/>
    <w:rsid w:val="00E71D7E"/>
    <w:rsid w:val="00E72012"/>
    <w:rsid w:val="01990531"/>
    <w:rsid w:val="03F06995"/>
    <w:rsid w:val="04042D3E"/>
    <w:rsid w:val="04EA7D51"/>
    <w:rsid w:val="06913258"/>
    <w:rsid w:val="076765A1"/>
    <w:rsid w:val="08DF5714"/>
    <w:rsid w:val="0AAB6FA4"/>
    <w:rsid w:val="0AC63A9B"/>
    <w:rsid w:val="0B411453"/>
    <w:rsid w:val="0C6E7F5B"/>
    <w:rsid w:val="0D386A9D"/>
    <w:rsid w:val="0F506C9D"/>
    <w:rsid w:val="10134C5A"/>
    <w:rsid w:val="182C0034"/>
    <w:rsid w:val="18544C7F"/>
    <w:rsid w:val="194E27E3"/>
    <w:rsid w:val="19B33196"/>
    <w:rsid w:val="1A6365CF"/>
    <w:rsid w:val="1A956699"/>
    <w:rsid w:val="1AC645B5"/>
    <w:rsid w:val="1B6C3A8B"/>
    <w:rsid w:val="1E911BEF"/>
    <w:rsid w:val="1F4F1A81"/>
    <w:rsid w:val="1F5D20D6"/>
    <w:rsid w:val="1FF57A01"/>
    <w:rsid w:val="20CA3C09"/>
    <w:rsid w:val="21F4496F"/>
    <w:rsid w:val="29D8331F"/>
    <w:rsid w:val="29D87CA6"/>
    <w:rsid w:val="2A9F2D3B"/>
    <w:rsid w:val="2C1270BB"/>
    <w:rsid w:val="2C1A0DFB"/>
    <w:rsid w:val="2D4D7629"/>
    <w:rsid w:val="2DAE698C"/>
    <w:rsid w:val="2FDD4C94"/>
    <w:rsid w:val="345179FF"/>
    <w:rsid w:val="35270760"/>
    <w:rsid w:val="3575445E"/>
    <w:rsid w:val="3873527B"/>
    <w:rsid w:val="38C42535"/>
    <w:rsid w:val="396B1B4B"/>
    <w:rsid w:val="3F6C026E"/>
    <w:rsid w:val="3F6D6496"/>
    <w:rsid w:val="3FAE4B15"/>
    <w:rsid w:val="40D77D1A"/>
    <w:rsid w:val="41BC30AE"/>
    <w:rsid w:val="426E622A"/>
    <w:rsid w:val="44C66D9E"/>
    <w:rsid w:val="47C34C5D"/>
    <w:rsid w:val="4CD7684C"/>
    <w:rsid w:val="4D625CD5"/>
    <w:rsid w:val="4DB826D5"/>
    <w:rsid w:val="4E0921E4"/>
    <w:rsid w:val="4F292A1F"/>
    <w:rsid w:val="51816262"/>
    <w:rsid w:val="5209212B"/>
    <w:rsid w:val="5545277F"/>
    <w:rsid w:val="5697520C"/>
    <w:rsid w:val="57D81171"/>
    <w:rsid w:val="58FB0AC7"/>
    <w:rsid w:val="5AD618EB"/>
    <w:rsid w:val="5BDC37A3"/>
    <w:rsid w:val="62897F48"/>
    <w:rsid w:val="629661B5"/>
    <w:rsid w:val="643C311D"/>
    <w:rsid w:val="67EA675D"/>
    <w:rsid w:val="6878631B"/>
    <w:rsid w:val="68EE5B83"/>
    <w:rsid w:val="68F144BE"/>
    <w:rsid w:val="6A9A71F1"/>
    <w:rsid w:val="6D95305C"/>
    <w:rsid w:val="6DCC3677"/>
    <w:rsid w:val="6EC16378"/>
    <w:rsid w:val="6F152889"/>
    <w:rsid w:val="70A71949"/>
    <w:rsid w:val="71920A0B"/>
    <w:rsid w:val="76564AB4"/>
    <w:rsid w:val="767D2921"/>
    <w:rsid w:val="786A618C"/>
    <w:rsid w:val="7BFC2204"/>
    <w:rsid w:val="7CD75D07"/>
    <w:rsid w:val="7D6C72CD"/>
    <w:rsid w:val="7F106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after="120"/>
    </w:pPr>
  </w:style>
  <w:style w:type="paragraph" w:styleId="4">
    <w:name w:val="Plain Text"/>
    <w:basedOn w:val="1"/>
    <w:autoRedefine/>
    <w:unhideWhenUsed/>
    <w:qFormat/>
    <w:uiPriority w:val="99"/>
    <w:rPr>
      <w:rFonts w:ascii="宋体" w:hAnsi="Courier New" w:cs="Courier New"/>
      <w:szCs w:val="21"/>
    </w:rPr>
  </w:style>
  <w:style w:type="paragraph" w:styleId="5">
    <w:name w:val="footer"/>
    <w:basedOn w:val="1"/>
    <w:link w:val="14"/>
    <w:autoRedefine/>
    <w:unhideWhenUsed/>
    <w:qFormat/>
    <w:uiPriority w:val="0"/>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styleId="8">
    <w:name w:val="Body Text First Indent"/>
    <w:basedOn w:val="3"/>
    <w:next w:val="1"/>
    <w:unhideWhenUsed/>
    <w:qFormat/>
    <w:uiPriority w:val="99"/>
    <w:pPr>
      <w:ind w:firstLine="420" w:firstLineChars="100"/>
    </w:pPr>
  </w:style>
  <w:style w:type="character" w:styleId="11">
    <w:name w:val="page number"/>
    <w:basedOn w:val="10"/>
    <w:autoRedefine/>
    <w:qFormat/>
    <w:uiPriority w:val="0"/>
    <w:rPr>
      <w:rFonts w:ascii="Times New Roman" w:hAnsi="Times New Roman" w:eastAsia="宋体" w:cs="Times New Roman"/>
    </w:rPr>
  </w:style>
  <w:style w:type="paragraph" w:customStyle="1" w:styleId="12">
    <w:name w:val="Default"/>
    <w:autoRedefine/>
    <w:qFormat/>
    <w:uiPriority w:val="0"/>
    <w:pPr>
      <w:widowControl w:val="0"/>
      <w:autoSpaceDE w:val="0"/>
      <w:autoSpaceDN w:val="0"/>
      <w:adjustRightInd w:val="0"/>
    </w:pPr>
    <w:rPr>
      <w:rFonts w:asciiTheme="minorHAnsi" w:hAnsiTheme="minorHAnsi" w:eastAsiaTheme="minorEastAsia" w:cstheme="minorBidi"/>
      <w:color w:val="000000"/>
      <w:sz w:val="24"/>
      <w:szCs w:val="22"/>
      <w:lang w:val="en-US" w:eastAsia="zh-CN" w:bidi="ar-SA"/>
    </w:rPr>
  </w:style>
  <w:style w:type="character" w:customStyle="1" w:styleId="13">
    <w:name w:val="页眉 Char"/>
    <w:basedOn w:val="10"/>
    <w:link w:val="6"/>
    <w:autoRedefine/>
    <w:semiHidden/>
    <w:qFormat/>
    <w:uiPriority w:val="99"/>
    <w:rPr>
      <w:sz w:val="18"/>
      <w:szCs w:val="18"/>
    </w:rPr>
  </w:style>
  <w:style w:type="character" w:customStyle="1" w:styleId="14">
    <w:name w:val="页脚 Char"/>
    <w:basedOn w:val="10"/>
    <w:link w:val="5"/>
    <w:semiHidden/>
    <w:qFormat/>
    <w:uiPriority w:val="99"/>
    <w:rPr>
      <w:sz w:val="18"/>
      <w:szCs w:val="18"/>
    </w:rPr>
  </w:style>
  <w:style w:type="paragraph" w:customStyle="1" w:styleId="15">
    <w:name w:val="Plain Text"/>
    <w:basedOn w:val="1"/>
    <w:qFormat/>
    <w:uiPriority w:val="0"/>
    <w:rPr>
      <w:rFonts w:ascii="宋体" w:hAnsi="Courier New" w:cs="Courier New"/>
      <w:szCs w:val="21"/>
    </w:rPr>
  </w:style>
  <w:style w:type="character" w:customStyle="1" w:styleId="16">
    <w:name w:val="NormalCharacter"/>
    <w:semiHidden/>
    <w:qFormat/>
    <w:uiPriority w:val="0"/>
    <w:rPr>
      <w:rFonts w:ascii="Calibri" w:hAnsi="Calibri" w:eastAsia="宋体" w:cs="Times New Roman"/>
      <w:kern w:val="2"/>
      <w:sz w:val="21"/>
      <w:szCs w:val="24"/>
      <w:lang w:val="en-US" w:eastAsia="zh-CN" w:bidi="ar-SA"/>
    </w:rPr>
  </w:style>
  <w:style w:type="character" w:customStyle="1" w:styleId="17">
    <w:name w:val="16"/>
    <w:basedOn w:val="10"/>
    <w:qFormat/>
    <w:uiPriority w:val="0"/>
    <w:rPr>
      <w:rFonts w:hint="default"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628</Words>
  <Characters>3583</Characters>
  <Lines>29</Lines>
  <Paragraphs>8</Paragraphs>
  <TotalTime>3</TotalTime>
  <ScaleCrop>false</ScaleCrop>
  <LinksUpToDate>false</LinksUpToDate>
  <CharactersWithSpaces>4203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笑容打败太阳</cp:lastModifiedBy>
  <cp:lastPrinted>2024-03-15T02:24:00Z</cp:lastPrinted>
  <dcterms:modified xsi:type="dcterms:W3CDTF">2024-04-03T07:14:59Z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15B66F1E26224ABC98DE69335F36ED66_12</vt:lpwstr>
  </property>
</Properties>
</file>