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86" w:lineRule="exact"/>
        <w:jc w:val="center"/>
        <w:rPr>
          <w:rFonts w:ascii="方正小标宋_GBK" w:hAnsi="黑体" w:eastAsia="方正小标宋_GBK"/>
          <w:sz w:val="36"/>
          <w:szCs w:val="36"/>
        </w:rPr>
      </w:pPr>
      <w:r>
        <w:rPr>
          <w:rFonts w:ascii="仿宋_GB2312" w:hAnsi="仿宋" w:eastAsia="仿宋_GB2312" w:cs="仿宋"/>
        </w:rPr>
        <w:t xml:space="preserve">           </w:t>
      </w:r>
      <w:r>
        <w:rPr>
          <w:rFonts w:ascii="方正小标宋_GBK" w:hAnsi="仿宋" w:eastAsia="方正小标宋_GBK" w:cs="仿宋"/>
        </w:rPr>
        <w:t xml:space="preserve"> </w:t>
      </w:r>
      <w:r>
        <w:rPr>
          <w:rFonts w:ascii="方正小标宋_GBK" w:hAnsi="仿宋" w:eastAsia="方正小标宋_GBK" w:cs="黑体"/>
          <w:sz w:val="36"/>
          <w:szCs w:val="36"/>
        </w:rPr>
        <w:t xml:space="preserve"> </w:t>
      </w:r>
      <w:bookmarkStart w:id="0" w:name="_GoBack"/>
      <w:r>
        <w:rPr>
          <w:rFonts w:hint="eastAsia" w:ascii="方正小标宋_GBK" w:hAnsi="黑体" w:eastAsia="方正小标宋_GBK"/>
          <w:sz w:val="36"/>
          <w:szCs w:val="36"/>
        </w:rPr>
        <w:t>桂林市第二绿化工程处</w:t>
      </w:r>
      <w:bookmarkEnd w:id="0"/>
      <w:r>
        <w:rPr>
          <w:rFonts w:ascii="方正小标宋_GBK" w:hAnsi="黑体" w:eastAsia="方正小标宋_GBK"/>
          <w:sz w:val="36"/>
          <w:szCs w:val="36"/>
        </w:rPr>
        <w:t>2024</w:t>
      </w:r>
      <w:r>
        <w:rPr>
          <w:rFonts w:hint="eastAsia" w:ascii="方正小标宋_GBK" w:hAnsi="黑体" w:eastAsia="方正小标宋_GBK"/>
          <w:sz w:val="36"/>
          <w:szCs w:val="36"/>
        </w:rPr>
        <w:t>年部门预算说明</w:t>
      </w:r>
    </w:p>
    <w:p>
      <w:pPr>
        <w:autoSpaceDE w:val="0"/>
        <w:autoSpaceDN w:val="0"/>
        <w:adjustRightInd w:val="0"/>
        <w:spacing w:line="586" w:lineRule="exact"/>
        <w:jc w:val="left"/>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586" w:lineRule="exact"/>
        <w:rPr>
          <w:rFonts w:ascii="仿宋_GB2312" w:hAnsi="仿宋" w:eastAsia="仿宋_GB2312"/>
          <w:sz w:val="32"/>
          <w:szCs w:val="32"/>
        </w:rPr>
      </w:pPr>
      <w:r>
        <w:rPr>
          <w:rFonts w:hint="eastAsia" w:ascii="仿宋_GB2312" w:hAnsi="仿宋" w:eastAsia="仿宋_GB2312"/>
          <w:sz w:val="32"/>
          <w:szCs w:val="32"/>
        </w:rPr>
        <w:t>一、主要职能职责</w:t>
      </w:r>
    </w:p>
    <w:p>
      <w:pPr>
        <w:spacing w:line="586" w:lineRule="exact"/>
        <w:rPr>
          <w:rFonts w:ascii="仿宋_GB2312" w:hAnsi="仿宋" w:eastAsia="仿宋_GB2312"/>
          <w:sz w:val="32"/>
          <w:szCs w:val="32"/>
        </w:rPr>
      </w:pPr>
      <w:r>
        <w:rPr>
          <w:rFonts w:hint="eastAsia" w:ascii="仿宋_GB2312" w:hAnsi="仿宋" w:eastAsia="仿宋_GB2312"/>
          <w:sz w:val="32"/>
          <w:szCs w:val="32"/>
        </w:rPr>
        <w:t>二、机构设置</w:t>
      </w:r>
    </w:p>
    <w:p>
      <w:pPr>
        <w:spacing w:line="586" w:lineRule="exact"/>
        <w:rPr>
          <w:rFonts w:ascii="仿宋_GB2312" w:hAnsi="仿宋" w:eastAsia="仿宋_GB2312"/>
          <w:sz w:val="32"/>
          <w:szCs w:val="32"/>
        </w:rPr>
      </w:pPr>
      <w:r>
        <w:rPr>
          <w:rFonts w:hint="eastAsia" w:ascii="仿宋_GB2312" w:hAnsi="仿宋" w:eastAsia="仿宋_GB2312"/>
          <w:sz w:val="32"/>
          <w:szCs w:val="32"/>
        </w:rPr>
        <w:t>三、编制现状及人员构成</w:t>
      </w:r>
    </w:p>
    <w:p>
      <w:pPr>
        <w:spacing w:line="586" w:lineRule="exact"/>
        <w:rPr>
          <w:rFonts w:ascii="仿宋_GB2312" w:hAnsi="仿宋" w:eastAsia="仿宋_GB2312"/>
          <w:sz w:val="32"/>
          <w:szCs w:val="32"/>
        </w:rPr>
      </w:pPr>
      <w:r>
        <w:rPr>
          <w:rFonts w:hint="eastAsia" w:ascii="仿宋_GB2312" w:hAnsi="仿宋" w:eastAsia="仿宋_GB2312"/>
          <w:sz w:val="32"/>
          <w:szCs w:val="32"/>
        </w:rPr>
        <w:t>四、年度主要工作任务</w:t>
      </w:r>
    </w:p>
    <w:p>
      <w:pPr>
        <w:autoSpaceDE w:val="0"/>
        <w:autoSpaceDN w:val="0"/>
        <w:adjustRightInd w:val="0"/>
        <w:spacing w:line="586" w:lineRule="exact"/>
        <w:ind w:left="10" w:leftChars="5"/>
        <w:jc w:val="left"/>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2024</w:t>
      </w:r>
      <w:r>
        <w:rPr>
          <w:rFonts w:hint="eastAsia" w:ascii="黑体" w:hAnsi="黑体" w:eastAsia="黑体"/>
          <w:sz w:val="32"/>
          <w:szCs w:val="32"/>
        </w:rPr>
        <w:t>年部门预算情况说明</w:t>
      </w:r>
    </w:p>
    <w:p>
      <w:pPr>
        <w:spacing w:line="586" w:lineRule="exact"/>
        <w:rPr>
          <w:rFonts w:ascii="仿宋_GB2312" w:hAnsi="仿宋" w:eastAsia="仿宋_GB2312"/>
          <w:sz w:val="32"/>
          <w:szCs w:val="32"/>
        </w:rPr>
      </w:pPr>
      <w:r>
        <w:rPr>
          <w:rFonts w:hint="eastAsia" w:ascii="仿宋_GB2312" w:hAnsi="仿宋" w:eastAsia="仿宋_GB2312"/>
          <w:sz w:val="32"/>
          <w:szCs w:val="32"/>
        </w:rPr>
        <w:t>一、收支预算总体情况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二、</w:t>
      </w:r>
      <w:r>
        <w:rPr>
          <w:rFonts w:hint="eastAsia" w:ascii="仿宋_GB2312" w:hAnsi="黑体" w:eastAsia="仿宋_GB2312"/>
          <w:sz w:val="32"/>
          <w:szCs w:val="32"/>
        </w:rPr>
        <w:t>收入预算总体情况</w:t>
      </w:r>
    </w:p>
    <w:p>
      <w:pPr>
        <w:spacing w:line="586" w:lineRule="exact"/>
        <w:rPr>
          <w:rFonts w:ascii="仿宋_GB2312" w:hAnsi="黑体" w:eastAsia="仿宋_GB2312"/>
          <w:sz w:val="32"/>
          <w:szCs w:val="32"/>
        </w:rPr>
      </w:pPr>
      <w:r>
        <w:rPr>
          <w:rFonts w:hint="eastAsia" w:ascii="仿宋_GB2312" w:hAnsi="仿宋" w:eastAsia="仿宋_GB2312"/>
          <w:sz w:val="32"/>
          <w:szCs w:val="32"/>
        </w:rPr>
        <w:t>三、</w:t>
      </w:r>
      <w:r>
        <w:rPr>
          <w:rFonts w:hint="eastAsia" w:ascii="仿宋_GB2312" w:hAnsi="黑体" w:eastAsia="仿宋_GB2312"/>
          <w:sz w:val="32"/>
          <w:szCs w:val="32"/>
        </w:rPr>
        <w:t>支出预算总体情况</w:t>
      </w:r>
    </w:p>
    <w:p>
      <w:pPr>
        <w:spacing w:line="586" w:lineRule="exact"/>
        <w:ind w:left="31680" w:hanging="610" w:hangingChars="196"/>
        <w:rPr>
          <w:rFonts w:ascii="仿宋_GB2312" w:hAnsi="黑体" w:eastAsia="仿宋_GB2312"/>
          <w:sz w:val="32"/>
          <w:szCs w:val="32"/>
        </w:rPr>
      </w:pPr>
      <w:r>
        <w:rPr>
          <w:rFonts w:hint="eastAsia" w:ascii="仿宋_GB2312" w:hAnsi="仿宋" w:eastAsia="仿宋_GB2312"/>
          <w:sz w:val="32"/>
          <w:szCs w:val="32"/>
        </w:rPr>
        <w:t>四、</w:t>
      </w:r>
      <w:r>
        <w:rPr>
          <w:rFonts w:hint="eastAsia" w:ascii="仿宋_GB2312" w:hAnsi="黑体" w:eastAsia="仿宋_GB2312"/>
          <w:sz w:val="32"/>
          <w:szCs w:val="32"/>
        </w:rPr>
        <w:t>财政拨款收支预算情况说明</w:t>
      </w:r>
    </w:p>
    <w:p>
      <w:pPr>
        <w:spacing w:line="586" w:lineRule="exact"/>
        <w:rPr>
          <w:rFonts w:ascii="仿宋_GB2312" w:hAnsi="黑体" w:eastAsia="仿宋_GB2312"/>
          <w:sz w:val="32"/>
          <w:szCs w:val="32"/>
        </w:rPr>
      </w:pPr>
      <w:r>
        <w:rPr>
          <w:rFonts w:hint="eastAsia" w:ascii="仿宋_GB2312" w:hAnsi="仿宋" w:eastAsia="仿宋_GB2312"/>
          <w:sz w:val="32"/>
          <w:szCs w:val="32"/>
        </w:rPr>
        <w:t>五、</w:t>
      </w:r>
      <w:r>
        <w:rPr>
          <w:rFonts w:hint="eastAsia" w:ascii="仿宋_GB2312" w:hAnsi="黑体" w:eastAsia="仿宋_GB2312"/>
          <w:sz w:val="32"/>
          <w:szCs w:val="32"/>
        </w:rPr>
        <w:t>一般公共预算支出情况</w:t>
      </w:r>
    </w:p>
    <w:p>
      <w:pPr>
        <w:spacing w:line="586" w:lineRule="exact"/>
        <w:rPr>
          <w:rFonts w:ascii="仿宋_GB2312" w:hAnsi="黑体" w:eastAsia="仿宋_GB2312"/>
          <w:sz w:val="32"/>
          <w:szCs w:val="32"/>
        </w:rPr>
      </w:pPr>
      <w:r>
        <w:rPr>
          <w:rFonts w:hint="eastAsia" w:ascii="仿宋_GB2312" w:hAnsi="仿宋" w:eastAsia="仿宋_GB2312"/>
          <w:sz w:val="32"/>
          <w:szCs w:val="32"/>
        </w:rPr>
        <w:t>六、</w:t>
      </w:r>
      <w:r>
        <w:rPr>
          <w:rFonts w:hint="eastAsia" w:ascii="仿宋_GB2312" w:hAnsi="黑体" w:eastAsia="仿宋_GB2312"/>
          <w:sz w:val="32"/>
          <w:szCs w:val="32"/>
        </w:rPr>
        <w:t>一般公共预算基本支出情况</w:t>
      </w:r>
      <w:r>
        <w:rPr>
          <w:rFonts w:ascii="仿宋_GB2312" w:hAnsi="黑体" w:eastAsia="仿宋_GB2312"/>
          <w:sz w:val="32"/>
          <w:szCs w:val="32"/>
        </w:rPr>
        <w:t xml:space="preserve"> </w:t>
      </w:r>
    </w:p>
    <w:p>
      <w:pPr>
        <w:spacing w:line="586" w:lineRule="exact"/>
        <w:rPr>
          <w:rFonts w:ascii="仿宋_GB2312" w:hAnsi="黑体" w:eastAsia="仿宋_GB2312"/>
          <w:sz w:val="32"/>
          <w:szCs w:val="32"/>
        </w:rPr>
      </w:pPr>
      <w:r>
        <w:rPr>
          <w:rFonts w:hint="eastAsia" w:ascii="仿宋_GB2312" w:hAnsi="仿宋" w:eastAsia="仿宋_GB2312"/>
          <w:sz w:val="32"/>
          <w:szCs w:val="32"/>
        </w:rPr>
        <w:t>七、</w:t>
      </w:r>
      <w:r>
        <w:rPr>
          <w:rFonts w:hint="eastAsia" w:ascii="仿宋_GB2312" w:hAnsi="黑体" w:eastAsia="仿宋_GB2312"/>
          <w:sz w:val="32"/>
          <w:szCs w:val="32"/>
        </w:rPr>
        <w:t>一般公共预算“三公”经费情况</w:t>
      </w:r>
    </w:p>
    <w:p>
      <w:pPr>
        <w:spacing w:line="586" w:lineRule="exact"/>
        <w:rPr>
          <w:rFonts w:ascii="仿宋_GB2312" w:hAnsi="黑体" w:eastAsia="仿宋_GB2312"/>
          <w:sz w:val="32"/>
          <w:szCs w:val="32"/>
        </w:rPr>
      </w:pPr>
      <w:r>
        <w:rPr>
          <w:rFonts w:hint="eastAsia" w:ascii="仿宋_GB2312" w:hAnsi="黑体" w:eastAsia="仿宋_GB2312"/>
          <w:sz w:val="32"/>
          <w:szCs w:val="32"/>
        </w:rPr>
        <w:t>八、政府性基金预算情况</w:t>
      </w:r>
      <w:r>
        <w:rPr>
          <w:rFonts w:ascii="仿宋_GB2312" w:hAnsi="黑体" w:eastAsia="仿宋_GB2312"/>
          <w:sz w:val="32"/>
          <w:szCs w:val="32"/>
        </w:rPr>
        <w:t xml:space="preserve"> </w:t>
      </w:r>
    </w:p>
    <w:p>
      <w:pPr>
        <w:spacing w:line="586" w:lineRule="exact"/>
        <w:ind w:left="31680" w:hanging="610" w:hangingChars="196"/>
        <w:rPr>
          <w:rFonts w:ascii="仿宋_GB2312" w:hAnsi="黑体" w:eastAsia="仿宋_GB2312"/>
          <w:sz w:val="32"/>
          <w:szCs w:val="32"/>
        </w:rPr>
      </w:pPr>
      <w:r>
        <w:rPr>
          <w:rFonts w:hint="eastAsia" w:ascii="仿宋_GB2312" w:hAnsi="黑体" w:eastAsia="仿宋_GB2312"/>
          <w:sz w:val="32"/>
          <w:szCs w:val="32"/>
        </w:rPr>
        <w:t>九、国有资本经营预算情况</w:t>
      </w:r>
    </w:p>
    <w:p>
      <w:pPr>
        <w:spacing w:line="586" w:lineRule="exact"/>
        <w:ind w:left="31680" w:hanging="610" w:hangingChars="196"/>
        <w:rPr>
          <w:rFonts w:ascii="仿宋_GB2312" w:hAnsi="仿宋" w:eastAsia="仿宋_GB2312"/>
          <w:sz w:val="32"/>
          <w:szCs w:val="32"/>
        </w:rPr>
      </w:pPr>
      <w:r>
        <w:rPr>
          <w:rFonts w:hint="eastAsia" w:ascii="仿宋_GB2312" w:hAnsi="黑体" w:eastAsia="仿宋_GB2312"/>
          <w:sz w:val="32"/>
          <w:szCs w:val="32"/>
        </w:rPr>
        <w:t>十、其他</w:t>
      </w:r>
      <w:r>
        <w:rPr>
          <w:rFonts w:hint="eastAsia" w:ascii="仿宋_GB2312" w:hAnsi="仿宋" w:eastAsia="仿宋_GB2312"/>
          <w:sz w:val="32"/>
          <w:szCs w:val="32"/>
        </w:rPr>
        <w:t>重要</w:t>
      </w:r>
      <w:r>
        <w:rPr>
          <w:rFonts w:hint="eastAsia" w:ascii="仿宋_GB2312" w:hAnsi="黑体" w:eastAsia="仿宋_GB2312"/>
          <w:sz w:val="32"/>
          <w:szCs w:val="32"/>
        </w:rPr>
        <w:t>事项情况说明（</w:t>
      </w:r>
      <w:r>
        <w:rPr>
          <w:rFonts w:hint="eastAsia" w:ascii="仿宋_GB2312" w:hAnsi="仿宋" w:eastAsia="仿宋_GB2312"/>
          <w:sz w:val="32"/>
          <w:szCs w:val="32"/>
        </w:rPr>
        <w:t>机关运行经费、政府采购、国有资产等情况说明</w:t>
      </w:r>
      <w:r>
        <w:rPr>
          <w:rFonts w:hint="eastAsia" w:ascii="仿宋_GB2312" w:hAnsi="黑体" w:eastAsia="仿宋_GB2312"/>
          <w:sz w:val="32"/>
          <w:szCs w:val="32"/>
        </w:rPr>
        <w:t>）</w:t>
      </w:r>
    </w:p>
    <w:p>
      <w:pPr>
        <w:autoSpaceDE w:val="0"/>
        <w:autoSpaceDN w:val="0"/>
        <w:adjustRightInd w:val="0"/>
        <w:spacing w:line="586" w:lineRule="exact"/>
        <w:ind w:left="-140" w:leftChars="-70" w:firstLine="152" w:firstLineChars="49"/>
        <w:jc w:val="left"/>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专业名词解释</w:t>
      </w:r>
    </w:p>
    <w:p>
      <w:pPr>
        <w:autoSpaceDE w:val="0"/>
        <w:autoSpaceDN w:val="0"/>
        <w:adjustRightInd w:val="0"/>
        <w:spacing w:line="586" w:lineRule="exact"/>
        <w:jc w:val="left"/>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2024</w:t>
      </w:r>
      <w:r>
        <w:rPr>
          <w:rFonts w:hint="eastAsia" w:ascii="黑体" w:hAnsi="黑体" w:eastAsia="黑体"/>
          <w:sz w:val="32"/>
          <w:szCs w:val="32"/>
        </w:rPr>
        <w:t>年部门预算报表</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一、部门收支总体情况表（表</w:t>
      </w:r>
      <w:r>
        <w:rPr>
          <w:rFonts w:ascii="仿宋_GB2312" w:hAnsi="仿宋" w:eastAsia="仿宋_GB2312"/>
          <w:sz w:val="32"/>
          <w:szCs w:val="32"/>
        </w:rPr>
        <w:t>1</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二、部门收入总体情况表（表</w:t>
      </w:r>
      <w:r>
        <w:rPr>
          <w:rFonts w:ascii="仿宋_GB2312" w:hAnsi="仿宋" w:eastAsia="仿宋_GB2312"/>
          <w:sz w:val="32"/>
          <w:szCs w:val="32"/>
        </w:rPr>
        <w:t>2</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三、部门支出总体情况表（表</w:t>
      </w:r>
      <w:r>
        <w:rPr>
          <w:rFonts w:ascii="仿宋_GB2312" w:hAnsi="仿宋" w:eastAsia="仿宋_GB2312"/>
          <w:sz w:val="32"/>
          <w:szCs w:val="32"/>
        </w:rPr>
        <w:t>3</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四、财政拨款收支总体情况表（表</w:t>
      </w:r>
      <w:r>
        <w:rPr>
          <w:rFonts w:ascii="仿宋_GB2312" w:hAnsi="仿宋" w:eastAsia="仿宋_GB2312"/>
          <w:sz w:val="32"/>
          <w:szCs w:val="32"/>
        </w:rPr>
        <w:t>4</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五、一般公共预算支出情况表（表</w:t>
      </w:r>
      <w:r>
        <w:rPr>
          <w:rFonts w:ascii="仿宋_GB2312" w:hAnsi="仿宋" w:eastAsia="仿宋_GB2312"/>
          <w:sz w:val="32"/>
          <w:szCs w:val="32"/>
        </w:rPr>
        <w:t>5</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六、一般公共预算基本支出情况表（表</w:t>
      </w:r>
      <w:r>
        <w:rPr>
          <w:rFonts w:ascii="仿宋_GB2312" w:hAnsi="仿宋" w:eastAsia="仿宋_GB2312"/>
          <w:sz w:val="32"/>
          <w:szCs w:val="32"/>
        </w:rPr>
        <w:t>6</w:t>
      </w:r>
      <w:r>
        <w:rPr>
          <w:rFonts w:hint="eastAsia" w:ascii="仿宋_GB2312" w:hAnsi="仿宋" w:eastAsia="仿宋_GB2312"/>
          <w:sz w:val="32"/>
          <w:szCs w:val="32"/>
        </w:rPr>
        <w:t>）</w:t>
      </w:r>
    </w:p>
    <w:p>
      <w:pPr>
        <w:adjustRightInd w:val="0"/>
        <w:snapToGrid w:val="0"/>
        <w:spacing w:line="586" w:lineRule="exact"/>
        <w:ind w:left="31680" w:hanging="610" w:hangingChars="196"/>
        <w:rPr>
          <w:rFonts w:ascii="仿宋_GB2312" w:hAnsi="仿宋" w:eastAsia="仿宋_GB2312"/>
          <w:sz w:val="32"/>
          <w:szCs w:val="32"/>
        </w:rPr>
      </w:pPr>
      <w:r>
        <w:rPr>
          <w:rFonts w:hint="eastAsia" w:ascii="仿宋_GB2312" w:hAnsi="仿宋" w:eastAsia="仿宋_GB2312"/>
          <w:sz w:val="32"/>
          <w:szCs w:val="32"/>
        </w:rPr>
        <w:t>七、一般公共预算“三公”经费支出情况表（表</w:t>
      </w:r>
      <w:r>
        <w:rPr>
          <w:rFonts w:ascii="仿宋_GB2312" w:hAnsi="仿宋" w:eastAsia="仿宋_GB2312"/>
          <w:sz w:val="32"/>
          <w:szCs w:val="32"/>
        </w:rPr>
        <w:t>7</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八、政府性基金预算支出情况表（表</w:t>
      </w:r>
      <w:r>
        <w:rPr>
          <w:rFonts w:ascii="仿宋_GB2312" w:hAnsi="仿宋" w:eastAsia="仿宋_GB2312"/>
          <w:sz w:val="32"/>
          <w:szCs w:val="32"/>
        </w:rPr>
        <w:t>8</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九、国有资本经营预算支出表（表</w:t>
      </w:r>
      <w:r>
        <w:rPr>
          <w:rFonts w:ascii="仿宋_GB2312" w:hAnsi="仿宋" w:eastAsia="仿宋_GB2312"/>
          <w:sz w:val="32"/>
          <w:szCs w:val="32"/>
        </w:rPr>
        <w:t>9</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十、政府采购预算表（表</w:t>
      </w:r>
      <w:r>
        <w:rPr>
          <w:rFonts w:ascii="仿宋_GB2312" w:hAnsi="仿宋" w:eastAsia="仿宋_GB2312"/>
          <w:sz w:val="32"/>
          <w:szCs w:val="32"/>
        </w:rPr>
        <w:t>10</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十一、部门预算支出经济分类表（表</w:t>
      </w:r>
      <w:r>
        <w:rPr>
          <w:rFonts w:ascii="仿宋_GB2312" w:hAnsi="仿宋" w:eastAsia="仿宋_GB2312"/>
          <w:sz w:val="32"/>
          <w:szCs w:val="32"/>
        </w:rPr>
        <w:t>11</w:t>
      </w:r>
      <w:r>
        <w:rPr>
          <w:rFonts w:hint="eastAsia" w:ascii="仿宋_GB2312" w:hAnsi="仿宋" w:eastAsia="仿宋_GB2312"/>
          <w:sz w:val="32"/>
          <w:szCs w:val="32"/>
        </w:rPr>
        <w:t>）</w:t>
      </w:r>
    </w:p>
    <w:p>
      <w:pPr>
        <w:adjustRightInd w:val="0"/>
        <w:snapToGrid w:val="0"/>
        <w:spacing w:line="586" w:lineRule="exact"/>
        <w:rPr>
          <w:rFonts w:ascii="仿宋_GB2312" w:hAnsi="仿宋" w:eastAsia="仿宋_GB2312"/>
          <w:sz w:val="32"/>
          <w:szCs w:val="32"/>
        </w:rPr>
      </w:pPr>
      <w:r>
        <w:rPr>
          <w:rFonts w:hint="eastAsia" w:ascii="仿宋_GB2312" w:hAnsi="仿宋" w:eastAsia="仿宋_GB2312"/>
          <w:sz w:val="32"/>
          <w:szCs w:val="32"/>
        </w:rPr>
        <w:t>十二、政府预算支出经济分类表（表</w:t>
      </w:r>
      <w:r>
        <w:rPr>
          <w:rFonts w:ascii="仿宋_GB2312" w:hAnsi="仿宋" w:eastAsia="仿宋_GB2312"/>
          <w:sz w:val="32"/>
          <w:szCs w:val="32"/>
        </w:rPr>
        <w:t>12</w:t>
      </w:r>
      <w:r>
        <w:rPr>
          <w:rFonts w:hint="eastAsia" w:ascii="仿宋_GB2312" w:hAnsi="仿宋" w:eastAsia="仿宋_GB2312"/>
          <w:sz w:val="32"/>
          <w:szCs w:val="32"/>
        </w:rPr>
        <w:t>）</w:t>
      </w:r>
    </w:p>
    <w:p>
      <w:pPr>
        <w:widowControl/>
        <w:spacing w:line="586" w:lineRule="exact"/>
        <w:jc w:val="left"/>
        <w:rPr>
          <w:rFonts w:ascii="仿宋_GB2312" w:hAnsi="黑体" w:eastAsia="仿宋_GB2312"/>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widowControl/>
        <w:spacing w:line="586" w:lineRule="exact"/>
        <w:jc w:val="left"/>
        <w:rPr>
          <w:rFonts w:ascii="黑体" w:hAnsi="黑体" w:eastAsia="黑体"/>
          <w:sz w:val="32"/>
          <w:szCs w:val="32"/>
        </w:rPr>
      </w:pPr>
    </w:p>
    <w:p>
      <w:pPr>
        <w:autoSpaceDE w:val="0"/>
        <w:autoSpaceDN w:val="0"/>
        <w:adjustRightInd w:val="0"/>
        <w:spacing w:line="586" w:lineRule="exact"/>
        <w:ind w:left="-140" w:leftChars="-70" w:firstLine="762" w:firstLineChars="245"/>
        <w:rPr>
          <w:rFonts w:hint="eastAsia" w:ascii="黑体" w:hAnsi="黑体" w:eastAsia="黑体"/>
          <w:sz w:val="32"/>
          <w:szCs w:val="32"/>
        </w:rPr>
      </w:pPr>
    </w:p>
    <w:p>
      <w:pPr>
        <w:autoSpaceDE w:val="0"/>
        <w:autoSpaceDN w:val="0"/>
        <w:adjustRightInd w:val="0"/>
        <w:spacing w:line="586" w:lineRule="exact"/>
        <w:rPr>
          <w:rFonts w:hint="eastAsia" w:ascii="黑体" w:hAnsi="黑体" w:eastAsia="黑体"/>
          <w:sz w:val="32"/>
          <w:szCs w:val="32"/>
        </w:rPr>
      </w:pPr>
    </w:p>
    <w:p>
      <w:pPr>
        <w:autoSpaceDE w:val="0"/>
        <w:autoSpaceDN w:val="0"/>
        <w:adjustRightInd w:val="0"/>
        <w:spacing w:line="586" w:lineRule="exact"/>
        <w:rPr>
          <w:rFonts w:hint="eastAsia" w:ascii="黑体" w:hAnsi="黑体" w:eastAsia="黑体"/>
          <w:sz w:val="32"/>
          <w:szCs w:val="32"/>
        </w:rPr>
      </w:pPr>
    </w:p>
    <w:p>
      <w:pPr>
        <w:autoSpaceDE w:val="0"/>
        <w:autoSpaceDN w:val="0"/>
        <w:adjustRightInd w:val="0"/>
        <w:spacing w:line="586" w:lineRule="exact"/>
        <w:rPr>
          <w:rFonts w:hint="eastAsia" w:ascii="黑体" w:hAnsi="黑体" w:eastAsia="黑体"/>
          <w:sz w:val="32"/>
          <w:szCs w:val="32"/>
        </w:rPr>
      </w:pPr>
    </w:p>
    <w:p>
      <w:pPr>
        <w:autoSpaceDE w:val="0"/>
        <w:autoSpaceDN w:val="0"/>
        <w:adjustRightInd w:val="0"/>
        <w:spacing w:line="586" w:lineRule="exact"/>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586" w:lineRule="exact"/>
        <w:ind w:firstLine="610" w:firstLineChars="196"/>
        <w:rPr>
          <w:rFonts w:ascii="黑体" w:hAnsi="黑体" w:eastAsia="黑体"/>
          <w:sz w:val="32"/>
          <w:szCs w:val="32"/>
        </w:rPr>
      </w:pPr>
      <w:r>
        <w:rPr>
          <w:rFonts w:hint="eastAsia" w:ascii="黑体" w:hAnsi="黑体" w:eastAsia="黑体"/>
          <w:sz w:val="32"/>
          <w:szCs w:val="32"/>
        </w:rPr>
        <w:t>一、主要职能职责：是</w:t>
      </w:r>
      <w:r>
        <w:rPr>
          <w:rFonts w:hint="eastAsia" w:ascii="宋体" w:hAnsi="宋体"/>
          <w:sz w:val="32"/>
          <w:szCs w:val="32"/>
        </w:rPr>
        <w:t>为城市绿化建设服务的公益性事业单位，对叠彩区、机场路的路、树、街道绿地游园管护，抢救砍伐危险树及大树移植，庭园、街道绿化工程施工、苗木花卉销售。</w:t>
      </w:r>
    </w:p>
    <w:p>
      <w:pPr>
        <w:spacing w:line="586" w:lineRule="exact"/>
        <w:ind w:firstLine="610" w:firstLineChars="196"/>
        <w:rPr>
          <w:rFonts w:ascii="黑体" w:hAnsi="黑体" w:eastAsia="黑体"/>
          <w:sz w:val="32"/>
          <w:szCs w:val="32"/>
        </w:rPr>
      </w:pPr>
      <w:r>
        <w:rPr>
          <w:rFonts w:hint="eastAsia" w:ascii="黑体" w:hAnsi="黑体" w:eastAsia="黑体"/>
          <w:sz w:val="32"/>
          <w:szCs w:val="32"/>
        </w:rPr>
        <w:t>二、机构设置</w:t>
      </w:r>
      <w:r>
        <w:rPr>
          <w:rFonts w:hint="eastAsia" w:ascii="黑体" w:hAnsi="黑体" w:eastAsia="黑体"/>
          <w:sz w:val="32"/>
          <w:szCs w:val="32"/>
          <w:lang w:eastAsia="zh-CN"/>
        </w:rPr>
        <w:t>情况</w:t>
      </w:r>
      <w:r>
        <w:rPr>
          <w:rFonts w:hint="eastAsia" w:ascii="仿宋_GB2312" w:hAnsi="黑体" w:eastAsia="仿宋_GB2312"/>
          <w:sz w:val="32"/>
          <w:szCs w:val="32"/>
        </w:rPr>
        <w:t>：</w:t>
      </w:r>
      <w:r>
        <w:rPr>
          <w:rFonts w:hint="eastAsia" w:ascii="宋体" w:hAnsi="宋体"/>
          <w:sz w:val="32"/>
          <w:szCs w:val="32"/>
        </w:rPr>
        <w:t>桂林市第二绿化工程处是桂林市林园局下属的差额拨款事业单位。</w:t>
      </w:r>
      <w:r>
        <w:rPr>
          <w:rFonts w:hint="eastAsia"/>
          <w:sz w:val="32"/>
          <w:szCs w:val="32"/>
        </w:rPr>
        <w:t>科室分设：行政科、财务科、生产科、经营科、资料合同科。设主任</w:t>
      </w:r>
      <w:r>
        <w:rPr>
          <w:sz w:val="32"/>
          <w:szCs w:val="32"/>
        </w:rPr>
        <w:t>1</w:t>
      </w:r>
      <w:r>
        <w:rPr>
          <w:rFonts w:hint="eastAsia"/>
          <w:sz w:val="32"/>
          <w:szCs w:val="32"/>
        </w:rPr>
        <w:t>人负责全盘工作分管财务科；正书记</w:t>
      </w:r>
      <w:r>
        <w:rPr>
          <w:sz w:val="32"/>
          <w:szCs w:val="32"/>
        </w:rPr>
        <w:t>1</w:t>
      </w:r>
      <w:r>
        <w:rPr>
          <w:rFonts w:hint="eastAsia"/>
          <w:sz w:val="32"/>
          <w:szCs w:val="32"/>
        </w:rPr>
        <w:t>人负责党、工、团工作；副主任</w:t>
      </w:r>
      <w:r>
        <w:rPr>
          <w:sz w:val="32"/>
          <w:szCs w:val="32"/>
        </w:rPr>
        <w:t>3</w:t>
      </w:r>
      <w:r>
        <w:rPr>
          <w:rFonts w:hint="eastAsia"/>
          <w:sz w:val="32"/>
          <w:szCs w:val="32"/>
        </w:rPr>
        <w:t>人，李兰英负责道路换花及苗圃管理工作分管资料合同科，蒋峥涛负责道路绿化养护工作分管生产科；赵香梅分管行政科和经营科。</w:t>
      </w:r>
    </w:p>
    <w:p>
      <w:pPr>
        <w:spacing w:line="586" w:lineRule="exact"/>
        <w:ind w:firstLine="610" w:firstLineChars="196"/>
        <w:rPr>
          <w:rFonts w:ascii="黑体" w:hAnsi="黑体" w:eastAsia="黑体"/>
          <w:sz w:val="32"/>
          <w:szCs w:val="32"/>
        </w:rPr>
      </w:pPr>
      <w:r>
        <w:rPr>
          <w:rFonts w:hint="eastAsia" w:ascii="黑体" w:hAnsi="黑体" w:eastAsia="黑体"/>
          <w:sz w:val="32"/>
          <w:szCs w:val="32"/>
        </w:rPr>
        <w:t>三、编制现状及人员构成</w:t>
      </w:r>
      <w:r>
        <w:rPr>
          <w:rFonts w:hint="eastAsia" w:ascii="仿宋_GB2312" w:hAnsi="黑体" w:eastAsia="仿宋_GB2312"/>
          <w:sz w:val="32"/>
          <w:szCs w:val="32"/>
        </w:rPr>
        <w:t>：</w:t>
      </w:r>
      <w:r>
        <w:rPr>
          <w:rFonts w:hint="eastAsia" w:ascii="宋体" w:hAnsi="宋体"/>
          <w:sz w:val="32"/>
          <w:szCs w:val="32"/>
        </w:rPr>
        <w:t>事业编制人数</w:t>
      </w:r>
      <w:r>
        <w:rPr>
          <w:rFonts w:ascii="宋体" w:hAnsi="宋体"/>
          <w:sz w:val="32"/>
          <w:szCs w:val="32"/>
        </w:rPr>
        <w:t>41</w:t>
      </w:r>
      <w:r>
        <w:rPr>
          <w:rFonts w:hint="eastAsia" w:ascii="宋体" w:hAnsi="宋体"/>
          <w:sz w:val="32"/>
          <w:szCs w:val="32"/>
        </w:rPr>
        <w:t>人，其中：在职职工</w:t>
      </w:r>
      <w:r>
        <w:rPr>
          <w:rFonts w:ascii="宋体" w:hAnsi="宋体"/>
          <w:sz w:val="32"/>
          <w:szCs w:val="32"/>
        </w:rPr>
        <w:t>29</w:t>
      </w:r>
      <w:r>
        <w:rPr>
          <w:rFonts w:hint="eastAsia" w:ascii="宋体" w:hAnsi="宋体"/>
          <w:sz w:val="32"/>
          <w:szCs w:val="32"/>
        </w:rPr>
        <w:t>人；退休人员</w:t>
      </w:r>
      <w:r>
        <w:rPr>
          <w:rFonts w:ascii="宋体" w:hAnsi="宋体"/>
          <w:sz w:val="32"/>
          <w:szCs w:val="32"/>
        </w:rPr>
        <w:t>40</w:t>
      </w:r>
      <w:r>
        <w:rPr>
          <w:rFonts w:hint="eastAsia" w:ascii="宋体" w:hAnsi="宋体"/>
          <w:sz w:val="32"/>
          <w:szCs w:val="32"/>
        </w:rPr>
        <w:t>人，其他人员：</w:t>
      </w:r>
      <w:r>
        <w:rPr>
          <w:rFonts w:ascii="宋体" w:hAnsi="宋体"/>
          <w:sz w:val="32"/>
          <w:szCs w:val="32"/>
        </w:rPr>
        <w:t>1</w:t>
      </w:r>
      <w:r>
        <w:rPr>
          <w:rFonts w:hint="eastAsia" w:ascii="宋体" w:hAnsi="宋体"/>
          <w:sz w:val="32"/>
          <w:szCs w:val="32"/>
        </w:rPr>
        <w:t>人</w:t>
      </w:r>
      <w:r>
        <w:rPr>
          <w:rFonts w:ascii="宋体"/>
          <w:sz w:val="32"/>
          <w:szCs w:val="32"/>
        </w:rPr>
        <w:t>,</w:t>
      </w:r>
      <w:r>
        <w:rPr>
          <w:rFonts w:hint="eastAsia" w:ascii="宋体" w:hAnsi="宋体"/>
          <w:sz w:val="32"/>
          <w:szCs w:val="32"/>
        </w:rPr>
        <w:t>其丈夫病故，家属在单位领遗属生活补助。</w:t>
      </w:r>
    </w:p>
    <w:p>
      <w:pPr>
        <w:spacing w:line="586" w:lineRule="exact"/>
        <w:ind w:firstLine="610" w:firstLineChars="196"/>
        <w:rPr>
          <w:rFonts w:ascii="黑体" w:hAnsi="黑体" w:eastAsia="黑体"/>
          <w:sz w:val="32"/>
          <w:szCs w:val="32"/>
        </w:rPr>
      </w:pPr>
      <w:r>
        <w:rPr>
          <w:rFonts w:hint="eastAsia" w:ascii="黑体" w:hAnsi="黑体" w:eastAsia="黑体"/>
          <w:sz w:val="32"/>
          <w:szCs w:val="32"/>
        </w:rPr>
        <w:t>四、年度主要工作任务</w:t>
      </w:r>
    </w:p>
    <w:p>
      <w:pPr>
        <w:spacing w:line="586" w:lineRule="exact"/>
        <w:ind w:firstLine="311" w:firstLineChars="100"/>
        <w:rPr>
          <w:rFonts w:hint="eastAsia"/>
          <w:sz w:val="32"/>
          <w:szCs w:val="32"/>
          <w:lang w:val="en-US" w:eastAsia="zh-CN"/>
        </w:rPr>
      </w:pPr>
      <w:r>
        <w:rPr>
          <w:rFonts w:hint="eastAsia"/>
          <w:sz w:val="32"/>
          <w:szCs w:val="32"/>
          <w:lang w:val="en-US" w:eastAsia="zh-CN"/>
        </w:rPr>
        <w:t>（一）坚定不移抓好党的建设工作</w:t>
      </w:r>
    </w:p>
    <w:p>
      <w:pPr>
        <w:spacing w:line="586" w:lineRule="exact"/>
        <w:ind w:firstLine="610" w:firstLineChars="196"/>
        <w:rPr>
          <w:rFonts w:hint="eastAsia"/>
          <w:sz w:val="32"/>
          <w:szCs w:val="32"/>
          <w:lang w:val="en-US" w:eastAsia="zh-CN"/>
        </w:rPr>
      </w:pPr>
      <w:r>
        <w:rPr>
          <w:rFonts w:hint="eastAsia"/>
          <w:sz w:val="32"/>
          <w:szCs w:val="32"/>
          <w:lang w:val="en-US" w:eastAsia="zh-CN"/>
        </w:rPr>
        <w:t>认真履行支部抓党建工作的主体责任，贯彻落实党的二十大精神，坚持以习近平新时代中国特色社会主义思想为指导，认真落实“三会一课”、“周五党日+”等制度，严格党员教育管理，不断增强党内生活的原则性和实效性。因地制宜，突出特色，进一步抓好党建品牌创建工作，把全面从严治党不断引向深入。</w:t>
      </w:r>
    </w:p>
    <w:p>
      <w:pPr>
        <w:spacing w:line="586" w:lineRule="exact"/>
        <w:ind w:firstLine="311" w:firstLineChars="100"/>
        <w:rPr>
          <w:rFonts w:hint="eastAsia" w:ascii="楷体_GB2312" w:hAnsi="楷体_GB2312" w:eastAsia="楷体_GB2312" w:cs="楷体_GB2312"/>
          <w:b/>
          <w:sz w:val="32"/>
          <w:szCs w:val="32"/>
          <w:shd w:val="clear" w:fill="FFFFFF"/>
          <w:lang w:val="en-US"/>
        </w:rPr>
      </w:pPr>
      <w:r>
        <w:rPr>
          <w:rFonts w:hint="eastAsia"/>
          <w:sz w:val="32"/>
          <w:szCs w:val="32"/>
          <w:lang w:val="en-US" w:eastAsia="zh-CN"/>
        </w:rPr>
        <w:t>（二）鼓足干劲做好绿化管护工作及承揽绿化工程业务</w:t>
      </w:r>
    </w:p>
    <w:p>
      <w:pPr>
        <w:spacing w:line="586" w:lineRule="exact"/>
        <w:ind w:firstLine="610" w:firstLineChars="196"/>
        <w:rPr>
          <w:rFonts w:hint="eastAsia"/>
          <w:sz w:val="32"/>
          <w:szCs w:val="32"/>
          <w:lang w:val="en-US"/>
        </w:rPr>
      </w:pPr>
      <w:r>
        <w:rPr>
          <w:rFonts w:hint="eastAsia"/>
          <w:sz w:val="32"/>
          <w:szCs w:val="32"/>
          <w:lang w:val="en-US" w:eastAsia="zh-CN"/>
        </w:rPr>
        <w:t>一是聚焦主责主业，积极增强干部队伍凝聚力、战斗力，鼓足干劲做好绿化管护中心工作，为城市绿地精细化管理与城市形象的提升献力献策；二是积极拓展承揽绿化工程业务，努力为单位创收增盈。</w:t>
      </w:r>
    </w:p>
    <w:p>
      <w:pPr>
        <w:spacing w:line="586" w:lineRule="exact"/>
        <w:ind w:firstLine="610" w:firstLineChars="196"/>
        <w:rPr>
          <w:rFonts w:hint="eastAsia"/>
          <w:sz w:val="32"/>
          <w:szCs w:val="32"/>
          <w:lang w:val="en-US"/>
        </w:rPr>
      </w:pPr>
      <w:r>
        <w:rPr>
          <w:rFonts w:hint="eastAsia"/>
          <w:sz w:val="32"/>
          <w:szCs w:val="32"/>
          <w:lang w:val="en-US" w:eastAsia="zh-CN"/>
        </w:rPr>
        <w:t>（三）坚持不懈推进三产项目创收和解决历史遗留问题</w:t>
      </w:r>
    </w:p>
    <w:p>
      <w:pPr>
        <w:spacing w:line="586" w:lineRule="exact"/>
        <w:ind w:firstLine="610" w:firstLineChars="196"/>
        <w:rPr>
          <w:rFonts w:hint="eastAsia"/>
          <w:sz w:val="32"/>
          <w:szCs w:val="32"/>
          <w:lang w:val="en-US"/>
        </w:rPr>
      </w:pPr>
      <w:r>
        <w:rPr>
          <w:rFonts w:hint="eastAsia"/>
          <w:sz w:val="32"/>
          <w:szCs w:val="32"/>
          <w:lang w:val="en-US" w:eastAsia="zh-CN"/>
        </w:rPr>
        <w:t>一是加强燕湖市场管理，持续推进三产门面招租工作，促进单位三产经济收入持续稳步增长；充分利用土地资源，进一步提升单位经济效益。二是加快收缴燕湖市场拖欠的租金，推进一审判决后申请法院强制执行的工作，力保单位合法权益得到最大实现，保护国有资产不流失。</w:t>
      </w:r>
    </w:p>
    <w:p>
      <w:pPr>
        <w:spacing w:line="586" w:lineRule="exact"/>
        <w:rPr>
          <w:rFonts w:ascii="仿宋_GB2312" w:hAnsi="仿宋" w:eastAsia="仿宋_GB2312"/>
          <w:sz w:val="32"/>
          <w:szCs w:val="32"/>
        </w:rPr>
      </w:pPr>
      <w:r>
        <w:rPr>
          <w:rFonts w:hint="eastAsia" w:ascii="黑体" w:hAnsi="黑体" w:eastAsia="黑体"/>
          <w:sz w:val="32"/>
          <w:szCs w:val="32"/>
        </w:rPr>
        <w:t>第二部分</w:t>
      </w:r>
      <w:r>
        <w:rPr>
          <w:rFonts w:ascii="黑体" w:hAnsi="黑体" w:eastAsia="黑体"/>
          <w:sz w:val="32"/>
          <w:szCs w:val="32"/>
        </w:rPr>
        <w:t xml:space="preserve">  2024</w:t>
      </w:r>
      <w:r>
        <w:rPr>
          <w:rFonts w:hint="eastAsia" w:ascii="黑体" w:hAnsi="黑体" w:eastAsia="黑体"/>
          <w:sz w:val="32"/>
          <w:szCs w:val="32"/>
        </w:rPr>
        <w:t>年部门预算情况说明</w:t>
      </w:r>
    </w:p>
    <w:p>
      <w:pPr>
        <w:autoSpaceDE w:val="0"/>
        <w:autoSpaceDN w:val="0"/>
        <w:adjustRightInd w:val="0"/>
        <w:spacing w:line="586" w:lineRule="exact"/>
        <w:ind w:firstLine="762" w:firstLineChars="245"/>
        <w:rPr>
          <w:rFonts w:ascii="黑体" w:hAnsi="黑体" w:eastAsia="黑体"/>
          <w:sz w:val="32"/>
          <w:szCs w:val="32"/>
        </w:rPr>
      </w:pPr>
      <w:r>
        <w:rPr>
          <w:rFonts w:hint="eastAsia" w:ascii="黑体" w:hAnsi="黑体" w:eastAsia="黑体"/>
          <w:sz w:val="32"/>
          <w:szCs w:val="32"/>
        </w:rPr>
        <w:t>一、收支预算总体情况</w:t>
      </w:r>
    </w:p>
    <w:p>
      <w:pPr>
        <w:autoSpaceDE w:val="0"/>
        <w:autoSpaceDN w:val="0"/>
        <w:adjustRightInd w:val="0"/>
        <w:spacing w:line="586" w:lineRule="exact"/>
        <w:rPr>
          <w:rFonts w:ascii="仿宋_GB2312" w:hAnsi="黑体" w:eastAsia="仿宋_GB2312"/>
          <w:sz w:val="32"/>
          <w:szCs w:val="32"/>
        </w:rPr>
      </w:pPr>
      <w:r>
        <w:rPr>
          <w:rFonts w:ascii="仿宋_GB2312" w:hAnsi="黑体" w:eastAsia="仿宋_GB2312"/>
          <w:sz w:val="32"/>
          <w:szCs w:val="32"/>
        </w:rPr>
        <w:t xml:space="preserve">    2024</w:t>
      </w:r>
      <w:r>
        <w:rPr>
          <w:rFonts w:hint="eastAsia" w:ascii="仿宋_GB2312" w:hAnsi="黑体" w:eastAsia="仿宋_GB2312"/>
          <w:sz w:val="32"/>
          <w:szCs w:val="32"/>
        </w:rPr>
        <w:t>年收支总预算</w:t>
      </w:r>
      <w:r>
        <w:rPr>
          <w:rFonts w:ascii="仿宋_GB2312" w:hAnsi="黑体" w:eastAsia="仿宋_GB2312"/>
          <w:sz w:val="32"/>
          <w:szCs w:val="32"/>
        </w:rPr>
        <w:t>682.39</w:t>
      </w:r>
      <w:r>
        <w:rPr>
          <w:rFonts w:hint="eastAsia" w:ascii="仿宋_GB2312" w:hAnsi="黑体" w:eastAsia="仿宋_GB2312"/>
          <w:sz w:val="32"/>
          <w:szCs w:val="32"/>
        </w:rPr>
        <w:t>万元，同比</w:t>
      </w:r>
      <w:r>
        <w:rPr>
          <w:rFonts w:hint="eastAsia" w:ascii="仿宋_GB2312" w:hAnsi="仿宋" w:eastAsia="仿宋_GB2312"/>
          <w:sz w:val="32"/>
          <w:szCs w:val="32"/>
        </w:rPr>
        <w:t>增加</w:t>
      </w:r>
      <w:r>
        <w:rPr>
          <w:rFonts w:ascii="仿宋_GB2312" w:hAnsi="仿宋" w:eastAsia="仿宋_GB2312"/>
          <w:sz w:val="32"/>
          <w:szCs w:val="32"/>
        </w:rPr>
        <w:t>53.62</w:t>
      </w:r>
      <w:r>
        <w:rPr>
          <w:rFonts w:hint="eastAsia" w:ascii="仿宋_GB2312" w:hAnsi="仿宋" w:eastAsia="仿宋_GB2312"/>
          <w:sz w:val="32"/>
          <w:szCs w:val="32"/>
        </w:rPr>
        <w:t>万元，增长</w:t>
      </w:r>
      <w:r>
        <w:rPr>
          <w:rFonts w:ascii="仿宋_GB2312" w:hAnsi="仿宋" w:eastAsia="仿宋_GB2312"/>
          <w:sz w:val="32"/>
          <w:szCs w:val="32"/>
        </w:rPr>
        <w:t>8.53%</w:t>
      </w:r>
      <w:r>
        <w:rPr>
          <w:rFonts w:hint="eastAsia" w:ascii="仿宋_GB2312" w:hAnsi="仿宋" w:eastAsia="仿宋_GB2312"/>
          <w:sz w:val="32"/>
          <w:szCs w:val="32"/>
        </w:rPr>
        <w:t>。其中，收入包括：一般公共预算收入、事业收入、其他收入。支出包括：社会保障和就业支出、卫生健康支出、农林水支出、住房保障支出。</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二、收入预算</w:t>
      </w:r>
      <w:r>
        <w:rPr>
          <w:rFonts w:hint="eastAsia" w:ascii="黑体" w:hAnsi="黑体" w:eastAsia="黑体"/>
          <w:sz w:val="32"/>
          <w:szCs w:val="32"/>
          <w:lang w:eastAsia="zh-CN"/>
        </w:rPr>
        <w:t>总体</w:t>
      </w:r>
      <w:r>
        <w:rPr>
          <w:rFonts w:hint="eastAsia" w:ascii="黑体" w:hAnsi="黑体" w:eastAsia="黑体"/>
          <w:sz w:val="32"/>
          <w:szCs w:val="32"/>
        </w:rPr>
        <w:t>说明</w:t>
      </w:r>
    </w:p>
    <w:p>
      <w:pPr>
        <w:autoSpaceDE w:val="0"/>
        <w:autoSpaceDN w:val="0"/>
        <w:adjustRightInd w:val="0"/>
        <w:spacing w:line="586" w:lineRule="exact"/>
        <w:ind w:left="-140" w:leftChars="-70" w:firstLine="762" w:firstLineChars="245"/>
        <w:rPr>
          <w:rFonts w:hint="eastAsia" w:eastAsia="仿宋_GB2312"/>
          <w:sz w:val="32"/>
          <w:szCs w:val="32"/>
          <w:lang w:eastAsia="zh-CN"/>
        </w:rPr>
      </w:pPr>
      <w:r>
        <w:rPr>
          <w:rFonts w:hint="eastAsia" w:ascii="仿宋_GB2312" w:hAnsi="仿宋" w:eastAsia="仿宋_GB2312"/>
          <w:sz w:val="32"/>
          <w:szCs w:val="32"/>
        </w:rPr>
        <w:t>收入预算</w:t>
      </w:r>
      <w:r>
        <w:rPr>
          <w:rFonts w:ascii="仿宋_GB2312" w:hAnsi="仿宋" w:eastAsia="仿宋_GB2312"/>
          <w:sz w:val="32"/>
          <w:szCs w:val="32"/>
        </w:rPr>
        <w:t>682.39</w:t>
      </w:r>
      <w:r>
        <w:rPr>
          <w:rFonts w:hint="eastAsia" w:ascii="仿宋_GB2312" w:hAnsi="仿宋" w:eastAsia="仿宋_GB2312"/>
          <w:sz w:val="32"/>
          <w:szCs w:val="32"/>
        </w:rPr>
        <w:t>万元，同比增加</w:t>
      </w:r>
      <w:r>
        <w:rPr>
          <w:rFonts w:ascii="仿宋_GB2312" w:hAnsi="仿宋" w:eastAsia="仿宋_GB2312"/>
          <w:sz w:val="32"/>
          <w:szCs w:val="32"/>
        </w:rPr>
        <w:t>53.62</w:t>
      </w:r>
      <w:r>
        <w:rPr>
          <w:rFonts w:hint="eastAsia" w:ascii="仿宋_GB2312" w:hAnsi="仿宋" w:eastAsia="仿宋_GB2312"/>
          <w:sz w:val="32"/>
          <w:szCs w:val="32"/>
        </w:rPr>
        <w:t>万元，增长</w:t>
      </w:r>
      <w:r>
        <w:rPr>
          <w:rFonts w:ascii="仿宋_GB2312" w:hAnsi="仿宋" w:eastAsia="仿宋_GB2312"/>
          <w:sz w:val="32"/>
          <w:szCs w:val="32"/>
        </w:rPr>
        <w:t>8.53%</w:t>
      </w:r>
      <w:r>
        <w:rPr>
          <w:rFonts w:hint="eastAsia" w:ascii="仿宋_GB2312" w:hAnsi="仿宋" w:eastAsia="仿宋_GB2312"/>
          <w:sz w:val="32"/>
          <w:szCs w:val="32"/>
        </w:rPr>
        <w:t>。其中，一般公共预算收入</w:t>
      </w:r>
      <w:r>
        <w:rPr>
          <w:rFonts w:ascii="仿宋_GB2312" w:hAnsi="仿宋" w:eastAsia="仿宋_GB2312"/>
          <w:sz w:val="32"/>
          <w:szCs w:val="32"/>
        </w:rPr>
        <w:t>162.85</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占总预算</w:t>
      </w:r>
      <w:r>
        <w:rPr>
          <w:rFonts w:ascii="仿宋_GB2312" w:hAnsi="仿宋" w:eastAsia="仿宋_GB2312"/>
          <w:sz w:val="32"/>
          <w:szCs w:val="32"/>
        </w:rPr>
        <w:t>23.86%</w:t>
      </w:r>
      <w:r>
        <w:rPr>
          <w:rFonts w:hint="eastAsia" w:ascii="仿宋_GB2312" w:hAnsi="仿宋" w:eastAsia="仿宋_GB2312"/>
          <w:sz w:val="32"/>
          <w:szCs w:val="32"/>
        </w:rPr>
        <w:t>，同比增加</w:t>
      </w:r>
      <w:r>
        <w:rPr>
          <w:rFonts w:ascii="仿宋_GB2312" w:hAnsi="仿宋" w:eastAsia="仿宋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。收入预算总体增加的主要原因：</w:t>
      </w:r>
      <w:r>
        <w:rPr>
          <w:rFonts w:eastAsia="仿宋_GB2312"/>
          <w:sz w:val="32"/>
          <w:szCs w:val="32"/>
        </w:rPr>
        <w:t>根据相关规定提高了在职人员基本工资标准</w:t>
      </w:r>
      <w:r>
        <w:rPr>
          <w:rFonts w:hint="eastAsia" w:eastAsia="仿宋_GB2312"/>
          <w:sz w:val="32"/>
          <w:szCs w:val="32"/>
          <w:lang w:eastAsia="zh-CN"/>
        </w:rPr>
        <w:t>。</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三、支出预算</w:t>
      </w:r>
      <w:r>
        <w:rPr>
          <w:rFonts w:hint="eastAsia" w:ascii="黑体" w:hAnsi="黑体" w:eastAsia="黑体"/>
          <w:sz w:val="32"/>
          <w:szCs w:val="32"/>
          <w:lang w:eastAsia="zh-CN"/>
        </w:rPr>
        <w:t>总体</w:t>
      </w:r>
      <w:r>
        <w:rPr>
          <w:rFonts w:hint="eastAsia" w:ascii="黑体" w:hAnsi="黑体" w:eastAsia="黑体"/>
          <w:sz w:val="32"/>
          <w:szCs w:val="32"/>
        </w:rPr>
        <w:t>说明</w:t>
      </w:r>
    </w:p>
    <w:p>
      <w:pPr>
        <w:autoSpaceDE w:val="0"/>
        <w:autoSpaceDN w:val="0"/>
        <w:adjustRightInd w:val="0"/>
        <w:spacing w:line="586" w:lineRule="exact"/>
        <w:ind w:firstLine="610" w:firstLineChars="196"/>
        <w:rPr>
          <w:rFonts w:ascii="仿宋_GB2312" w:hAnsi="仿宋" w:eastAsia="仿宋_GB2312"/>
          <w:sz w:val="32"/>
          <w:szCs w:val="32"/>
        </w:rPr>
      </w:pPr>
      <w:r>
        <w:rPr>
          <w:rFonts w:hint="eastAsia" w:ascii="仿宋_GB2312" w:hAnsi="仿宋" w:eastAsia="仿宋_GB2312"/>
          <w:sz w:val="32"/>
          <w:szCs w:val="32"/>
        </w:rPr>
        <w:t>支出预算</w:t>
      </w:r>
      <w:r>
        <w:rPr>
          <w:rFonts w:ascii="仿宋_GB2312" w:hAnsi="仿宋" w:eastAsia="仿宋_GB2312"/>
          <w:sz w:val="32"/>
          <w:szCs w:val="32"/>
        </w:rPr>
        <w:t>682.39</w:t>
      </w:r>
      <w:r>
        <w:rPr>
          <w:rFonts w:hint="eastAsia" w:ascii="仿宋_GB2312" w:hAnsi="仿宋" w:eastAsia="仿宋_GB2312"/>
          <w:sz w:val="32"/>
          <w:szCs w:val="32"/>
        </w:rPr>
        <w:t>万元，同比增加</w:t>
      </w:r>
      <w:r>
        <w:rPr>
          <w:rFonts w:ascii="仿宋_GB2312" w:hAnsi="仿宋" w:eastAsia="仿宋_GB2312"/>
          <w:sz w:val="32"/>
          <w:szCs w:val="32"/>
        </w:rPr>
        <w:t>53.62</w:t>
      </w:r>
      <w:r>
        <w:rPr>
          <w:rFonts w:hint="eastAsia" w:ascii="仿宋_GB2312" w:hAnsi="仿宋" w:eastAsia="仿宋_GB2312"/>
          <w:sz w:val="32"/>
          <w:szCs w:val="32"/>
        </w:rPr>
        <w:t>万元，增长</w:t>
      </w:r>
      <w:r>
        <w:rPr>
          <w:rFonts w:ascii="仿宋_GB2312" w:hAnsi="仿宋" w:eastAsia="仿宋_GB2312"/>
          <w:sz w:val="32"/>
          <w:szCs w:val="32"/>
        </w:rPr>
        <w:t>8.53%</w:t>
      </w:r>
      <w:r>
        <w:rPr>
          <w:rFonts w:hint="eastAsia" w:ascii="仿宋_GB2312" w:hAnsi="仿宋" w:eastAsia="仿宋_GB2312"/>
          <w:sz w:val="32"/>
          <w:szCs w:val="32"/>
        </w:rPr>
        <w:t>。其中，一般公共预算支出</w:t>
      </w:r>
      <w:r>
        <w:rPr>
          <w:rFonts w:ascii="仿宋_GB2312" w:hAnsi="仿宋" w:eastAsia="仿宋_GB2312"/>
          <w:sz w:val="32"/>
          <w:szCs w:val="32"/>
        </w:rPr>
        <w:t>162.85</w:t>
      </w:r>
      <w:r>
        <w:rPr>
          <w:rFonts w:hint="eastAsia" w:ascii="仿宋_GB2312" w:hAnsi="仿宋" w:eastAsia="仿宋_GB2312"/>
          <w:sz w:val="32"/>
          <w:szCs w:val="32"/>
        </w:rPr>
        <w:t>万元，占总预算</w:t>
      </w:r>
      <w:r>
        <w:rPr>
          <w:rFonts w:ascii="仿宋_GB2312" w:hAnsi="仿宋" w:eastAsia="仿宋_GB2312"/>
          <w:sz w:val="32"/>
          <w:szCs w:val="32"/>
        </w:rPr>
        <w:t>23.86%</w:t>
      </w:r>
      <w:r>
        <w:rPr>
          <w:rFonts w:hint="eastAsia" w:ascii="仿宋_GB2312" w:hAnsi="仿宋" w:eastAsia="仿宋_GB2312"/>
          <w:sz w:val="32"/>
          <w:szCs w:val="32"/>
        </w:rPr>
        <w:t>，同比增加</w:t>
      </w:r>
      <w:r>
        <w:rPr>
          <w:rFonts w:ascii="仿宋_GB2312" w:hAnsi="仿宋" w:eastAsia="仿宋_GB2312"/>
          <w:sz w:val="32"/>
          <w:szCs w:val="32"/>
        </w:rPr>
        <w:t>31.29</w:t>
      </w:r>
      <w:r>
        <w:rPr>
          <w:rFonts w:hint="eastAsia" w:ascii="仿宋_GB2312" w:hAnsi="仿宋" w:eastAsia="仿宋_GB2312"/>
          <w:sz w:val="32"/>
          <w:szCs w:val="32"/>
        </w:rPr>
        <w:t>万元，增加</w:t>
      </w:r>
      <w:r>
        <w:rPr>
          <w:rFonts w:ascii="仿宋_GB2312" w:hAnsi="仿宋" w:eastAsia="仿宋_GB2312"/>
          <w:sz w:val="32"/>
          <w:szCs w:val="32"/>
        </w:rPr>
        <w:t>23.78%</w:t>
      </w:r>
      <w:r>
        <w:rPr>
          <w:rFonts w:hint="eastAsia" w:ascii="仿宋_GB2312" w:hAnsi="仿宋" w:eastAsia="仿宋_GB2312"/>
          <w:sz w:val="32"/>
          <w:szCs w:val="32"/>
        </w:rPr>
        <w:t>。支出预算总体增加的主要原因与收入增加主要原因相同。</w:t>
      </w:r>
    </w:p>
    <w:p>
      <w:pPr>
        <w:autoSpaceDE w:val="0"/>
        <w:autoSpaceDN w:val="0"/>
        <w:adjustRightInd w:val="0"/>
        <w:spacing w:line="586" w:lineRule="exact"/>
        <w:ind w:firstLine="610" w:firstLineChars="196"/>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、按支出功能分类科目划分，共分为四类。分项说明（</w:t>
      </w:r>
      <w:r>
        <w:rPr>
          <w:rFonts w:ascii="仿宋_GB2312" w:hAnsi="仿宋" w:eastAsia="仿宋_GB2312"/>
          <w:sz w:val="32"/>
          <w:szCs w:val="32"/>
        </w:rPr>
        <w:t>1</w:t>
      </w:r>
      <w:r>
        <w:rPr>
          <w:rFonts w:hint="eastAsia" w:ascii="仿宋_GB2312" w:hAnsi="仿宋" w:eastAsia="仿宋_GB2312"/>
          <w:sz w:val="32"/>
          <w:szCs w:val="32"/>
        </w:rPr>
        <w:t>）农林水支出类科目</w:t>
      </w:r>
      <w:r>
        <w:rPr>
          <w:rFonts w:ascii="仿宋_GB2312" w:hAnsi="仿宋" w:eastAsia="仿宋_GB2312"/>
          <w:sz w:val="32"/>
          <w:szCs w:val="32"/>
        </w:rPr>
        <w:t>473.76</w:t>
      </w:r>
      <w:r>
        <w:rPr>
          <w:rFonts w:hint="eastAsia" w:ascii="仿宋_GB2312" w:hAnsi="仿宋" w:eastAsia="仿宋_GB2312"/>
          <w:sz w:val="32"/>
          <w:szCs w:val="32"/>
        </w:rPr>
        <w:t>万元，占支出总预算</w:t>
      </w:r>
      <w:r>
        <w:rPr>
          <w:rFonts w:ascii="仿宋_GB2312" w:hAnsi="仿宋" w:eastAsia="仿宋_GB2312"/>
          <w:sz w:val="32"/>
          <w:szCs w:val="32"/>
        </w:rPr>
        <w:t>69.43%</w:t>
      </w:r>
      <w:r>
        <w:rPr>
          <w:rFonts w:hint="eastAsia" w:ascii="仿宋_GB2312" w:hAnsi="仿宋" w:eastAsia="仿宋_GB2312"/>
          <w:sz w:val="32"/>
          <w:szCs w:val="32"/>
        </w:rPr>
        <w:t>，同比增加</w:t>
      </w:r>
      <w:r>
        <w:rPr>
          <w:rFonts w:ascii="仿宋_GB2312" w:hAnsi="仿宋" w:eastAsia="仿宋_GB2312"/>
          <w:sz w:val="32"/>
          <w:szCs w:val="32"/>
        </w:rPr>
        <w:t>26.84</w:t>
      </w:r>
      <w:r>
        <w:rPr>
          <w:rFonts w:hint="eastAsia" w:ascii="仿宋_GB2312" w:hAnsi="仿宋" w:eastAsia="仿宋_GB2312"/>
          <w:sz w:val="32"/>
          <w:szCs w:val="32"/>
        </w:rPr>
        <w:t>万元，增长</w:t>
      </w:r>
      <w:r>
        <w:rPr>
          <w:rFonts w:ascii="仿宋_GB2312" w:hAnsi="仿宋" w:eastAsia="仿宋_GB2312"/>
          <w:sz w:val="32"/>
          <w:szCs w:val="32"/>
        </w:rPr>
        <w:t>6.01%</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）卫生健康支出类科目</w:t>
      </w:r>
      <w:r>
        <w:rPr>
          <w:rFonts w:ascii="仿宋_GB2312" w:hAnsi="仿宋" w:eastAsia="仿宋_GB2312"/>
          <w:sz w:val="32"/>
          <w:szCs w:val="32"/>
        </w:rPr>
        <w:t>31.10</w:t>
      </w:r>
      <w:r>
        <w:rPr>
          <w:rFonts w:hint="eastAsia" w:ascii="仿宋_GB2312" w:hAnsi="仿宋" w:eastAsia="仿宋_GB2312"/>
          <w:sz w:val="32"/>
          <w:szCs w:val="32"/>
        </w:rPr>
        <w:t>万元，占支出总预算</w:t>
      </w:r>
      <w:r>
        <w:rPr>
          <w:rFonts w:ascii="仿宋_GB2312" w:hAnsi="仿宋" w:eastAsia="仿宋_GB2312"/>
          <w:sz w:val="32"/>
          <w:szCs w:val="32"/>
        </w:rPr>
        <w:t>4.56%</w:t>
      </w:r>
      <w:r>
        <w:rPr>
          <w:rFonts w:hint="eastAsia" w:ascii="仿宋_GB2312" w:hAnsi="仿宋" w:eastAsia="仿宋_GB2312"/>
          <w:sz w:val="32"/>
          <w:szCs w:val="32"/>
        </w:rPr>
        <w:t>，同比增加</w:t>
      </w:r>
      <w:r>
        <w:rPr>
          <w:rFonts w:ascii="仿宋_GB2312" w:hAnsi="仿宋" w:eastAsia="仿宋_GB2312"/>
          <w:sz w:val="32"/>
          <w:szCs w:val="32"/>
        </w:rPr>
        <w:t>2.19</w:t>
      </w:r>
      <w:r>
        <w:rPr>
          <w:rFonts w:hint="eastAsia" w:ascii="仿宋_GB2312" w:hAnsi="仿宋" w:eastAsia="仿宋_GB2312"/>
          <w:sz w:val="32"/>
          <w:szCs w:val="32"/>
        </w:rPr>
        <w:t>万元，增长</w:t>
      </w:r>
      <w:r>
        <w:rPr>
          <w:rFonts w:ascii="仿宋_GB2312" w:hAnsi="仿宋" w:eastAsia="仿宋_GB2312"/>
          <w:sz w:val="32"/>
          <w:szCs w:val="32"/>
        </w:rPr>
        <w:t>7.58%</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）住房保障支出类科目</w:t>
      </w:r>
      <w:r>
        <w:rPr>
          <w:rFonts w:ascii="仿宋_GB2312" w:hAnsi="仿宋" w:eastAsia="仿宋_GB2312"/>
          <w:sz w:val="32"/>
          <w:szCs w:val="32"/>
        </w:rPr>
        <w:t>40.57</w:t>
      </w:r>
      <w:r>
        <w:rPr>
          <w:rFonts w:hint="eastAsia" w:ascii="仿宋_GB2312" w:hAnsi="仿宋" w:eastAsia="仿宋_GB2312"/>
          <w:sz w:val="32"/>
          <w:szCs w:val="32"/>
        </w:rPr>
        <w:t>万元，占支出总预算</w:t>
      </w:r>
      <w:r>
        <w:rPr>
          <w:rFonts w:ascii="仿宋_GB2312" w:hAnsi="仿宋" w:eastAsia="仿宋_GB2312"/>
          <w:sz w:val="32"/>
          <w:szCs w:val="32"/>
        </w:rPr>
        <w:t>5.95%</w:t>
      </w:r>
      <w:r>
        <w:rPr>
          <w:rFonts w:hint="eastAsia" w:ascii="仿宋_GB2312" w:hAnsi="仿宋" w:eastAsia="仿宋_GB2312"/>
          <w:sz w:val="32"/>
          <w:szCs w:val="32"/>
        </w:rPr>
        <w:t>，同比增加</w:t>
      </w:r>
      <w:r>
        <w:rPr>
          <w:rFonts w:ascii="仿宋_GB2312" w:hAnsi="仿宋" w:eastAsia="仿宋_GB2312"/>
          <w:sz w:val="32"/>
          <w:szCs w:val="32"/>
        </w:rPr>
        <w:t>2.86</w:t>
      </w:r>
      <w:r>
        <w:rPr>
          <w:rFonts w:hint="eastAsia" w:ascii="仿宋_GB2312" w:hAnsi="仿宋" w:eastAsia="仿宋_GB2312"/>
          <w:sz w:val="32"/>
          <w:szCs w:val="32"/>
        </w:rPr>
        <w:t>万元，增长</w:t>
      </w:r>
      <w:r>
        <w:rPr>
          <w:rFonts w:ascii="仿宋_GB2312" w:hAnsi="仿宋" w:eastAsia="仿宋_GB2312"/>
          <w:sz w:val="32"/>
          <w:szCs w:val="32"/>
        </w:rPr>
        <w:t>7.58%</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）社会保障和就业支出类科目</w:t>
      </w:r>
      <w:r>
        <w:rPr>
          <w:rFonts w:ascii="仿宋_GB2312" w:hAnsi="仿宋" w:eastAsia="仿宋_GB2312"/>
          <w:sz w:val="32"/>
          <w:szCs w:val="32"/>
        </w:rPr>
        <w:t>136.96</w:t>
      </w:r>
      <w:r>
        <w:rPr>
          <w:rFonts w:hint="eastAsia" w:ascii="仿宋_GB2312" w:hAnsi="仿宋" w:eastAsia="仿宋_GB2312"/>
          <w:sz w:val="32"/>
          <w:szCs w:val="32"/>
        </w:rPr>
        <w:t>万元，占支出总预算</w:t>
      </w:r>
      <w:r>
        <w:rPr>
          <w:rFonts w:ascii="仿宋_GB2312" w:hAnsi="仿宋" w:eastAsia="仿宋_GB2312"/>
          <w:sz w:val="32"/>
          <w:szCs w:val="32"/>
        </w:rPr>
        <w:t>20.07%</w:t>
      </w:r>
      <w:r>
        <w:rPr>
          <w:rFonts w:hint="eastAsia" w:ascii="仿宋_GB2312" w:hAnsi="仿宋" w:eastAsia="仿宋_GB2312"/>
          <w:sz w:val="32"/>
          <w:szCs w:val="32"/>
        </w:rPr>
        <w:t>，同比增加</w:t>
      </w:r>
      <w:r>
        <w:rPr>
          <w:rFonts w:ascii="仿宋_GB2312" w:hAnsi="仿宋" w:eastAsia="仿宋_GB2312"/>
          <w:sz w:val="32"/>
          <w:szCs w:val="32"/>
        </w:rPr>
        <w:t>21.72</w:t>
      </w:r>
      <w:r>
        <w:rPr>
          <w:rFonts w:hint="eastAsia" w:ascii="仿宋_GB2312" w:hAnsi="仿宋" w:eastAsia="仿宋_GB2312"/>
          <w:sz w:val="32"/>
          <w:szCs w:val="32"/>
        </w:rPr>
        <w:t>万元，增长</w:t>
      </w:r>
      <w:r>
        <w:rPr>
          <w:rFonts w:ascii="仿宋_GB2312" w:hAnsi="仿宋" w:eastAsia="仿宋_GB2312"/>
          <w:sz w:val="32"/>
          <w:szCs w:val="32"/>
        </w:rPr>
        <w:t>18.85%</w:t>
      </w:r>
      <w:r>
        <w:rPr>
          <w:rFonts w:hint="eastAsia" w:ascii="仿宋_GB2312" w:hAnsi="仿宋" w:eastAsia="仿宋_GB2312"/>
          <w:sz w:val="32"/>
          <w:szCs w:val="32"/>
        </w:rPr>
        <w:t>。</w:t>
      </w:r>
    </w:p>
    <w:p>
      <w:pPr>
        <w:autoSpaceDE w:val="0"/>
        <w:autoSpaceDN w:val="0"/>
        <w:adjustRightInd w:val="0"/>
        <w:spacing w:line="586" w:lineRule="exact"/>
        <w:ind w:firstLine="610" w:firstLineChars="196"/>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、按支出结构划分，分为基本支出预算和项目支出预算。</w:t>
      </w:r>
    </w:p>
    <w:p>
      <w:pPr>
        <w:snapToGrid w:val="0"/>
        <w:spacing w:line="540" w:lineRule="exact"/>
        <w:ind w:firstLine="457" w:firstLineChars="147"/>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）基本支出预算</w:t>
      </w:r>
      <w:r>
        <w:rPr>
          <w:rFonts w:ascii="仿宋_GB2312" w:hAnsi="仿宋" w:eastAsia="仿宋_GB2312"/>
          <w:sz w:val="32"/>
          <w:szCs w:val="32"/>
        </w:rPr>
        <w:t>596.09</w:t>
      </w:r>
      <w:r>
        <w:rPr>
          <w:rFonts w:hint="eastAsia" w:ascii="仿宋_GB2312" w:hAnsi="仿宋" w:eastAsia="仿宋_GB2312"/>
          <w:sz w:val="32"/>
          <w:szCs w:val="32"/>
        </w:rPr>
        <w:t>万元，占支出总预算</w:t>
      </w:r>
      <w:r>
        <w:rPr>
          <w:rFonts w:ascii="仿宋_GB2312" w:hAnsi="仿宋" w:eastAsia="仿宋_GB2312"/>
          <w:sz w:val="32"/>
          <w:szCs w:val="32"/>
        </w:rPr>
        <w:t>87.35%</w:t>
      </w:r>
      <w:r>
        <w:rPr>
          <w:rFonts w:hint="eastAsia" w:ascii="仿宋_GB2312" w:hAnsi="仿宋" w:eastAsia="仿宋_GB2312"/>
          <w:sz w:val="32"/>
          <w:szCs w:val="32"/>
        </w:rPr>
        <w:t>，同比增加</w:t>
      </w:r>
      <w:r>
        <w:rPr>
          <w:rFonts w:ascii="仿宋_GB2312" w:hAnsi="仿宋" w:eastAsia="仿宋_GB2312"/>
          <w:sz w:val="32"/>
          <w:szCs w:val="32"/>
        </w:rPr>
        <w:t>53.62</w:t>
      </w:r>
      <w:r>
        <w:rPr>
          <w:rFonts w:hint="eastAsia" w:ascii="仿宋_GB2312" w:hAnsi="仿宋" w:eastAsia="仿宋_GB2312"/>
          <w:sz w:val="32"/>
          <w:szCs w:val="32"/>
        </w:rPr>
        <w:t>万元，增长</w:t>
      </w:r>
      <w:r>
        <w:rPr>
          <w:rFonts w:ascii="仿宋_GB2312" w:hAnsi="仿宋" w:eastAsia="仿宋_GB2312"/>
          <w:sz w:val="32"/>
          <w:szCs w:val="32"/>
        </w:rPr>
        <w:t>9.88%</w:t>
      </w:r>
      <w:r>
        <w:rPr>
          <w:rFonts w:hint="eastAsia" w:ascii="仿宋_GB2312" w:hAnsi="仿宋" w:eastAsia="仿宋_GB2312"/>
          <w:sz w:val="32"/>
          <w:szCs w:val="32"/>
        </w:rPr>
        <w:t>。其中工资福利支出预算</w:t>
      </w:r>
      <w:r>
        <w:rPr>
          <w:rFonts w:ascii="仿宋_GB2312" w:hAnsi="仿宋" w:eastAsia="仿宋_GB2312"/>
          <w:sz w:val="32"/>
          <w:szCs w:val="32"/>
        </w:rPr>
        <w:t>498.39</w:t>
      </w:r>
      <w:r>
        <w:rPr>
          <w:rFonts w:hint="eastAsia" w:ascii="仿宋_GB2312" w:hAnsi="仿宋" w:eastAsia="仿宋_GB2312"/>
          <w:sz w:val="32"/>
          <w:szCs w:val="32"/>
        </w:rPr>
        <w:t>万元，占支出总预算</w:t>
      </w:r>
      <w:r>
        <w:rPr>
          <w:rFonts w:ascii="仿宋_GB2312" w:hAnsi="仿宋" w:eastAsia="仿宋_GB2312"/>
          <w:sz w:val="32"/>
          <w:szCs w:val="32"/>
        </w:rPr>
        <w:t>73.04%</w:t>
      </w:r>
      <w:r>
        <w:rPr>
          <w:rFonts w:hint="eastAsia" w:ascii="仿宋_GB2312" w:hAnsi="仿宋" w:eastAsia="仿宋_GB2312"/>
          <w:sz w:val="32"/>
          <w:szCs w:val="32"/>
        </w:rPr>
        <w:t>，同比增加</w:t>
      </w:r>
      <w:r>
        <w:rPr>
          <w:rFonts w:ascii="仿宋_GB2312" w:hAnsi="仿宋" w:eastAsia="仿宋_GB2312"/>
          <w:sz w:val="32"/>
          <w:szCs w:val="32"/>
        </w:rPr>
        <w:t>35.32</w:t>
      </w:r>
      <w:r>
        <w:rPr>
          <w:rFonts w:hint="eastAsia" w:ascii="仿宋_GB2312" w:hAnsi="仿宋" w:eastAsia="仿宋_GB2312"/>
          <w:sz w:val="32"/>
          <w:szCs w:val="32"/>
        </w:rPr>
        <w:t>万元，增长</w:t>
      </w:r>
      <w:r>
        <w:rPr>
          <w:rFonts w:ascii="仿宋_GB2312" w:hAnsi="仿宋" w:eastAsia="仿宋_GB2312"/>
          <w:sz w:val="32"/>
          <w:szCs w:val="32"/>
        </w:rPr>
        <w:t>7.63%</w:t>
      </w:r>
      <w:r>
        <w:rPr>
          <w:rFonts w:hint="eastAsia" w:ascii="仿宋_GB2312" w:hAnsi="仿宋" w:eastAsia="仿宋_GB2312"/>
          <w:sz w:val="32"/>
          <w:szCs w:val="32"/>
        </w:rPr>
        <w:t>；商品和服务支出预算</w:t>
      </w:r>
      <w:r>
        <w:rPr>
          <w:rFonts w:ascii="仿宋_GB2312" w:hAnsi="仿宋" w:eastAsia="仿宋_GB2312"/>
          <w:sz w:val="32"/>
          <w:szCs w:val="32"/>
        </w:rPr>
        <w:t>48.94</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占支出总预算</w:t>
      </w:r>
      <w:r>
        <w:rPr>
          <w:rFonts w:ascii="仿宋_GB2312" w:hAnsi="仿宋" w:eastAsia="仿宋_GB2312"/>
          <w:sz w:val="32"/>
          <w:szCs w:val="32"/>
        </w:rPr>
        <w:t>7.17%</w:t>
      </w:r>
      <w:r>
        <w:rPr>
          <w:rFonts w:hint="eastAsia" w:ascii="仿宋_GB2312" w:hAnsi="仿宋" w:eastAsia="仿宋_GB2312"/>
          <w:sz w:val="32"/>
          <w:szCs w:val="32"/>
        </w:rPr>
        <w:t>，同比增加</w:t>
      </w:r>
      <w:r>
        <w:rPr>
          <w:rFonts w:ascii="仿宋_GB2312" w:hAnsi="仿宋" w:eastAsia="仿宋_GB2312"/>
          <w:sz w:val="32"/>
          <w:szCs w:val="32"/>
        </w:rPr>
        <w:t>3.12</w:t>
      </w:r>
      <w:r>
        <w:rPr>
          <w:rFonts w:hint="eastAsia" w:ascii="仿宋_GB2312" w:hAnsi="仿宋" w:eastAsia="仿宋_GB2312"/>
          <w:sz w:val="32"/>
          <w:szCs w:val="32"/>
        </w:rPr>
        <w:t>万元，增长</w:t>
      </w:r>
      <w:r>
        <w:rPr>
          <w:rFonts w:ascii="仿宋_GB2312" w:hAnsi="仿宋" w:eastAsia="仿宋_GB2312"/>
          <w:sz w:val="32"/>
          <w:szCs w:val="32"/>
        </w:rPr>
        <w:t>6.81%</w:t>
      </w:r>
      <w:r>
        <w:rPr>
          <w:rFonts w:hint="eastAsia" w:ascii="仿宋_GB2312" w:hAnsi="仿宋" w:eastAsia="仿宋_GB2312"/>
          <w:sz w:val="32"/>
          <w:szCs w:val="32"/>
        </w:rPr>
        <w:t>；对个人和家庭的补助支出预算</w:t>
      </w:r>
      <w:r>
        <w:rPr>
          <w:rFonts w:ascii="仿宋_GB2312" w:hAnsi="仿宋" w:eastAsia="仿宋_GB2312"/>
          <w:sz w:val="32"/>
          <w:szCs w:val="32"/>
        </w:rPr>
        <w:t>48.76</w:t>
      </w:r>
      <w:r>
        <w:rPr>
          <w:rFonts w:hint="eastAsia" w:ascii="仿宋_GB2312" w:hAnsi="仿宋" w:eastAsia="仿宋_GB2312"/>
          <w:sz w:val="32"/>
          <w:szCs w:val="32"/>
        </w:rPr>
        <w:t>万元，占支出总预算</w:t>
      </w:r>
      <w:r>
        <w:rPr>
          <w:rFonts w:ascii="仿宋_GB2312" w:hAnsi="仿宋" w:eastAsia="仿宋_GB2312"/>
          <w:sz w:val="32"/>
          <w:szCs w:val="32"/>
        </w:rPr>
        <w:t>7.15%</w:t>
      </w:r>
      <w:r>
        <w:rPr>
          <w:rFonts w:hint="eastAsia" w:ascii="仿宋_GB2312" w:hAnsi="仿宋" w:eastAsia="仿宋_GB2312"/>
          <w:sz w:val="32"/>
          <w:szCs w:val="32"/>
        </w:rPr>
        <w:t>，同比增加</w:t>
      </w:r>
      <w:r>
        <w:rPr>
          <w:rFonts w:ascii="仿宋_GB2312" w:hAnsi="仿宋" w:eastAsia="仿宋_GB2312"/>
          <w:sz w:val="32"/>
          <w:szCs w:val="32"/>
        </w:rPr>
        <w:t>15.17</w:t>
      </w:r>
      <w:r>
        <w:rPr>
          <w:rFonts w:hint="eastAsia" w:ascii="仿宋_GB2312" w:hAnsi="仿宋" w:eastAsia="仿宋_GB2312"/>
          <w:sz w:val="32"/>
          <w:szCs w:val="32"/>
        </w:rPr>
        <w:t>万元，增长</w:t>
      </w:r>
      <w:r>
        <w:rPr>
          <w:rFonts w:ascii="仿宋_GB2312" w:hAnsi="仿宋" w:eastAsia="仿宋_GB2312"/>
          <w:sz w:val="32"/>
          <w:szCs w:val="32"/>
        </w:rPr>
        <w:t>4.52%</w:t>
      </w:r>
      <w:r>
        <w:rPr>
          <w:rFonts w:hint="eastAsia" w:ascii="仿宋_GB2312" w:hAnsi="仿宋" w:eastAsia="仿宋_GB2312"/>
          <w:sz w:val="32"/>
          <w:szCs w:val="32"/>
        </w:rPr>
        <w:t>。</w:t>
      </w:r>
    </w:p>
    <w:p>
      <w:pPr>
        <w:spacing w:line="540" w:lineRule="exact"/>
        <w:ind w:firstLine="457" w:firstLineChars="147"/>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）项目支出预算</w:t>
      </w:r>
      <w:r>
        <w:rPr>
          <w:rFonts w:ascii="仿宋_GB2312" w:hAnsi="仿宋" w:eastAsia="仿宋_GB2312"/>
          <w:sz w:val="32"/>
          <w:szCs w:val="32"/>
        </w:rPr>
        <w:t>86.3</w:t>
      </w:r>
      <w:r>
        <w:rPr>
          <w:rFonts w:hint="eastAsia" w:ascii="仿宋_GB2312" w:hAnsi="仿宋" w:eastAsia="仿宋_GB2312"/>
          <w:sz w:val="32"/>
          <w:szCs w:val="32"/>
        </w:rPr>
        <w:t>万元，占支出总预算</w:t>
      </w:r>
      <w:r>
        <w:rPr>
          <w:rFonts w:ascii="仿宋_GB2312" w:hAnsi="仿宋" w:eastAsia="仿宋_GB2312"/>
          <w:sz w:val="32"/>
          <w:szCs w:val="32"/>
        </w:rPr>
        <w:t>12.65%</w:t>
      </w:r>
      <w:r>
        <w:rPr>
          <w:rFonts w:hint="eastAsia" w:ascii="仿宋_GB2312" w:hAnsi="仿宋" w:eastAsia="仿宋_GB2312"/>
          <w:sz w:val="32"/>
          <w:szCs w:val="32"/>
        </w:rPr>
        <w:t>，与去年持平。</w:t>
      </w:r>
    </w:p>
    <w:p>
      <w:pPr>
        <w:autoSpaceDE w:val="0"/>
        <w:autoSpaceDN w:val="0"/>
        <w:adjustRightInd w:val="0"/>
        <w:spacing w:line="586" w:lineRule="exact"/>
        <w:ind w:firstLine="607" w:firstLineChars="195"/>
        <w:rPr>
          <w:rFonts w:ascii="仿宋_GB2312" w:hAnsi="仿宋" w:eastAsia="仿宋_GB2312"/>
          <w:sz w:val="32"/>
          <w:szCs w:val="32"/>
        </w:rPr>
      </w:pPr>
      <w:r>
        <w:rPr>
          <w:rFonts w:hint="eastAsia" w:ascii="仿宋_GB2312" w:hAnsi="仿宋" w:eastAsia="仿宋_GB2312"/>
          <w:sz w:val="32"/>
          <w:szCs w:val="32"/>
        </w:rPr>
        <w:t>其中：工资福利支出</w:t>
      </w:r>
      <w:r>
        <w:rPr>
          <w:rFonts w:ascii="仿宋_GB2312" w:hAnsi="仿宋" w:eastAsia="仿宋_GB2312"/>
          <w:sz w:val="32"/>
          <w:szCs w:val="32"/>
        </w:rPr>
        <w:t>0</w:t>
      </w:r>
      <w:r>
        <w:rPr>
          <w:rFonts w:hint="eastAsia" w:ascii="仿宋_GB2312" w:hAnsi="仿宋" w:eastAsia="仿宋_GB2312"/>
          <w:sz w:val="32"/>
          <w:szCs w:val="32"/>
        </w:rPr>
        <w:t>万元，占支出总预算</w:t>
      </w:r>
      <w:r>
        <w:rPr>
          <w:rFonts w:ascii="仿宋_GB2312" w:hAnsi="仿宋" w:eastAsia="仿宋_GB2312"/>
          <w:sz w:val="32"/>
          <w:szCs w:val="32"/>
        </w:rPr>
        <w:t>0%</w:t>
      </w:r>
      <w:r>
        <w:rPr>
          <w:rFonts w:hint="eastAsia" w:ascii="仿宋_GB2312" w:hAnsi="仿宋" w:eastAsia="仿宋_GB2312"/>
          <w:sz w:val="32"/>
          <w:szCs w:val="32"/>
        </w:rPr>
        <w:t>；商品和服务支出</w:t>
      </w:r>
      <w:r>
        <w:rPr>
          <w:rFonts w:ascii="仿宋_GB2312" w:hAnsi="仿宋" w:eastAsia="仿宋_GB2312"/>
          <w:sz w:val="32"/>
          <w:szCs w:val="32"/>
        </w:rPr>
        <w:t>86.3</w:t>
      </w:r>
      <w:r>
        <w:rPr>
          <w:rFonts w:hint="eastAsia" w:ascii="仿宋_GB2312" w:hAnsi="仿宋" w:eastAsia="仿宋_GB2312"/>
          <w:sz w:val="32"/>
          <w:szCs w:val="32"/>
        </w:rPr>
        <w:t>万元，占支出总预算</w:t>
      </w:r>
      <w:r>
        <w:rPr>
          <w:rFonts w:ascii="仿宋_GB2312" w:hAnsi="仿宋" w:eastAsia="仿宋_GB2312"/>
          <w:sz w:val="32"/>
          <w:szCs w:val="32"/>
        </w:rPr>
        <w:t>12.65%</w:t>
      </w:r>
      <w:r>
        <w:rPr>
          <w:rFonts w:hint="eastAsia" w:ascii="仿宋_GB2312" w:hAnsi="仿宋" w:eastAsia="仿宋_GB2312"/>
          <w:sz w:val="32"/>
          <w:szCs w:val="32"/>
        </w:rPr>
        <w:t>；资本性支出</w:t>
      </w:r>
      <w:r>
        <w:rPr>
          <w:rFonts w:ascii="仿宋_GB2312" w:hAnsi="仿宋" w:eastAsia="仿宋_GB2312"/>
          <w:sz w:val="32"/>
          <w:szCs w:val="32"/>
        </w:rPr>
        <w:t>0</w:t>
      </w:r>
      <w:r>
        <w:rPr>
          <w:rFonts w:hint="eastAsia" w:ascii="仿宋_GB2312" w:hAnsi="仿宋" w:eastAsia="仿宋_GB2312"/>
          <w:sz w:val="32"/>
          <w:szCs w:val="32"/>
        </w:rPr>
        <w:t>万元，占支出总预算</w:t>
      </w:r>
      <w:r>
        <w:rPr>
          <w:rFonts w:ascii="仿宋_GB2312" w:hAnsi="仿宋" w:eastAsia="仿宋_GB2312"/>
          <w:sz w:val="32"/>
          <w:szCs w:val="32"/>
        </w:rPr>
        <w:t>0%</w:t>
      </w:r>
      <w:r>
        <w:rPr>
          <w:rFonts w:hint="eastAsia" w:ascii="仿宋_GB2312" w:hAnsi="仿宋" w:eastAsia="仿宋_GB2312"/>
          <w:sz w:val="32"/>
          <w:szCs w:val="32"/>
        </w:rPr>
        <w:t>；其他支出</w:t>
      </w:r>
      <w:r>
        <w:rPr>
          <w:rFonts w:ascii="仿宋_GB2312" w:hAnsi="仿宋" w:eastAsia="仿宋_GB2312"/>
          <w:sz w:val="32"/>
          <w:szCs w:val="32"/>
        </w:rPr>
        <w:t>0</w:t>
      </w:r>
      <w:r>
        <w:rPr>
          <w:rFonts w:hint="eastAsia" w:ascii="仿宋_GB2312" w:hAnsi="仿宋" w:eastAsia="仿宋_GB2312"/>
          <w:sz w:val="32"/>
          <w:szCs w:val="32"/>
        </w:rPr>
        <w:t>万元，占支出总预算</w:t>
      </w:r>
      <w:r>
        <w:rPr>
          <w:rFonts w:ascii="仿宋_GB2312" w:hAnsi="仿宋" w:eastAsia="仿宋_GB2312"/>
          <w:sz w:val="32"/>
          <w:szCs w:val="32"/>
        </w:rPr>
        <w:t>0%</w:t>
      </w:r>
      <w:r>
        <w:rPr>
          <w:rFonts w:hint="eastAsia" w:ascii="仿宋_GB2312" w:hAnsi="仿宋" w:eastAsia="仿宋_GB2312"/>
          <w:sz w:val="32"/>
          <w:szCs w:val="32"/>
        </w:rPr>
        <w:t>。</w:t>
      </w:r>
    </w:p>
    <w:p>
      <w:pPr>
        <w:autoSpaceDE w:val="0"/>
        <w:autoSpaceDN w:val="0"/>
        <w:adjustRightInd w:val="0"/>
        <w:spacing w:line="586" w:lineRule="exact"/>
        <w:ind w:firstLine="610" w:firstLineChars="196"/>
        <w:rPr>
          <w:rFonts w:ascii="黑体" w:hAnsi="黑体" w:eastAsia="黑体" w:cs="仿宋"/>
          <w:kern w:val="0"/>
          <w:sz w:val="32"/>
          <w:szCs w:val="32"/>
        </w:rPr>
      </w:pPr>
      <w:r>
        <w:rPr>
          <w:rFonts w:hint="eastAsia" w:ascii="黑体" w:hAnsi="黑体" w:eastAsia="黑体"/>
          <w:sz w:val="32"/>
          <w:szCs w:val="32"/>
        </w:rPr>
        <w:t>四、财政拨款收支预算</w:t>
      </w:r>
      <w:r>
        <w:rPr>
          <w:rFonts w:hint="eastAsia" w:ascii="黑体" w:hAnsi="黑体" w:eastAsia="黑体"/>
          <w:sz w:val="32"/>
          <w:szCs w:val="32"/>
          <w:lang w:eastAsia="zh-CN"/>
        </w:rPr>
        <w:t>总体</w:t>
      </w:r>
      <w:r>
        <w:rPr>
          <w:rFonts w:hint="eastAsia" w:ascii="黑体" w:hAnsi="黑体" w:eastAsia="黑体"/>
          <w:sz w:val="32"/>
          <w:szCs w:val="32"/>
        </w:rPr>
        <w:t>情况说明</w:t>
      </w:r>
    </w:p>
    <w:p>
      <w:pPr>
        <w:autoSpaceDE w:val="0"/>
        <w:autoSpaceDN w:val="0"/>
        <w:adjustRightInd w:val="0"/>
        <w:spacing w:line="586" w:lineRule="exact"/>
        <w:ind w:firstLine="607" w:firstLineChars="195"/>
        <w:rPr>
          <w:rFonts w:ascii="仿宋_GB2312" w:hAnsi="仿宋" w:eastAsia="仿宋_GB2312" w:cs="仿宋"/>
          <w:kern w:val="0"/>
          <w:sz w:val="32"/>
          <w:szCs w:val="32"/>
        </w:rPr>
      </w:pPr>
      <w:r>
        <w:rPr>
          <w:rFonts w:hint="eastAsia" w:ascii="仿宋_GB2312" w:hAnsi="仿宋" w:eastAsia="仿宋_GB2312" w:cs="仿宋"/>
          <w:kern w:val="0"/>
          <w:sz w:val="32"/>
          <w:szCs w:val="32"/>
        </w:rPr>
        <w:t>财政拨款收入预算</w:t>
      </w:r>
      <w:r>
        <w:rPr>
          <w:rFonts w:ascii="仿宋_GB2312" w:hAnsi="仿宋" w:eastAsia="仿宋_GB2312" w:cs="仿宋"/>
          <w:kern w:val="0"/>
          <w:sz w:val="32"/>
          <w:szCs w:val="32"/>
        </w:rPr>
        <w:t>162.85</w:t>
      </w:r>
      <w:r>
        <w:rPr>
          <w:rFonts w:hint="eastAsia" w:ascii="仿宋_GB2312" w:hAnsi="仿宋" w:eastAsia="仿宋_GB2312" w:cs="仿宋"/>
          <w:kern w:val="0"/>
          <w:sz w:val="32"/>
          <w:szCs w:val="32"/>
        </w:rPr>
        <w:t>万元，同比</w:t>
      </w:r>
      <w:r>
        <w:rPr>
          <w:rFonts w:hint="eastAsia" w:ascii="仿宋_GB2312" w:hAnsi="仿宋" w:eastAsia="仿宋_GB2312"/>
          <w:sz w:val="32"/>
          <w:szCs w:val="32"/>
        </w:rPr>
        <w:t>增加</w:t>
      </w:r>
      <w:r>
        <w:rPr>
          <w:rFonts w:ascii="仿宋_GB2312" w:hAnsi="仿宋" w:eastAsia="仿宋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。其中，一般公共预算</w:t>
      </w:r>
      <w:r>
        <w:rPr>
          <w:rFonts w:ascii="仿宋_GB2312" w:hAnsi="仿宋" w:eastAsia="仿宋_GB2312"/>
          <w:sz w:val="32"/>
          <w:szCs w:val="32"/>
        </w:rPr>
        <w:t>162.85</w:t>
      </w:r>
      <w:r>
        <w:rPr>
          <w:rFonts w:hint="eastAsia" w:ascii="仿宋_GB2312" w:hAnsi="仿宋" w:eastAsia="仿宋_GB2312"/>
          <w:sz w:val="32"/>
          <w:szCs w:val="32"/>
        </w:rPr>
        <w:t>万元，同比增加</w:t>
      </w:r>
      <w:r>
        <w:rPr>
          <w:rFonts w:ascii="仿宋_GB2312" w:hAnsi="仿宋" w:eastAsia="仿宋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。无使用政府性基金预算安排的支出、无使用国有资本经营预算安排的支出</w:t>
      </w:r>
      <w:r>
        <w:rPr>
          <w:rFonts w:hint="eastAsia" w:ascii="仿宋_GB2312" w:hAnsi="黑体" w:eastAsia="仿宋_GB2312"/>
          <w:b/>
          <w:sz w:val="32"/>
          <w:szCs w:val="32"/>
        </w:rPr>
        <w:t>。</w:t>
      </w:r>
    </w:p>
    <w:p>
      <w:pPr>
        <w:autoSpaceDE w:val="0"/>
        <w:autoSpaceDN w:val="0"/>
        <w:adjustRightInd w:val="0"/>
        <w:spacing w:line="586" w:lineRule="exact"/>
        <w:ind w:firstLine="768" w:firstLineChars="247"/>
        <w:rPr>
          <w:rFonts w:ascii="仿宋_GB2312" w:hAnsi="仿宋" w:eastAsia="仿宋_GB2312" w:cs="仿宋"/>
          <w:kern w:val="0"/>
          <w:sz w:val="32"/>
          <w:szCs w:val="32"/>
        </w:rPr>
      </w:pPr>
      <w:r>
        <w:rPr>
          <w:rFonts w:hint="eastAsia" w:ascii="仿宋_GB2312" w:hAnsi="仿宋" w:eastAsia="仿宋_GB2312"/>
          <w:sz w:val="32"/>
          <w:szCs w:val="32"/>
        </w:rPr>
        <w:t>财政拨款收入预算增加主要原因：一般公共预算收入增加原因</w:t>
      </w:r>
      <w:r>
        <w:rPr>
          <w:rFonts w:hint="eastAsia" w:ascii="仿宋_GB2312" w:hAnsi="仿宋" w:eastAsia="仿宋_GB2312"/>
          <w:sz w:val="32"/>
          <w:szCs w:val="32"/>
          <w:lang w:eastAsia="zh-CN"/>
        </w:rPr>
        <w:t>是</w:t>
      </w:r>
      <w:r>
        <w:rPr>
          <w:rFonts w:eastAsia="仿宋_GB2312"/>
          <w:sz w:val="32"/>
          <w:szCs w:val="32"/>
        </w:rPr>
        <w:t>根据相关规定提高了在职人员基本工资标准</w:t>
      </w:r>
      <w:r>
        <w:rPr>
          <w:rFonts w:hint="eastAsia" w:ascii="仿宋_GB2312" w:hAnsi="仿宋" w:eastAsia="仿宋_GB2312"/>
          <w:sz w:val="32"/>
          <w:szCs w:val="32"/>
        </w:rPr>
        <w:t>。</w:t>
      </w:r>
      <w:r>
        <w:rPr>
          <w:rFonts w:ascii="仿宋_GB2312" w:hAnsi="仿宋" w:eastAsia="仿宋_GB2312"/>
          <w:sz w:val="32"/>
          <w:szCs w:val="32"/>
        </w:rPr>
        <w:t xml:space="preserve">  </w:t>
      </w:r>
    </w:p>
    <w:p>
      <w:pPr>
        <w:autoSpaceDE w:val="0"/>
        <w:autoSpaceDN w:val="0"/>
        <w:adjustRightInd w:val="0"/>
        <w:spacing w:line="586" w:lineRule="exact"/>
        <w:ind w:firstLine="610" w:firstLineChars="196"/>
        <w:rPr>
          <w:rFonts w:ascii="楷体_GB2312" w:hAnsi="仿宋" w:eastAsia="楷体_GB2312"/>
          <w:sz w:val="32"/>
          <w:szCs w:val="32"/>
        </w:rPr>
      </w:pPr>
      <w:r>
        <w:rPr>
          <w:rFonts w:hint="eastAsia" w:ascii="仿宋_GB2312" w:hAnsi="仿宋" w:eastAsia="仿宋_GB2312" w:cs="仿宋"/>
          <w:kern w:val="0"/>
          <w:sz w:val="32"/>
          <w:szCs w:val="32"/>
        </w:rPr>
        <w:t>财政拨款支出预算</w:t>
      </w:r>
      <w:r>
        <w:rPr>
          <w:rFonts w:ascii="仿宋_GB2312" w:hAnsi="仿宋" w:eastAsia="仿宋_GB2312" w:cs="仿宋"/>
          <w:kern w:val="0"/>
          <w:sz w:val="32"/>
          <w:szCs w:val="32"/>
        </w:rPr>
        <w:t>162.85</w:t>
      </w:r>
      <w:r>
        <w:rPr>
          <w:rFonts w:hint="eastAsia" w:ascii="仿宋_GB2312" w:hAnsi="仿宋" w:eastAsia="仿宋_GB2312" w:cs="仿宋"/>
          <w:kern w:val="0"/>
          <w:sz w:val="32"/>
          <w:szCs w:val="32"/>
        </w:rPr>
        <w:t>万元，同比</w:t>
      </w:r>
      <w:r>
        <w:rPr>
          <w:rFonts w:hint="eastAsia" w:ascii="仿宋_GB2312" w:hAnsi="仿宋" w:eastAsia="仿宋_GB2312"/>
          <w:sz w:val="32"/>
          <w:szCs w:val="32"/>
        </w:rPr>
        <w:t>增加</w:t>
      </w:r>
      <w:r>
        <w:rPr>
          <w:rFonts w:ascii="仿宋_GB2312" w:hAnsi="仿宋" w:eastAsia="仿宋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。其中，一般公共预算</w:t>
      </w:r>
      <w:r>
        <w:rPr>
          <w:rFonts w:ascii="仿宋_GB2312" w:hAnsi="仿宋" w:eastAsia="仿宋_GB2312"/>
          <w:sz w:val="32"/>
          <w:szCs w:val="32"/>
        </w:rPr>
        <w:t>162.85</w:t>
      </w:r>
      <w:r>
        <w:rPr>
          <w:rFonts w:hint="eastAsia" w:ascii="仿宋_GB2312" w:hAnsi="仿宋" w:eastAsia="仿宋_GB2312"/>
          <w:sz w:val="32"/>
          <w:szCs w:val="32"/>
        </w:rPr>
        <w:t>万元，同比增加</w:t>
      </w:r>
      <w:r>
        <w:rPr>
          <w:rFonts w:ascii="仿宋_GB2312" w:hAnsi="仿宋" w:eastAsia="仿宋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。支出增加的主要原因与收入增加的主要原因相同。</w:t>
      </w:r>
    </w:p>
    <w:p>
      <w:pPr>
        <w:autoSpaceDE w:val="0"/>
        <w:autoSpaceDN w:val="0"/>
        <w:adjustRightInd w:val="0"/>
        <w:spacing w:line="586" w:lineRule="exact"/>
        <w:ind w:left="-140" w:leftChars="-70" w:firstLine="762" w:firstLineChars="245"/>
        <w:rPr>
          <w:rFonts w:ascii="黑体" w:hAnsi="黑体" w:eastAsia="黑体"/>
          <w:sz w:val="32"/>
          <w:szCs w:val="32"/>
        </w:rPr>
      </w:pPr>
      <w:r>
        <w:rPr>
          <w:rFonts w:hint="eastAsia" w:ascii="黑体" w:hAnsi="黑体" w:eastAsia="黑体"/>
          <w:sz w:val="32"/>
          <w:szCs w:val="32"/>
        </w:rPr>
        <w:t>五、一般公共预算支出情况说明</w:t>
      </w:r>
    </w:p>
    <w:p>
      <w:pPr>
        <w:ind w:firstLine="457" w:firstLineChars="147"/>
        <w:rPr>
          <w:rFonts w:ascii="楷体_GB2312" w:hAnsi="仿宋" w:eastAsia="楷体_GB2312"/>
          <w:sz w:val="32"/>
          <w:szCs w:val="32"/>
        </w:rPr>
      </w:pPr>
      <w:r>
        <w:rPr>
          <w:rFonts w:hint="eastAsia" w:ascii="楷体_GB2312" w:hAnsi="仿宋" w:eastAsia="楷体_GB2312"/>
          <w:sz w:val="32"/>
          <w:szCs w:val="32"/>
        </w:rPr>
        <w:t>（一）总体情况说明：一般公共预算拨款</w:t>
      </w:r>
      <w:r>
        <w:rPr>
          <w:rFonts w:ascii="楷体_GB2312" w:hAnsi="仿宋" w:eastAsia="楷体_GB2312"/>
          <w:sz w:val="32"/>
          <w:szCs w:val="32"/>
        </w:rPr>
        <w:t>162.85</w:t>
      </w:r>
      <w:r>
        <w:rPr>
          <w:rFonts w:hint="eastAsia" w:ascii="楷体_GB2312" w:hAnsi="仿宋" w:eastAsia="楷体_GB2312"/>
          <w:sz w:val="32"/>
          <w:szCs w:val="32"/>
        </w:rPr>
        <w:t>万元，同比增加</w:t>
      </w:r>
      <w:r>
        <w:rPr>
          <w:rFonts w:ascii="楷体_GB2312" w:hAnsi="仿宋" w:eastAsia="楷体_GB2312"/>
          <w:sz w:val="32"/>
          <w:szCs w:val="32"/>
        </w:rPr>
        <w:t>31.29</w:t>
      </w:r>
      <w:r>
        <w:rPr>
          <w:rFonts w:hint="eastAsia" w:ascii="仿宋_GB2312" w:hAnsi="仿宋" w:eastAsia="仿宋_GB2312"/>
          <w:sz w:val="32"/>
          <w:szCs w:val="32"/>
        </w:rPr>
        <w:t>万元，增长</w:t>
      </w:r>
      <w:r>
        <w:rPr>
          <w:rFonts w:ascii="仿宋_GB2312" w:hAnsi="仿宋" w:eastAsia="仿宋_GB2312"/>
          <w:sz w:val="32"/>
          <w:szCs w:val="32"/>
        </w:rPr>
        <w:t>23.78%</w:t>
      </w:r>
      <w:r>
        <w:rPr>
          <w:rFonts w:hint="eastAsia" w:ascii="仿宋_GB2312" w:hAnsi="仿宋" w:eastAsia="仿宋_GB2312"/>
          <w:sz w:val="32"/>
          <w:szCs w:val="32"/>
        </w:rPr>
        <w:t>。</w:t>
      </w:r>
      <w:r>
        <w:rPr>
          <w:rFonts w:hint="eastAsia" w:ascii="楷体_GB2312" w:hAnsi="仿宋" w:eastAsia="楷体_GB2312"/>
          <w:sz w:val="32"/>
          <w:szCs w:val="32"/>
        </w:rPr>
        <w:t>其中一般公共预算拨款中的市本级经费拨款</w:t>
      </w:r>
      <w:r>
        <w:rPr>
          <w:rFonts w:ascii="楷体_GB2312" w:hAnsi="仿宋" w:eastAsia="楷体_GB2312"/>
          <w:sz w:val="32"/>
          <w:szCs w:val="32"/>
        </w:rPr>
        <w:t>74.05</w:t>
      </w:r>
      <w:r>
        <w:rPr>
          <w:rFonts w:hint="eastAsia" w:ascii="楷体_GB2312" w:hAnsi="仿宋" w:eastAsia="楷体_GB2312"/>
          <w:sz w:val="32"/>
          <w:szCs w:val="32"/>
        </w:rPr>
        <w:t>万元，同比增加</w:t>
      </w:r>
      <w:r>
        <w:rPr>
          <w:rFonts w:ascii="楷体_GB2312" w:hAnsi="仿宋" w:eastAsia="楷体_GB2312"/>
          <w:sz w:val="32"/>
          <w:szCs w:val="32"/>
        </w:rPr>
        <w:t>8.92</w:t>
      </w:r>
      <w:r>
        <w:rPr>
          <w:rFonts w:hint="eastAsia" w:ascii="楷体_GB2312" w:hAnsi="仿宋" w:eastAsia="楷体_GB2312"/>
          <w:sz w:val="32"/>
          <w:szCs w:val="32"/>
        </w:rPr>
        <w:t>万元，增长</w:t>
      </w:r>
      <w:r>
        <w:rPr>
          <w:rFonts w:ascii="楷体_GB2312" w:hAnsi="仿宋" w:eastAsia="楷体_GB2312"/>
          <w:sz w:val="32"/>
          <w:szCs w:val="32"/>
        </w:rPr>
        <w:t>13.70%</w:t>
      </w:r>
      <w:r>
        <w:rPr>
          <w:rFonts w:hint="eastAsia" w:ascii="楷体_GB2312" w:hAnsi="仿宋" w:eastAsia="楷体_GB2312"/>
          <w:sz w:val="32"/>
          <w:szCs w:val="32"/>
        </w:rPr>
        <w:t>，该资金是以本单位在职人员年档案工资总额为依据，按单位在职人员基本工资的</w:t>
      </w:r>
      <w:r>
        <w:rPr>
          <w:rFonts w:ascii="楷体_GB2312" w:hAnsi="仿宋" w:eastAsia="楷体_GB2312"/>
          <w:sz w:val="32"/>
          <w:szCs w:val="32"/>
        </w:rPr>
        <w:t>60%</w:t>
      </w:r>
      <w:r>
        <w:rPr>
          <w:rFonts w:hint="eastAsia" w:ascii="楷体_GB2312" w:hAnsi="仿宋" w:eastAsia="楷体_GB2312"/>
          <w:sz w:val="32"/>
          <w:szCs w:val="32"/>
        </w:rPr>
        <w:t>计算的财政差额补贴收入，为全体在职人员年档案工资总额的财政差额补贴部分。其中纳入一般公共预算管理的非税收入中国有资源（资产）有偿使用收入安排的资金</w:t>
      </w:r>
      <w:r>
        <w:rPr>
          <w:rFonts w:ascii="楷体_GB2312" w:hAnsi="仿宋" w:eastAsia="楷体_GB2312"/>
          <w:sz w:val="32"/>
          <w:szCs w:val="32"/>
        </w:rPr>
        <w:t>88.80</w:t>
      </w:r>
      <w:r>
        <w:rPr>
          <w:rFonts w:hint="eastAsia" w:ascii="楷体_GB2312" w:hAnsi="仿宋" w:eastAsia="楷体_GB2312"/>
          <w:sz w:val="32"/>
          <w:szCs w:val="32"/>
        </w:rPr>
        <w:t>万元，同比增加</w:t>
      </w:r>
      <w:r>
        <w:rPr>
          <w:rFonts w:ascii="楷体_GB2312" w:hAnsi="仿宋" w:eastAsia="楷体_GB2312"/>
          <w:sz w:val="32"/>
          <w:szCs w:val="32"/>
        </w:rPr>
        <w:t>22.37</w:t>
      </w:r>
      <w:r>
        <w:rPr>
          <w:rFonts w:hint="eastAsia" w:ascii="楷体_GB2312" w:hAnsi="仿宋" w:eastAsia="楷体_GB2312"/>
          <w:sz w:val="32"/>
          <w:szCs w:val="32"/>
        </w:rPr>
        <w:t>万元，增长</w:t>
      </w:r>
      <w:r>
        <w:rPr>
          <w:rFonts w:ascii="楷体_GB2312" w:hAnsi="仿宋" w:eastAsia="楷体_GB2312"/>
          <w:sz w:val="32"/>
          <w:szCs w:val="32"/>
        </w:rPr>
        <w:t>33.67%</w:t>
      </w:r>
      <w:r>
        <w:rPr>
          <w:rFonts w:hint="eastAsia" w:ascii="楷体_GB2312" w:hAnsi="仿宋" w:eastAsia="楷体_GB2312"/>
          <w:sz w:val="32"/>
          <w:szCs w:val="32"/>
        </w:rPr>
        <w:t>，这一项主要是门面和土地租金收入。</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楷体_GB2312" w:hAnsi="仿宋" w:eastAsia="楷体_GB2312"/>
          <w:sz w:val="32"/>
          <w:szCs w:val="32"/>
        </w:rPr>
        <w:t>（二）按支出功能分类科目划分是一类。即：</w:t>
      </w:r>
    </w:p>
    <w:p>
      <w:pPr>
        <w:autoSpaceDE w:val="0"/>
        <w:autoSpaceDN w:val="0"/>
        <w:adjustRightInd w:val="0"/>
        <w:spacing w:line="586" w:lineRule="exact"/>
        <w:ind w:firstLine="457" w:firstLineChars="147"/>
        <w:rPr>
          <w:rFonts w:ascii="楷体_GB2312" w:hAnsi="仿宋" w:eastAsia="楷体_GB2312"/>
          <w:sz w:val="32"/>
          <w:szCs w:val="32"/>
        </w:rPr>
      </w:pPr>
      <w:r>
        <w:rPr>
          <w:rFonts w:ascii="楷体_GB2312" w:hAnsi="仿宋" w:eastAsia="楷体_GB2312"/>
          <w:sz w:val="32"/>
          <w:szCs w:val="32"/>
        </w:rPr>
        <w:t>213</w:t>
      </w:r>
      <w:r>
        <w:rPr>
          <w:rFonts w:hint="eastAsia" w:ascii="楷体_GB2312" w:hAnsi="仿宋" w:eastAsia="楷体_GB2312"/>
          <w:sz w:val="32"/>
          <w:szCs w:val="32"/>
        </w:rPr>
        <w:t>类农林水支出</w:t>
      </w:r>
      <w:r>
        <w:rPr>
          <w:rFonts w:ascii="楷体_GB2312" w:hAnsi="仿宋" w:eastAsia="楷体_GB2312"/>
          <w:sz w:val="32"/>
          <w:szCs w:val="32"/>
        </w:rPr>
        <w:t>162.85</w:t>
      </w:r>
      <w:r>
        <w:rPr>
          <w:rFonts w:hint="eastAsia" w:ascii="楷体_GB2312" w:hAnsi="仿宋" w:eastAsia="楷体_GB2312"/>
          <w:sz w:val="32"/>
          <w:szCs w:val="32"/>
        </w:rPr>
        <w:t>万元，占支出总预算</w:t>
      </w:r>
      <w:r>
        <w:rPr>
          <w:rFonts w:ascii="楷体_GB2312" w:hAnsi="仿宋" w:eastAsia="楷体_GB2312"/>
          <w:sz w:val="32"/>
          <w:szCs w:val="32"/>
        </w:rPr>
        <w:t>23.86%</w:t>
      </w:r>
      <w:r>
        <w:rPr>
          <w:rFonts w:hint="eastAsia" w:ascii="楷体_GB2312" w:hAnsi="仿宋" w:eastAsia="楷体_GB2312"/>
          <w:sz w:val="32"/>
          <w:szCs w:val="32"/>
        </w:rPr>
        <w:t>，同比增加</w:t>
      </w:r>
      <w:r>
        <w:rPr>
          <w:rFonts w:ascii="楷体_GB2312" w:hAnsi="仿宋" w:eastAsia="楷体_GB2312"/>
          <w:sz w:val="32"/>
          <w:szCs w:val="32"/>
        </w:rPr>
        <w:t>31.29</w:t>
      </w:r>
      <w:r>
        <w:rPr>
          <w:rFonts w:hint="eastAsia" w:ascii="楷体_GB2312" w:hAnsi="仿宋" w:eastAsia="楷体_GB2312"/>
          <w:sz w:val="32"/>
          <w:szCs w:val="32"/>
        </w:rPr>
        <w:t>万元，增长</w:t>
      </w:r>
      <w:r>
        <w:rPr>
          <w:rFonts w:ascii="楷体_GB2312" w:hAnsi="仿宋" w:eastAsia="楷体_GB2312"/>
          <w:sz w:val="32"/>
          <w:szCs w:val="32"/>
        </w:rPr>
        <w:t>23.78%</w:t>
      </w:r>
      <w:r>
        <w:rPr>
          <w:rFonts w:hint="eastAsia" w:ascii="楷体_GB2312" w:hAnsi="仿宋" w:eastAsia="楷体_GB2312"/>
          <w:sz w:val="32"/>
          <w:szCs w:val="32"/>
        </w:rPr>
        <w:t>。</w:t>
      </w:r>
    </w:p>
    <w:p>
      <w:pPr>
        <w:autoSpaceDE w:val="0"/>
        <w:autoSpaceDN w:val="0"/>
        <w:adjustRightInd w:val="0"/>
        <w:spacing w:line="586" w:lineRule="exact"/>
        <w:ind w:firstLine="305" w:firstLineChars="98"/>
        <w:rPr>
          <w:rFonts w:ascii="楷体_GB2312" w:hAnsi="仿宋" w:eastAsia="楷体_GB2312"/>
          <w:sz w:val="32"/>
          <w:szCs w:val="32"/>
        </w:rPr>
      </w:pPr>
      <w:r>
        <w:rPr>
          <w:rFonts w:hint="eastAsia" w:ascii="楷体_GB2312" w:hAnsi="仿宋" w:eastAsia="楷体_GB2312"/>
          <w:sz w:val="32"/>
          <w:szCs w:val="32"/>
        </w:rPr>
        <w:t>（三）按支出结构划分，分为基本支出预算和项目支出预算。</w:t>
      </w:r>
    </w:p>
    <w:p>
      <w:pPr>
        <w:autoSpaceDE w:val="0"/>
        <w:autoSpaceDN w:val="0"/>
        <w:adjustRightInd w:val="0"/>
        <w:spacing w:line="586" w:lineRule="exact"/>
        <w:ind w:firstLine="762" w:firstLineChars="245"/>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、基本支出预算</w:t>
      </w:r>
      <w:r>
        <w:rPr>
          <w:rFonts w:ascii="仿宋_GB2312" w:hAnsi="仿宋" w:eastAsia="仿宋_GB2312"/>
          <w:sz w:val="32"/>
          <w:szCs w:val="32"/>
        </w:rPr>
        <w:t>162.85</w:t>
      </w:r>
      <w:r>
        <w:rPr>
          <w:rFonts w:hint="eastAsia" w:ascii="仿宋_GB2312" w:hAnsi="仿宋" w:eastAsia="仿宋_GB2312"/>
          <w:sz w:val="32"/>
          <w:szCs w:val="32"/>
        </w:rPr>
        <w:t>万元，分工资福利支出预算</w:t>
      </w:r>
      <w:r>
        <w:rPr>
          <w:rFonts w:ascii="仿宋_GB2312" w:hAnsi="仿宋" w:eastAsia="仿宋_GB2312"/>
          <w:sz w:val="32"/>
          <w:szCs w:val="32"/>
        </w:rPr>
        <w:t>162.85</w:t>
      </w:r>
      <w:r>
        <w:rPr>
          <w:rFonts w:hint="eastAsia" w:ascii="仿宋_GB2312" w:hAnsi="仿宋" w:eastAsia="仿宋_GB2312"/>
          <w:sz w:val="32"/>
          <w:szCs w:val="32"/>
        </w:rPr>
        <w:t>万元（基本工资</w:t>
      </w:r>
      <w:r>
        <w:rPr>
          <w:rFonts w:ascii="仿宋_GB2312" w:hAnsi="仿宋" w:eastAsia="仿宋_GB2312"/>
          <w:sz w:val="32"/>
          <w:szCs w:val="32"/>
        </w:rPr>
        <w:t>86.05</w:t>
      </w:r>
      <w:r>
        <w:rPr>
          <w:rFonts w:hint="eastAsia" w:ascii="仿宋_GB2312" w:hAnsi="仿宋" w:eastAsia="仿宋_GB2312"/>
          <w:sz w:val="32"/>
          <w:szCs w:val="32"/>
        </w:rPr>
        <w:t>万元，绩效工资</w:t>
      </w:r>
      <w:r>
        <w:rPr>
          <w:rFonts w:ascii="仿宋_GB2312" w:hAnsi="仿宋" w:eastAsia="仿宋_GB2312"/>
          <w:sz w:val="32"/>
          <w:szCs w:val="32"/>
        </w:rPr>
        <w:t>76.8</w:t>
      </w:r>
      <w:r>
        <w:rPr>
          <w:rFonts w:hint="eastAsia" w:ascii="仿宋_GB2312" w:hAnsi="仿宋" w:eastAsia="仿宋_GB2312"/>
          <w:sz w:val="32"/>
          <w:szCs w:val="32"/>
        </w:rPr>
        <w:t>万元）。</w:t>
      </w:r>
    </w:p>
    <w:p>
      <w:pPr>
        <w:autoSpaceDE w:val="0"/>
        <w:autoSpaceDN w:val="0"/>
        <w:adjustRightInd w:val="0"/>
        <w:spacing w:line="586" w:lineRule="exact"/>
        <w:ind w:firstLine="762" w:firstLineChars="245"/>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、项目支出预算</w:t>
      </w:r>
      <w:r>
        <w:rPr>
          <w:rFonts w:ascii="仿宋_GB2312" w:hAnsi="仿宋" w:eastAsia="仿宋_GB2312"/>
          <w:sz w:val="32"/>
          <w:szCs w:val="32"/>
        </w:rPr>
        <w:t>0</w:t>
      </w:r>
      <w:r>
        <w:rPr>
          <w:rFonts w:hint="eastAsia" w:ascii="仿宋_GB2312" w:hAnsi="仿宋" w:eastAsia="仿宋_GB2312"/>
          <w:sz w:val="32"/>
          <w:szCs w:val="32"/>
        </w:rPr>
        <w:t>元。</w:t>
      </w:r>
    </w:p>
    <w:p>
      <w:pPr>
        <w:autoSpaceDE w:val="0"/>
        <w:autoSpaceDN w:val="0"/>
        <w:adjustRightInd w:val="0"/>
        <w:spacing w:line="586" w:lineRule="exact"/>
        <w:ind w:firstLine="762" w:firstLineChars="245"/>
        <w:rPr>
          <w:rFonts w:ascii="黑体" w:hAnsi="黑体" w:eastAsia="黑体"/>
          <w:sz w:val="32"/>
          <w:szCs w:val="32"/>
        </w:rPr>
      </w:pPr>
      <w:r>
        <w:rPr>
          <w:rFonts w:hint="eastAsia" w:ascii="黑体" w:hAnsi="黑体" w:eastAsia="黑体"/>
          <w:sz w:val="32"/>
          <w:szCs w:val="32"/>
        </w:rPr>
        <w:t>六、一般公共预算基本支出情况说明</w:t>
      </w:r>
    </w:p>
    <w:p>
      <w:pPr>
        <w:autoSpaceDE w:val="0"/>
        <w:autoSpaceDN w:val="0"/>
        <w:adjustRightInd w:val="0"/>
        <w:spacing w:line="586" w:lineRule="exact"/>
        <w:ind w:firstLine="768" w:firstLineChars="247"/>
        <w:rPr>
          <w:rFonts w:ascii="仿宋_GB2312" w:hAnsi="黑体" w:eastAsia="仿宋_GB2312"/>
          <w:sz w:val="32"/>
          <w:szCs w:val="32"/>
        </w:rPr>
      </w:pPr>
      <w:r>
        <w:rPr>
          <w:rFonts w:ascii="仿宋_GB2312" w:hAnsi="黑体" w:eastAsia="仿宋_GB2312"/>
          <w:sz w:val="32"/>
          <w:szCs w:val="32"/>
        </w:rPr>
        <w:t>2024</w:t>
      </w:r>
      <w:r>
        <w:rPr>
          <w:rFonts w:hint="eastAsia" w:ascii="仿宋_GB2312" w:hAnsi="黑体" w:eastAsia="仿宋_GB2312"/>
          <w:sz w:val="32"/>
          <w:szCs w:val="32"/>
        </w:rPr>
        <w:t>年一般公共预算基本支出</w:t>
      </w:r>
      <w:r>
        <w:rPr>
          <w:rFonts w:ascii="仿宋_GB2312" w:hAnsi="黑体" w:eastAsia="仿宋_GB2312"/>
          <w:sz w:val="32"/>
          <w:szCs w:val="32"/>
        </w:rPr>
        <w:t>162.85</w:t>
      </w:r>
      <w:r>
        <w:rPr>
          <w:rFonts w:hint="eastAsia" w:ascii="仿宋_GB2312" w:hAnsi="黑体" w:eastAsia="仿宋_GB2312"/>
          <w:sz w:val="32"/>
          <w:szCs w:val="32"/>
        </w:rPr>
        <w:t>万元，其中：人员经费</w:t>
      </w:r>
      <w:r>
        <w:rPr>
          <w:rFonts w:ascii="仿宋_GB2312" w:hAnsi="黑体" w:eastAsia="仿宋_GB2312"/>
          <w:sz w:val="32"/>
          <w:szCs w:val="32"/>
        </w:rPr>
        <w:t>162.85</w:t>
      </w:r>
      <w:r>
        <w:rPr>
          <w:rFonts w:hint="eastAsia" w:ascii="仿宋_GB2312" w:hAnsi="黑体" w:eastAsia="仿宋_GB2312"/>
          <w:sz w:val="32"/>
          <w:szCs w:val="32"/>
        </w:rPr>
        <w:t>万元，主要包括：基本工资、绩效工资。</w:t>
      </w:r>
      <w:r>
        <w:rPr>
          <w:rFonts w:ascii="仿宋_GB2312" w:hAnsi="黑体" w:eastAsia="仿宋_GB2312"/>
          <w:sz w:val="32"/>
          <w:szCs w:val="32"/>
        </w:rPr>
        <w:t xml:space="preserve"> </w:t>
      </w:r>
      <w:r>
        <w:rPr>
          <w:rFonts w:hint="eastAsia" w:ascii="仿宋_GB2312" w:hAnsi="黑体" w:eastAsia="仿宋_GB2312"/>
          <w:sz w:val="32"/>
          <w:szCs w:val="32"/>
        </w:rPr>
        <w:t>公用经费</w:t>
      </w:r>
      <w:r>
        <w:rPr>
          <w:rFonts w:ascii="仿宋_GB2312" w:hAnsi="黑体" w:eastAsia="仿宋_GB2312"/>
          <w:sz w:val="32"/>
          <w:szCs w:val="32"/>
        </w:rPr>
        <w:t>0</w:t>
      </w:r>
      <w:r>
        <w:rPr>
          <w:rFonts w:hint="eastAsia" w:ascii="仿宋_GB2312" w:hAnsi="黑体" w:eastAsia="仿宋_GB2312"/>
          <w:sz w:val="32"/>
          <w:szCs w:val="32"/>
        </w:rPr>
        <w:t>万元。</w:t>
      </w:r>
    </w:p>
    <w:p>
      <w:pPr>
        <w:autoSpaceDE w:val="0"/>
        <w:autoSpaceDN w:val="0"/>
        <w:adjustRightInd w:val="0"/>
        <w:spacing w:line="586" w:lineRule="exact"/>
        <w:ind w:firstLine="613" w:firstLineChars="197"/>
        <w:rPr>
          <w:rFonts w:ascii="黑体" w:hAnsi="黑体" w:eastAsia="黑体"/>
          <w:sz w:val="32"/>
          <w:szCs w:val="32"/>
        </w:rPr>
      </w:pPr>
      <w:r>
        <w:rPr>
          <w:rFonts w:hint="eastAsia" w:ascii="黑体" w:hAnsi="黑体" w:eastAsia="黑体"/>
          <w:sz w:val="32"/>
          <w:szCs w:val="32"/>
        </w:rPr>
        <w:t>七、一般公共预算“三公”经费、会议和培训费说明</w:t>
      </w:r>
    </w:p>
    <w:p>
      <w:pPr>
        <w:snapToGrid w:val="0"/>
        <w:spacing w:line="520" w:lineRule="exact"/>
        <w:ind w:firstLine="622" w:firstLineChars="200"/>
        <w:rPr>
          <w:rFonts w:ascii="仿宋_GB2312" w:hAnsi="黑体" w:eastAsia="仿宋_GB2312"/>
          <w:sz w:val="32"/>
          <w:szCs w:val="32"/>
        </w:rPr>
      </w:pPr>
      <w:r>
        <w:rPr>
          <w:rFonts w:hint="eastAsia" w:ascii="仿宋_GB2312" w:hAnsi="黑体" w:eastAsia="仿宋_GB2312"/>
          <w:sz w:val="32"/>
          <w:szCs w:val="32"/>
        </w:rPr>
        <w:t>一般公共预算“三公”经费情况：无使用一般公共预算安排的“三公”经费支出。</w:t>
      </w:r>
    </w:p>
    <w:p>
      <w:pPr>
        <w:spacing w:line="560" w:lineRule="exact"/>
        <w:ind w:firstLine="622"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w:t>
      </w:r>
      <w:r>
        <w:rPr>
          <w:rFonts w:ascii="仿宋_GB2312" w:hAnsi="黑体" w:eastAsia="仿宋_GB2312"/>
          <w:sz w:val="32"/>
          <w:szCs w:val="32"/>
        </w:rPr>
        <w:t>2024</w:t>
      </w:r>
      <w:r>
        <w:rPr>
          <w:rFonts w:hint="eastAsia" w:ascii="仿宋_GB2312" w:hAnsi="黑体" w:eastAsia="仿宋_GB2312"/>
          <w:sz w:val="32"/>
          <w:szCs w:val="32"/>
        </w:rPr>
        <w:t>年全口径安排“三公”经费预算</w:t>
      </w:r>
      <w:r>
        <w:rPr>
          <w:rFonts w:ascii="仿宋_GB2312" w:hAnsi="黑体" w:eastAsia="仿宋_GB2312"/>
          <w:sz w:val="32"/>
          <w:szCs w:val="32"/>
        </w:rPr>
        <w:t>0.33</w:t>
      </w:r>
      <w:r>
        <w:rPr>
          <w:rFonts w:hint="eastAsia" w:ascii="仿宋_GB2312" w:hAnsi="黑体" w:eastAsia="仿宋_GB2312"/>
          <w:sz w:val="32"/>
          <w:szCs w:val="32"/>
        </w:rPr>
        <w:t>万元，同比减少</w:t>
      </w:r>
      <w:r>
        <w:rPr>
          <w:rFonts w:ascii="仿宋_GB2312" w:hAnsi="黑体" w:eastAsia="仿宋_GB2312"/>
          <w:sz w:val="32"/>
          <w:szCs w:val="32"/>
        </w:rPr>
        <w:t>0.06</w:t>
      </w:r>
      <w:r>
        <w:rPr>
          <w:rFonts w:hint="eastAsia" w:ascii="仿宋_GB2312" w:hAnsi="黑体" w:eastAsia="仿宋_GB2312"/>
          <w:sz w:val="32"/>
          <w:szCs w:val="32"/>
        </w:rPr>
        <w:t>万元，下降</w:t>
      </w:r>
      <w:r>
        <w:rPr>
          <w:rFonts w:ascii="仿宋_GB2312" w:hAnsi="黑体" w:eastAsia="仿宋_GB2312"/>
          <w:sz w:val="32"/>
          <w:szCs w:val="32"/>
        </w:rPr>
        <w:t>15.38%</w:t>
      </w:r>
      <w:r>
        <w:rPr>
          <w:rFonts w:hint="eastAsia" w:ascii="仿宋_GB2312" w:hAnsi="黑体" w:eastAsia="仿宋_GB2312"/>
          <w:sz w:val="32"/>
          <w:szCs w:val="32"/>
        </w:rPr>
        <w:t>。其中：因公出国（境）经费预算为</w:t>
      </w:r>
      <w:r>
        <w:rPr>
          <w:rFonts w:ascii="仿宋_GB2312" w:hAnsi="黑体" w:eastAsia="仿宋_GB2312"/>
          <w:sz w:val="32"/>
          <w:szCs w:val="32"/>
        </w:rPr>
        <w:t>0</w:t>
      </w:r>
      <w:r>
        <w:rPr>
          <w:rFonts w:hint="eastAsia" w:ascii="仿宋_GB2312" w:hAnsi="黑体" w:eastAsia="仿宋_GB2312"/>
          <w:sz w:val="32"/>
          <w:szCs w:val="32"/>
        </w:rPr>
        <w:t>，同比持平；公务接待费预算</w:t>
      </w:r>
      <w:r>
        <w:rPr>
          <w:rFonts w:ascii="仿宋_GB2312" w:hAnsi="黑体" w:eastAsia="仿宋_GB2312"/>
          <w:sz w:val="32"/>
          <w:szCs w:val="32"/>
        </w:rPr>
        <w:t>0.33</w:t>
      </w:r>
      <w:r>
        <w:rPr>
          <w:rFonts w:hint="eastAsia" w:ascii="仿宋_GB2312" w:hAnsi="黑体" w:eastAsia="仿宋_GB2312"/>
          <w:sz w:val="32"/>
          <w:szCs w:val="32"/>
        </w:rPr>
        <w:t>万元，同比减少</w:t>
      </w:r>
      <w:r>
        <w:rPr>
          <w:rFonts w:ascii="仿宋_GB2312" w:hAnsi="黑体" w:eastAsia="仿宋_GB2312"/>
          <w:sz w:val="32"/>
          <w:szCs w:val="32"/>
        </w:rPr>
        <w:t>0.06</w:t>
      </w:r>
      <w:r>
        <w:rPr>
          <w:rFonts w:hint="eastAsia" w:ascii="仿宋_GB2312" w:hAnsi="黑体" w:eastAsia="仿宋_GB2312"/>
          <w:sz w:val="32"/>
          <w:szCs w:val="32"/>
        </w:rPr>
        <w:t>万元，下降</w:t>
      </w:r>
      <w:r>
        <w:rPr>
          <w:rFonts w:ascii="仿宋_GB2312" w:hAnsi="黑体" w:eastAsia="仿宋_GB2312"/>
          <w:sz w:val="32"/>
          <w:szCs w:val="32"/>
        </w:rPr>
        <w:t>15.38%</w:t>
      </w:r>
      <w:r>
        <w:rPr>
          <w:rFonts w:hint="eastAsia" w:ascii="仿宋_GB2312" w:hAnsi="黑体" w:eastAsia="仿宋_GB2312"/>
          <w:sz w:val="32"/>
          <w:szCs w:val="32"/>
        </w:rPr>
        <w:t>；公务用车购置费</w:t>
      </w:r>
      <w:r>
        <w:rPr>
          <w:rFonts w:ascii="仿宋_GB2312" w:hAnsi="黑体" w:eastAsia="仿宋_GB2312"/>
          <w:sz w:val="32"/>
          <w:szCs w:val="32"/>
        </w:rPr>
        <w:t>0</w:t>
      </w:r>
      <w:r>
        <w:rPr>
          <w:rFonts w:hint="eastAsia" w:ascii="仿宋_GB2312" w:hAnsi="黑体" w:eastAsia="仿宋_GB2312"/>
          <w:sz w:val="32"/>
          <w:szCs w:val="32"/>
        </w:rPr>
        <w:t>万元，同比持平；公务用车运行维护费支出预算</w:t>
      </w:r>
      <w:r>
        <w:rPr>
          <w:rFonts w:ascii="仿宋_GB2312" w:hAnsi="黑体" w:eastAsia="仿宋_GB2312"/>
          <w:sz w:val="32"/>
          <w:szCs w:val="32"/>
        </w:rPr>
        <w:t>0</w:t>
      </w:r>
      <w:r>
        <w:rPr>
          <w:rFonts w:hint="eastAsia" w:ascii="仿宋_GB2312" w:hAnsi="黑体" w:eastAsia="仿宋_GB2312"/>
          <w:sz w:val="32"/>
          <w:szCs w:val="32"/>
        </w:rPr>
        <w:t>万元，同比持平。减少的主要原因是严格控制经费支出。</w:t>
      </w:r>
      <w:r>
        <w:rPr>
          <w:rFonts w:ascii="仿宋_GB2312" w:hAnsi="黑体" w:eastAsia="仿宋_GB2312"/>
          <w:sz w:val="32"/>
          <w:szCs w:val="32"/>
        </w:rPr>
        <w:t xml:space="preserve">     </w:t>
      </w:r>
    </w:p>
    <w:p>
      <w:pPr>
        <w:spacing w:line="560" w:lineRule="exact"/>
        <w:ind w:firstLine="622"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2024</w:t>
      </w:r>
      <w:r>
        <w:rPr>
          <w:rFonts w:hint="eastAsia" w:ascii="仿宋_GB2312" w:hAnsi="黑体" w:eastAsia="仿宋_GB2312"/>
          <w:sz w:val="32"/>
          <w:szCs w:val="32"/>
        </w:rPr>
        <w:t>年会议费</w:t>
      </w:r>
      <w:r>
        <w:rPr>
          <w:rFonts w:ascii="仿宋_GB2312" w:hAnsi="黑体" w:eastAsia="仿宋_GB2312"/>
          <w:sz w:val="32"/>
          <w:szCs w:val="32"/>
        </w:rPr>
        <w:t>0.35</w:t>
      </w:r>
      <w:r>
        <w:rPr>
          <w:rFonts w:hint="eastAsia" w:ascii="仿宋_GB2312" w:hAnsi="黑体" w:eastAsia="仿宋_GB2312"/>
          <w:sz w:val="32"/>
          <w:szCs w:val="32"/>
        </w:rPr>
        <w:t>万元，同比减少</w:t>
      </w:r>
      <w:r>
        <w:rPr>
          <w:rFonts w:ascii="仿宋_GB2312" w:hAnsi="黑体" w:eastAsia="仿宋_GB2312"/>
          <w:sz w:val="32"/>
          <w:szCs w:val="32"/>
        </w:rPr>
        <w:t>0.07</w:t>
      </w:r>
      <w:r>
        <w:rPr>
          <w:rFonts w:hint="eastAsia" w:ascii="仿宋_GB2312" w:hAnsi="黑体" w:eastAsia="仿宋_GB2312"/>
          <w:sz w:val="32"/>
          <w:szCs w:val="32"/>
        </w:rPr>
        <w:t>万元，下降</w:t>
      </w:r>
      <w:r>
        <w:rPr>
          <w:rFonts w:ascii="仿宋_GB2312" w:hAnsi="黑体" w:eastAsia="仿宋_GB2312"/>
          <w:sz w:val="32"/>
          <w:szCs w:val="32"/>
        </w:rPr>
        <w:t>16.67%</w:t>
      </w:r>
      <w:r>
        <w:rPr>
          <w:rFonts w:hint="eastAsia" w:ascii="仿宋_GB2312" w:hAnsi="黑体" w:eastAsia="仿宋_GB2312"/>
          <w:sz w:val="32"/>
          <w:szCs w:val="32"/>
        </w:rPr>
        <w:t>。减少的主要原因是严格控制经费支出。</w:t>
      </w:r>
    </w:p>
    <w:p>
      <w:pPr>
        <w:snapToGrid w:val="0"/>
        <w:spacing w:line="520" w:lineRule="exact"/>
        <w:ind w:firstLine="622" w:firstLineChars="200"/>
        <w:rPr>
          <w:rFonts w:ascii="仿宋_GB2312" w:hAnsi="黑体" w:eastAsia="仿宋_GB2312"/>
          <w:sz w:val="32"/>
          <w:szCs w:val="32"/>
        </w:rPr>
      </w:pPr>
      <w:r>
        <w:rPr>
          <w:rFonts w:ascii="仿宋_GB2312" w:hAnsi="黑体" w:eastAsia="仿宋_GB2312"/>
          <w:sz w:val="32"/>
          <w:szCs w:val="32"/>
        </w:rPr>
        <w:t>2024</w:t>
      </w:r>
      <w:r>
        <w:rPr>
          <w:rFonts w:hint="eastAsia" w:ascii="仿宋_GB2312" w:hAnsi="黑体" w:eastAsia="仿宋_GB2312"/>
          <w:sz w:val="32"/>
          <w:szCs w:val="32"/>
        </w:rPr>
        <w:t>年会议次数约</w:t>
      </w:r>
      <w:r>
        <w:rPr>
          <w:rFonts w:ascii="仿宋_GB2312" w:hAnsi="黑体" w:eastAsia="仿宋_GB2312"/>
          <w:sz w:val="32"/>
          <w:szCs w:val="32"/>
        </w:rPr>
        <w:t>4</w:t>
      </w:r>
      <w:r>
        <w:rPr>
          <w:rFonts w:hint="eastAsia" w:ascii="仿宋_GB2312" w:hAnsi="黑体" w:eastAsia="仿宋_GB2312"/>
          <w:sz w:val="32"/>
          <w:szCs w:val="32"/>
        </w:rPr>
        <w:t>次，参加会议人数</w:t>
      </w:r>
      <w:r>
        <w:rPr>
          <w:rFonts w:ascii="仿宋_GB2312" w:hAnsi="黑体" w:eastAsia="仿宋_GB2312"/>
          <w:sz w:val="32"/>
          <w:szCs w:val="32"/>
        </w:rPr>
        <w:t>36</w:t>
      </w:r>
      <w:r>
        <w:rPr>
          <w:rFonts w:hint="eastAsia" w:ascii="仿宋_GB2312" w:hAnsi="黑体" w:eastAsia="仿宋_GB2312"/>
          <w:sz w:val="32"/>
          <w:szCs w:val="32"/>
        </w:rPr>
        <w:t>人</w:t>
      </w:r>
      <w:r>
        <w:rPr>
          <w:rFonts w:ascii="仿宋_GB2312" w:hAnsi="黑体" w:eastAsia="仿宋_GB2312"/>
          <w:sz w:val="32"/>
          <w:szCs w:val="32"/>
        </w:rPr>
        <w:t>/</w:t>
      </w:r>
      <w:r>
        <w:rPr>
          <w:rFonts w:hint="eastAsia" w:ascii="仿宋_GB2312" w:hAnsi="黑体" w:eastAsia="仿宋_GB2312"/>
          <w:sz w:val="32"/>
          <w:szCs w:val="32"/>
        </w:rPr>
        <w:t>次，会议天数</w:t>
      </w:r>
      <w:r>
        <w:rPr>
          <w:rFonts w:ascii="仿宋_GB2312" w:hAnsi="黑体" w:eastAsia="仿宋_GB2312"/>
          <w:sz w:val="32"/>
          <w:szCs w:val="32"/>
        </w:rPr>
        <w:t>1</w:t>
      </w:r>
      <w:r>
        <w:rPr>
          <w:rFonts w:hint="eastAsia" w:ascii="仿宋_GB2312" w:hAnsi="黑体" w:eastAsia="仿宋_GB2312"/>
          <w:sz w:val="32"/>
          <w:szCs w:val="32"/>
        </w:rPr>
        <w:t>天</w:t>
      </w:r>
      <w:r>
        <w:rPr>
          <w:rFonts w:ascii="仿宋_GB2312" w:hAnsi="黑体" w:eastAsia="仿宋_GB2312"/>
          <w:sz w:val="32"/>
          <w:szCs w:val="32"/>
        </w:rPr>
        <w:t>/</w:t>
      </w:r>
      <w:r>
        <w:rPr>
          <w:rFonts w:hint="eastAsia" w:ascii="仿宋_GB2312" w:hAnsi="黑体" w:eastAsia="仿宋_GB2312"/>
          <w:sz w:val="32"/>
          <w:szCs w:val="32"/>
        </w:rPr>
        <w:t>次，会议地点大会议室。</w:t>
      </w:r>
    </w:p>
    <w:p>
      <w:pPr>
        <w:spacing w:line="560" w:lineRule="exact"/>
        <w:ind w:firstLine="622"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w:t>
      </w:r>
      <w:r>
        <w:rPr>
          <w:rFonts w:ascii="仿宋_GB2312" w:hAnsi="黑体" w:eastAsia="仿宋_GB2312"/>
          <w:sz w:val="32"/>
          <w:szCs w:val="32"/>
        </w:rPr>
        <w:t>2024</w:t>
      </w:r>
      <w:r>
        <w:rPr>
          <w:rFonts w:hint="eastAsia" w:ascii="仿宋_GB2312" w:hAnsi="黑体" w:eastAsia="仿宋_GB2312"/>
          <w:sz w:val="32"/>
          <w:szCs w:val="32"/>
        </w:rPr>
        <w:t>年培训费</w:t>
      </w:r>
      <w:r>
        <w:rPr>
          <w:rFonts w:ascii="仿宋_GB2312" w:hAnsi="黑体" w:eastAsia="仿宋_GB2312"/>
          <w:sz w:val="32"/>
          <w:szCs w:val="32"/>
        </w:rPr>
        <w:t>0.46</w:t>
      </w:r>
      <w:r>
        <w:rPr>
          <w:rFonts w:hint="eastAsia" w:ascii="仿宋_GB2312" w:hAnsi="黑体" w:eastAsia="仿宋_GB2312"/>
          <w:sz w:val="32"/>
          <w:szCs w:val="32"/>
        </w:rPr>
        <w:t>万元，同比减少</w:t>
      </w:r>
      <w:r>
        <w:rPr>
          <w:rFonts w:ascii="仿宋_GB2312" w:hAnsi="黑体" w:eastAsia="仿宋_GB2312"/>
          <w:sz w:val="32"/>
          <w:szCs w:val="32"/>
        </w:rPr>
        <w:t>0.09</w:t>
      </w:r>
      <w:r>
        <w:rPr>
          <w:rFonts w:hint="eastAsia" w:ascii="仿宋_GB2312" w:hAnsi="黑体" w:eastAsia="仿宋_GB2312"/>
          <w:sz w:val="32"/>
          <w:szCs w:val="32"/>
        </w:rPr>
        <w:t>万元，下降</w:t>
      </w:r>
      <w:r>
        <w:rPr>
          <w:rFonts w:ascii="仿宋_GB2312" w:hAnsi="黑体" w:eastAsia="仿宋_GB2312"/>
          <w:sz w:val="32"/>
          <w:szCs w:val="32"/>
        </w:rPr>
        <w:t>16.36%</w:t>
      </w:r>
      <w:r>
        <w:rPr>
          <w:rFonts w:hint="eastAsia" w:ascii="仿宋_GB2312" w:hAnsi="黑体" w:eastAsia="仿宋_GB2312"/>
          <w:sz w:val="32"/>
          <w:szCs w:val="32"/>
        </w:rPr>
        <w:t>。减少的主要原因是严格控制经费支出。</w:t>
      </w:r>
    </w:p>
    <w:p>
      <w:pPr>
        <w:spacing w:line="560" w:lineRule="exact"/>
        <w:ind w:firstLine="622" w:firstLineChars="200"/>
        <w:rPr>
          <w:rFonts w:hint="eastAsia" w:ascii="仿宋_GB2312" w:hAnsi="黑体" w:eastAsia="仿宋_GB2312"/>
          <w:sz w:val="32"/>
          <w:szCs w:val="32"/>
          <w:lang w:eastAsia="zh-CN"/>
        </w:rPr>
      </w:pPr>
      <w:r>
        <w:rPr>
          <w:rFonts w:hint="eastAsia" w:ascii="黑体" w:hAnsi="黑体" w:eastAsia="黑体"/>
          <w:sz w:val="32"/>
          <w:szCs w:val="32"/>
        </w:rPr>
        <w:t>八、政府性基金预算情况说明：</w:t>
      </w:r>
      <w:r>
        <w:rPr>
          <w:rFonts w:hint="eastAsia" w:ascii="仿宋_GB2312" w:hAnsi="黑体" w:eastAsia="仿宋_GB2312"/>
          <w:sz w:val="32"/>
          <w:szCs w:val="32"/>
        </w:rPr>
        <w:t>无使用政府性基金预算安排的支出</w:t>
      </w:r>
      <w:r>
        <w:rPr>
          <w:rFonts w:hint="eastAsia" w:ascii="仿宋_GB2312" w:hAnsi="黑体" w:eastAsia="仿宋_GB2312"/>
          <w:sz w:val="32"/>
          <w:szCs w:val="32"/>
          <w:lang w:eastAsia="zh-CN"/>
        </w:rPr>
        <w:t>。</w:t>
      </w:r>
    </w:p>
    <w:p>
      <w:pPr>
        <w:autoSpaceDE w:val="0"/>
        <w:autoSpaceDN w:val="0"/>
        <w:adjustRightInd w:val="0"/>
        <w:spacing w:line="586" w:lineRule="exact"/>
        <w:ind w:firstLine="622" w:firstLineChars="200"/>
        <w:rPr>
          <w:rFonts w:hint="eastAsia" w:ascii="仿宋_GB2312" w:hAnsi="黑体" w:eastAsia="仿宋_GB2312"/>
          <w:sz w:val="32"/>
          <w:szCs w:val="32"/>
          <w:lang w:eastAsia="zh-CN"/>
        </w:rPr>
      </w:pPr>
      <w:r>
        <w:rPr>
          <w:rFonts w:hint="eastAsia" w:ascii="黑体" w:hAnsi="黑体" w:eastAsia="黑体"/>
          <w:sz w:val="32"/>
          <w:szCs w:val="32"/>
        </w:rPr>
        <w:t>九、国有资本经营预算情况说明：</w:t>
      </w:r>
      <w:r>
        <w:rPr>
          <w:rFonts w:hint="eastAsia" w:ascii="仿宋_GB2312" w:hAnsi="黑体" w:eastAsia="仿宋_GB2312"/>
          <w:sz w:val="32"/>
          <w:szCs w:val="32"/>
        </w:rPr>
        <w:t>无使用国有资本经营预算安排的支出</w:t>
      </w:r>
      <w:r>
        <w:rPr>
          <w:rFonts w:hint="eastAsia" w:ascii="仿宋_GB2312" w:hAnsi="黑体" w:eastAsia="仿宋_GB2312"/>
          <w:sz w:val="32"/>
          <w:szCs w:val="32"/>
          <w:lang w:eastAsia="zh-CN"/>
        </w:rPr>
        <w:t>。</w:t>
      </w:r>
    </w:p>
    <w:p>
      <w:pPr>
        <w:autoSpaceDE w:val="0"/>
        <w:autoSpaceDN w:val="0"/>
        <w:adjustRightInd w:val="0"/>
        <w:spacing w:line="586" w:lineRule="exact"/>
        <w:ind w:firstLine="622" w:firstLineChars="200"/>
        <w:rPr>
          <w:rFonts w:ascii="黑体" w:hAnsi="黑体" w:eastAsia="黑体"/>
          <w:sz w:val="32"/>
          <w:szCs w:val="32"/>
        </w:rPr>
      </w:pPr>
      <w:r>
        <w:rPr>
          <w:rFonts w:hint="eastAsia" w:ascii="黑体" w:hAnsi="黑体" w:eastAsia="黑体"/>
          <w:sz w:val="32"/>
          <w:szCs w:val="32"/>
        </w:rPr>
        <w:t>十、其他重要事项情况说明</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宋体" w:hAnsi="宋体"/>
          <w:bCs/>
          <w:snapToGrid w:val="0"/>
          <w:kern w:val="0"/>
          <w:sz w:val="32"/>
          <w:szCs w:val="32"/>
        </w:rPr>
        <w:t>（</w:t>
      </w:r>
      <w:r>
        <w:rPr>
          <w:rFonts w:hint="eastAsia" w:ascii="楷体_GB2312" w:hAnsi="仿宋" w:eastAsia="楷体_GB2312"/>
          <w:sz w:val="32"/>
          <w:szCs w:val="32"/>
        </w:rPr>
        <w:t>一）政府采购情况说明</w:t>
      </w:r>
    </w:p>
    <w:p>
      <w:pPr>
        <w:autoSpaceDE w:val="0"/>
        <w:autoSpaceDN w:val="0"/>
        <w:adjustRightInd w:val="0"/>
        <w:spacing w:line="586" w:lineRule="exact"/>
        <w:ind w:left="-140" w:leftChars="-70" w:firstLine="610" w:firstLineChars="196"/>
        <w:rPr>
          <w:rFonts w:ascii="楷体_GB2312" w:hAnsi="仿宋" w:eastAsia="楷体_GB2312"/>
          <w:sz w:val="32"/>
          <w:szCs w:val="32"/>
        </w:rPr>
      </w:pPr>
      <w:r>
        <w:rPr>
          <w:rFonts w:ascii="楷体_GB2312" w:hAnsi="仿宋" w:eastAsia="楷体_GB2312"/>
          <w:sz w:val="32"/>
          <w:szCs w:val="32"/>
        </w:rPr>
        <w:t>2024</w:t>
      </w:r>
      <w:r>
        <w:rPr>
          <w:rFonts w:hint="eastAsia" w:ascii="楷体_GB2312" w:hAnsi="仿宋" w:eastAsia="楷体_GB2312"/>
          <w:sz w:val="32"/>
          <w:szCs w:val="32"/>
        </w:rPr>
        <w:t>年政府采购预算</w:t>
      </w:r>
      <w:r>
        <w:rPr>
          <w:rFonts w:ascii="楷体_GB2312" w:hAnsi="仿宋" w:eastAsia="楷体_GB2312"/>
          <w:sz w:val="32"/>
          <w:szCs w:val="32"/>
        </w:rPr>
        <w:t>0</w:t>
      </w:r>
      <w:r>
        <w:rPr>
          <w:rFonts w:hint="eastAsia" w:ascii="楷体_GB2312" w:hAnsi="仿宋" w:eastAsia="楷体_GB2312"/>
          <w:sz w:val="32"/>
          <w:szCs w:val="32"/>
        </w:rPr>
        <w:t>万元，同比无增减。</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楷体_GB2312" w:hAnsi="仿宋" w:eastAsia="楷体_GB2312"/>
          <w:sz w:val="32"/>
          <w:szCs w:val="32"/>
        </w:rPr>
        <w:t>（二）国有资产情况说明</w:t>
      </w:r>
    </w:p>
    <w:p>
      <w:pPr>
        <w:autoSpaceDE w:val="0"/>
        <w:autoSpaceDN w:val="0"/>
        <w:adjustRightInd w:val="0"/>
        <w:spacing w:line="586" w:lineRule="exact"/>
        <w:ind w:left="-140" w:leftChars="-70" w:firstLine="610" w:firstLineChars="196"/>
        <w:rPr>
          <w:rFonts w:ascii="楷体_GB2312" w:hAnsi="仿宋" w:eastAsia="楷体_GB2312"/>
          <w:sz w:val="32"/>
          <w:szCs w:val="32"/>
        </w:rPr>
      </w:pPr>
      <w:r>
        <w:rPr>
          <w:rFonts w:hint="eastAsia" w:ascii="楷体_GB2312" w:hAnsi="仿宋" w:eastAsia="楷体_GB2312"/>
          <w:sz w:val="32"/>
          <w:szCs w:val="32"/>
        </w:rPr>
        <w:t>资产主要是房屋，土地，办公设备，管护车辆及设备。</w:t>
      </w:r>
    </w:p>
    <w:p>
      <w:pPr>
        <w:autoSpaceDE w:val="0"/>
        <w:autoSpaceDN w:val="0"/>
        <w:adjustRightInd w:val="0"/>
        <w:spacing w:line="586" w:lineRule="exact"/>
        <w:ind w:left="-140" w:leftChars="-70" w:firstLine="610" w:firstLineChars="196"/>
        <w:rPr>
          <w:rFonts w:ascii="楷体_GB2312" w:hAnsi="仿宋" w:eastAsia="楷体_GB2312"/>
          <w:sz w:val="32"/>
          <w:szCs w:val="32"/>
        </w:rPr>
      </w:pPr>
      <w:r>
        <w:rPr>
          <w:rFonts w:hint="eastAsia" w:ascii="楷体_GB2312" w:hAnsi="仿宋" w:eastAsia="楷体_GB2312"/>
          <w:sz w:val="32"/>
          <w:szCs w:val="32"/>
        </w:rPr>
        <w:t>单位价值在</w:t>
      </w:r>
      <w:r>
        <w:rPr>
          <w:rFonts w:ascii="楷体_GB2312" w:hAnsi="仿宋" w:eastAsia="楷体_GB2312"/>
          <w:sz w:val="32"/>
          <w:szCs w:val="32"/>
        </w:rPr>
        <w:t>200</w:t>
      </w:r>
      <w:r>
        <w:rPr>
          <w:rFonts w:hint="eastAsia" w:ascii="楷体_GB2312" w:hAnsi="仿宋" w:eastAsia="楷体_GB2312"/>
          <w:sz w:val="32"/>
          <w:szCs w:val="32"/>
        </w:rPr>
        <w:t>万元以上大型设备</w:t>
      </w:r>
      <w:r>
        <w:rPr>
          <w:rFonts w:ascii="楷体_GB2312" w:hAnsi="仿宋" w:eastAsia="楷体_GB2312"/>
          <w:sz w:val="32"/>
          <w:szCs w:val="32"/>
        </w:rPr>
        <w:t>0</w:t>
      </w:r>
      <w:r>
        <w:rPr>
          <w:rFonts w:hint="eastAsia" w:ascii="楷体_GB2312" w:hAnsi="仿宋" w:eastAsia="楷体_GB2312"/>
          <w:sz w:val="32"/>
          <w:szCs w:val="32"/>
        </w:rPr>
        <w:t>套。</w:t>
      </w:r>
    </w:p>
    <w:p>
      <w:pPr>
        <w:autoSpaceDE w:val="0"/>
        <w:autoSpaceDN w:val="0"/>
        <w:adjustRightInd w:val="0"/>
        <w:spacing w:line="586" w:lineRule="exact"/>
        <w:ind w:left="-140" w:leftChars="-70" w:firstLine="457" w:firstLineChars="147"/>
        <w:rPr>
          <w:rFonts w:hint="eastAsia" w:ascii="楷体_GB2312" w:hAnsi="仿宋" w:eastAsia="楷体_GB2312"/>
          <w:sz w:val="32"/>
          <w:szCs w:val="32"/>
          <w:lang w:eastAsia="zh-CN"/>
        </w:rPr>
      </w:pPr>
      <w:r>
        <w:rPr>
          <w:rFonts w:hint="eastAsia" w:ascii="楷体_GB2312" w:hAnsi="仿宋" w:eastAsia="楷体_GB2312"/>
          <w:sz w:val="32"/>
          <w:szCs w:val="32"/>
        </w:rPr>
        <w:t>（三）</w:t>
      </w:r>
      <w:r>
        <w:rPr>
          <w:rFonts w:hint="eastAsia" w:ascii="楷体_GB2312" w:hAnsi="仿宋" w:eastAsia="楷体_GB2312"/>
          <w:sz w:val="32"/>
          <w:szCs w:val="32"/>
          <w:lang w:eastAsia="zh-CN"/>
        </w:rPr>
        <w:t>重点项目预算绩效目标等情况说明</w:t>
      </w:r>
    </w:p>
    <w:p>
      <w:pPr>
        <w:autoSpaceDE w:val="0"/>
        <w:autoSpaceDN w:val="0"/>
        <w:adjustRightInd w:val="0"/>
        <w:spacing w:line="586" w:lineRule="exact"/>
        <w:ind w:left="-140" w:leftChars="-70" w:firstLine="610" w:firstLineChars="196"/>
        <w:rPr>
          <w:rFonts w:ascii="楷体_GB2312" w:hAnsi="仿宋" w:eastAsia="楷体_GB2312"/>
          <w:sz w:val="32"/>
          <w:szCs w:val="32"/>
        </w:rPr>
      </w:pPr>
      <w:r>
        <w:rPr>
          <w:rFonts w:ascii="楷体_GB2312" w:hAnsi="仿宋" w:eastAsia="楷体_GB2312"/>
          <w:sz w:val="32"/>
          <w:szCs w:val="32"/>
        </w:rPr>
        <w:t>2024</w:t>
      </w:r>
      <w:r>
        <w:rPr>
          <w:rFonts w:hint="eastAsia" w:ascii="楷体_GB2312" w:hAnsi="仿宋" w:eastAsia="楷体_GB2312"/>
          <w:sz w:val="32"/>
          <w:szCs w:val="32"/>
        </w:rPr>
        <w:t>年整体绩效目标</w:t>
      </w:r>
      <w:r>
        <w:rPr>
          <w:rFonts w:ascii="楷体_GB2312" w:hAnsi="仿宋" w:eastAsia="楷体_GB2312"/>
          <w:sz w:val="32"/>
          <w:szCs w:val="32"/>
        </w:rPr>
        <w:t>0</w:t>
      </w:r>
      <w:r>
        <w:rPr>
          <w:rFonts w:hint="eastAsia" w:ascii="楷体_GB2312" w:hAnsi="仿宋" w:eastAsia="楷体_GB2312"/>
          <w:sz w:val="32"/>
          <w:szCs w:val="32"/>
        </w:rPr>
        <w:t>个，重点项目绩效目标</w:t>
      </w:r>
      <w:r>
        <w:rPr>
          <w:rFonts w:ascii="楷体_GB2312" w:hAnsi="仿宋" w:eastAsia="楷体_GB2312"/>
          <w:sz w:val="32"/>
          <w:szCs w:val="32"/>
        </w:rPr>
        <w:t>1</w:t>
      </w:r>
      <w:r>
        <w:rPr>
          <w:rFonts w:hint="eastAsia" w:ascii="楷体_GB2312" w:hAnsi="仿宋" w:eastAsia="楷体_GB2312"/>
          <w:sz w:val="32"/>
          <w:szCs w:val="32"/>
        </w:rPr>
        <w:t>个。</w:t>
      </w:r>
    </w:p>
    <w:p>
      <w:pPr>
        <w:autoSpaceDE w:val="0"/>
        <w:autoSpaceDN w:val="0"/>
        <w:adjustRightInd w:val="0"/>
        <w:spacing w:line="586" w:lineRule="exact"/>
        <w:ind w:left="-140" w:leftChars="-70" w:firstLine="610" w:firstLineChars="196"/>
        <w:rPr>
          <w:rFonts w:hint="eastAsia" w:ascii="宋体" w:hAnsi="宋体"/>
          <w:sz w:val="32"/>
          <w:szCs w:val="32"/>
          <w:lang w:eastAsia="zh-CN"/>
        </w:rPr>
      </w:pPr>
      <w:r>
        <w:rPr>
          <w:rFonts w:hint="eastAsia" w:ascii="宋体" w:hAnsi="宋体"/>
          <w:sz w:val="32"/>
          <w:szCs w:val="32"/>
          <w:lang w:eastAsia="zh-CN"/>
        </w:rPr>
        <w:t>本</w:t>
      </w:r>
      <w:r>
        <w:rPr>
          <w:rFonts w:hint="eastAsia" w:ascii="宋体" w:hAnsi="宋体"/>
          <w:sz w:val="32"/>
          <w:szCs w:val="32"/>
        </w:rPr>
        <w:t>单位</w:t>
      </w:r>
      <w:r>
        <w:rPr>
          <w:rFonts w:ascii="宋体" w:hAnsi="宋体"/>
          <w:sz w:val="32"/>
          <w:szCs w:val="32"/>
        </w:rPr>
        <w:t>2024</w:t>
      </w:r>
      <w:r>
        <w:rPr>
          <w:rFonts w:hint="eastAsia" w:ascii="宋体" w:hAnsi="宋体"/>
          <w:sz w:val="32"/>
          <w:szCs w:val="32"/>
        </w:rPr>
        <w:t>年部门预算所有项目均以编制绩效目标列入绩效考核范围，其中：重点项目绩效目标个数</w:t>
      </w:r>
      <w:r>
        <w:rPr>
          <w:rFonts w:ascii="宋体" w:hAnsi="宋体"/>
          <w:sz w:val="32"/>
          <w:szCs w:val="32"/>
        </w:rPr>
        <w:t>1</w:t>
      </w:r>
      <w:r>
        <w:rPr>
          <w:rFonts w:hint="eastAsia" w:ascii="宋体" w:hAnsi="宋体"/>
          <w:sz w:val="32"/>
          <w:szCs w:val="32"/>
        </w:rPr>
        <w:t>个，运行维护费项目，预算金额</w:t>
      </w:r>
      <w:r>
        <w:rPr>
          <w:rFonts w:ascii="宋体" w:hAnsi="宋体"/>
          <w:sz w:val="32"/>
          <w:szCs w:val="32"/>
        </w:rPr>
        <w:t>86.3</w:t>
      </w:r>
      <w:r>
        <w:rPr>
          <w:rFonts w:hint="eastAsia" w:ascii="宋体" w:hAnsi="宋体"/>
          <w:sz w:val="32"/>
          <w:szCs w:val="32"/>
        </w:rPr>
        <w:t>万元，资金来源自有资金，保障单位日常运转。</w:t>
      </w:r>
      <w:r>
        <w:rPr>
          <w:rFonts w:hint="eastAsia" w:ascii="宋体" w:hAnsi="宋体"/>
          <w:sz w:val="32"/>
          <w:szCs w:val="32"/>
          <w:lang w:eastAsia="zh-CN"/>
        </w:rPr>
        <w:t>绩效目标情况详见报表。</w:t>
      </w:r>
    </w:p>
    <w:p>
      <w:pPr>
        <w:autoSpaceDE w:val="0"/>
        <w:autoSpaceDN w:val="0"/>
        <w:adjustRightInd w:val="0"/>
        <w:spacing w:line="586" w:lineRule="exact"/>
        <w:ind w:left="-140" w:leftChars="-70" w:firstLine="610" w:firstLineChars="196"/>
        <w:rPr>
          <w:rFonts w:hint="default" w:ascii="宋体" w:hAnsi="宋体"/>
          <w:sz w:val="32"/>
          <w:szCs w:val="32"/>
          <w:lang w:val="en-US" w:eastAsia="zh-CN"/>
        </w:rPr>
      </w:pPr>
      <w:r>
        <w:rPr>
          <w:rFonts w:hint="eastAsia" w:ascii="宋体" w:hAnsi="宋体"/>
          <w:sz w:val="32"/>
          <w:szCs w:val="32"/>
          <w:lang w:eastAsia="zh-CN"/>
        </w:rPr>
        <w:t>重点项目预算绩效目标说明：项目名称运行维护费，预算资金</w:t>
      </w:r>
      <w:r>
        <w:rPr>
          <w:rFonts w:hint="eastAsia" w:ascii="宋体" w:hAnsi="宋体"/>
          <w:sz w:val="32"/>
          <w:szCs w:val="32"/>
          <w:lang w:val="en-US" w:eastAsia="zh-CN"/>
        </w:rPr>
        <w:t>86.3万元，2024年度绩效目标为严格控制费用支出减少开支。设1条数量指标：服务人员数量</w:t>
      </w:r>
      <w:r>
        <w:rPr>
          <w:rFonts w:hint="default" w:ascii="Arial" w:hAnsi="Arial" w:cs="Arial"/>
          <w:sz w:val="32"/>
          <w:szCs w:val="32"/>
          <w:lang w:val="en-US" w:eastAsia="zh-CN"/>
        </w:rPr>
        <w:t>≥</w:t>
      </w:r>
      <w:r>
        <w:rPr>
          <w:rFonts w:hint="eastAsia" w:ascii="宋体" w:hAnsi="宋体"/>
          <w:sz w:val="32"/>
          <w:szCs w:val="32"/>
          <w:lang w:val="en-US" w:eastAsia="zh-CN"/>
        </w:rPr>
        <w:t>36个；设1条质量指标：完成单位年度职能任务</w:t>
      </w:r>
      <w:r>
        <w:rPr>
          <w:rFonts w:hint="default" w:ascii="Arial" w:hAnsi="Arial" w:cs="Arial"/>
          <w:sz w:val="32"/>
          <w:szCs w:val="32"/>
          <w:lang w:val="en-US" w:eastAsia="zh-CN"/>
        </w:rPr>
        <w:t>≥</w:t>
      </w:r>
      <w:r>
        <w:rPr>
          <w:rFonts w:hint="eastAsia" w:ascii="宋体" w:hAnsi="宋体"/>
          <w:sz w:val="32"/>
          <w:szCs w:val="32"/>
          <w:lang w:val="en-US" w:eastAsia="zh-CN"/>
        </w:rPr>
        <w:t>90%；设1条时效指标：按期完成单位工作任务，指标值及时；设1条成本指标：严格控制成本</w:t>
      </w:r>
      <w:r>
        <w:rPr>
          <w:rFonts w:hint="default" w:ascii="Arial" w:hAnsi="Arial" w:cs="Arial"/>
          <w:sz w:val="32"/>
          <w:szCs w:val="32"/>
          <w:lang w:val="en-US" w:eastAsia="zh-CN"/>
        </w:rPr>
        <w:t>≤</w:t>
      </w:r>
      <w:r>
        <w:rPr>
          <w:rFonts w:hint="eastAsia" w:ascii="宋体" w:hAnsi="宋体"/>
          <w:sz w:val="32"/>
          <w:szCs w:val="32"/>
          <w:lang w:val="en-US" w:eastAsia="zh-CN"/>
        </w:rPr>
        <w:t>86.3万元；设2条社会效益指标：社会效益指标1.完成单位职能任务，保障单位正常运转能力显著提升</w:t>
      </w:r>
      <w:r>
        <w:rPr>
          <w:rFonts w:hint="default" w:ascii="Arial" w:hAnsi="Arial" w:cs="Arial"/>
          <w:sz w:val="32"/>
          <w:szCs w:val="32"/>
          <w:lang w:val="en-US" w:eastAsia="zh-CN"/>
        </w:rPr>
        <w:t>≥</w:t>
      </w:r>
      <w:r>
        <w:rPr>
          <w:rFonts w:hint="eastAsia" w:ascii="宋体" w:hAnsi="宋体"/>
          <w:sz w:val="32"/>
          <w:szCs w:val="32"/>
          <w:lang w:val="en-US" w:eastAsia="zh-CN"/>
        </w:rPr>
        <w:t>90%，社会效益指标2.反映对办公环境的改善或提升程度影响程度明显；设1条可持续影响指标：反映对保障单位正常运转的持续影响程度；设1条满意度指标：相关人员满意度</w:t>
      </w:r>
      <w:r>
        <w:rPr>
          <w:rFonts w:hint="default" w:ascii="Arial" w:hAnsi="Arial" w:cs="Arial"/>
          <w:sz w:val="32"/>
          <w:szCs w:val="32"/>
          <w:lang w:val="en-US" w:eastAsia="zh-CN"/>
        </w:rPr>
        <w:t>≥</w:t>
      </w:r>
      <w:r>
        <w:rPr>
          <w:rFonts w:hint="eastAsia" w:ascii="宋体" w:hAnsi="宋体"/>
          <w:sz w:val="32"/>
          <w:szCs w:val="32"/>
          <w:lang w:val="en-US" w:eastAsia="zh-CN"/>
        </w:rPr>
        <w:t>90%。</w:t>
      </w:r>
    </w:p>
    <w:p>
      <w:pPr>
        <w:autoSpaceDE w:val="0"/>
        <w:autoSpaceDN w:val="0"/>
        <w:adjustRightInd w:val="0"/>
        <w:spacing w:line="586" w:lineRule="exact"/>
        <w:ind w:firstLine="311" w:firstLineChars="100"/>
        <w:rPr>
          <w:rFonts w:ascii="楷体_GB2312" w:hAnsi="仿宋" w:eastAsia="楷体_GB2312"/>
          <w:sz w:val="32"/>
          <w:szCs w:val="32"/>
        </w:rPr>
      </w:pPr>
      <w:r>
        <w:rPr>
          <w:rFonts w:hint="eastAsia" w:ascii="楷体_GB2312" w:hAnsi="仿宋" w:eastAsia="楷体_GB2312"/>
          <w:sz w:val="32"/>
          <w:szCs w:val="32"/>
        </w:rPr>
        <w:t>（四）工程类项目支出预算评审</w:t>
      </w:r>
      <w:r>
        <w:rPr>
          <w:rFonts w:ascii="楷体_GB2312" w:hAnsi="仿宋" w:eastAsia="楷体_GB2312"/>
          <w:sz w:val="32"/>
          <w:szCs w:val="32"/>
        </w:rPr>
        <w:t>0</w:t>
      </w:r>
      <w:r>
        <w:rPr>
          <w:rFonts w:hint="eastAsia" w:ascii="楷体_GB2312" w:hAnsi="仿宋" w:eastAsia="楷体_GB2312"/>
          <w:sz w:val="32"/>
          <w:szCs w:val="32"/>
        </w:rPr>
        <w:t>个。</w:t>
      </w:r>
    </w:p>
    <w:p>
      <w:pPr>
        <w:autoSpaceDE w:val="0"/>
        <w:autoSpaceDN w:val="0"/>
        <w:adjustRightInd w:val="0"/>
        <w:spacing w:line="586" w:lineRule="exact"/>
        <w:ind w:left="-140" w:leftChars="-70" w:firstLine="457" w:firstLineChars="147"/>
        <w:rPr>
          <w:rFonts w:ascii="楷体_GB2312" w:hAnsi="仿宋" w:eastAsia="楷体_GB2312"/>
          <w:sz w:val="32"/>
          <w:szCs w:val="32"/>
        </w:rPr>
      </w:pPr>
      <w:r>
        <w:rPr>
          <w:rFonts w:hint="eastAsia" w:ascii="楷体_GB2312" w:hAnsi="仿宋" w:eastAsia="楷体_GB2312"/>
          <w:sz w:val="32"/>
          <w:szCs w:val="32"/>
        </w:rPr>
        <w:t>（五）政府购买服务项目</w:t>
      </w:r>
      <w:r>
        <w:rPr>
          <w:rFonts w:ascii="楷体_GB2312" w:hAnsi="仿宋" w:eastAsia="楷体_GB2312"/>
          <w:sz w:val="32"/>
          <w:szCs w:val="32"/>
        </w:rPr>
        <w:t>0</w:t>
      </w:r>
      <w:r>
        <w:rPr>
          <w:rFonts w:hint="eastAsia" w:ascii="楷体_GB2312" w:hAnsi="仿宋" w:eastAsia="楷体_GB2312"/>
          <w:sz w:val="32"/>
          <w:szCs w:val="32"/>
        </w:rPr>
        <w:t>个。</w:t>
      </w:r>
    </w:p>
    <w:p>
      <w:pPr>
        <w:autoSpaceDE w:val="0"/>
        <w:autoSpaceDN w:val="0"/>
        <w:adjustRightInd w:val="0"/>
        <w:spacing w:line="586" w:lineRule="exact"/>
        <w:ind w:firstLine="305" w:firstLineChars="98"/>
        <w:rPr>
          <w:rFonts w:ascii="楷体_GB2312" w:hAnsi="黑体" w:eastAsia="楷体_GB2312"/>
          <w:sz w:val="32"/>
          <w:szCs w:val="32"/>
        </w:rPr>
      </w:pPr>
      <w:r>
        <w:rPr>
          <w:rFonts w:hint="eastAsia" w:ascii="楷体_GB2312" w:hAnsi="仿宋" w:eastAsia="楷体_GB2312"/>
          <w:sz w:val="32"/>
          <w:szCs w:val="32"/>
        </w:rPr>
        <w:t>（六）</w:t>
      </w:r>
      <w:r>
        <w:rPr>
          <w:rFonts w:hint="eastAsia" w:ascii="楷体_GB2312" w:hAnsi="黑体" w:eastAsia="楷体_GB2312"/>
          <w:sz w:val="32"/>
          <w:szCs w:val="32"/>
        </w:rPr>
        <w:t>事业单位相关运行经费情况说明：</w:t>
      </w:r>
      <w:r>
        <w:rPr>
          <w:rFonts w:ascii="楷体_GB2312" w:hAnsi="黑体" w:eastAsia="楷体_GB2312"/>
          <w:sz w:val="32"/>
          <w:szCs w:val="32"/>
        </w:rPr>
        <w:t>2024</w:t>
      </w:r>
      <w:r>
        <w:rPr>
          <w:rFonts w:hint="eastAsia" w:ascii="楷体_GB2312" w:hAnsi="黑体" w:eastAsia="楷体_GB2312"/>
          <w:sz w:val="32"/>
          <w:szCs w:val="32"/>
        </w:rPr>
        <w:t>年运行经费支出</w:t>
      </w:r>
      <w:r>
        <w:rPr>
          <w:rFonts w:ascii="楷体_GB2312" w:hAnsi="黑体" w:eastAsia="楷体_GB2312"/>
          <w:sz w:val="32"/>
          <w:szCs w:val="32"/>
        </w:rPr>
        <w:t>135.23</w:t>
      </w:r>
      <w:r>
        <w:rPr>
          <w:rFonts w:hint="eastAsia" w:ascii="楷体_GB2312" w:hAnsi="黑体" w:eastAsia="楷体_GB2312"/>
          <w:sz w:val="32"/>
          <w:szCs w:val="32"/>
        </w:rPr>
        <w:t>万元，同比增加</w:t>
      </w:r>
      <w:r>
        <w:rPr>
          <w:rFonts w:ascii="楷体_GB2312" w:hAnsi="黑体" w:eastAsia="楷体_GB2312"/>
          <w:sz w:val="32"/>
          <w:szCs w:val="32"/>
        </w:rPr>
        <w:t>3.11</w:t>
      </w:r>
      <w:r>
        <w:rPr>
          <w:rFonts w:hint="eastAsia" w:ascii="楷体_GB2312" w:hAnsi="黑体" w:eastAsia="楷体_GB2312"/>
          <w:sz w:val="32"/>
          <w:szCs w:val="32"/>
        </w:rPr>
        <w:t>万元，增长</w:t>
      </w:r>
      <w:r>
        <w:rPr>
          <w:rFonts w:ascii="楷体_GB2312" w:hAnsi="黑体" w:eastAsia="楷体_GB2312"/>
          <w:sz w:val="32"/>
          <w:szCs w:val="32"/>
        </w:rPr>
        <w:t>2.35%</w:t>
      </w:r>
      <w:r>
        <w:rPr>
          <w:rFonts w:hint="eastAsia" w:ascii="楷体_GB2312" w:hAnsi="黑体" w:eastAsia="楷体_GB2312"/>
          <w:sz w:val="32"/>
          <w:szCs w:val="32"/>
        </w:rPr>
        <w:t>。具体各款级科目预算安排如下：</w:t>
      </w:r>
    </w:p>
    <w:p>
      <w:pPr>
        <w:snapToGrid w:val="0"/>
        <w:spacing w:line="520" w:lineRule="exact"/>
        <w:ind w:firstLine="1466" w:firstLineChars="541"/>
        <w:rPr>
          <w:rFonts w:ascii="宋体"/>
          <w:b/>
          <w:snapToGrid w:val="0"/>
          <w:kern w:val="0"/>
          <w:sz w:val="28"/>
          <w:szCs w:val="28"/>
        </w:rPr>
      </w:pPr>
      <w:r>
        <w:rPr>
          <w:rFonts w:hint="eastAsia" w:ascii="宋体" w:hAnsi="宋体"/>
          <w:b/>
          <w:snapToGrid w:val="0"/>
          <w:kern w:val="0"/>
          <w:sz w:val="28"/>
          <w:szCs w:val="28"/>
        </w:rPr>
        <w:t>桂林市第二绿化工程处相关运行经费明细表</w:t>
      </w:r>
    </w:p>
    <w:tbl>
      <w:tblPr>
        <w:tblStyle w:val="6"/>
        <w:tblW w:w="7288" w:type="dxa"/>
        <w:jc w:val="center"/>
        <w:tblLayout w:type="fixed"/>
        <w:tblCellMar>
          <w:top w:w="0" w:type="dxa"/>
          <w:left w:w="108" w:type="dxa"/>
          <w:bottom w:w="0" w:type="dxa"/>
          <w:right w:w="108" w:type="dxa"/>
        </w:tblCellMar>
      </w:tblPr>
      <w:tblGrid>
        <w:gridCol w:w="1335"/>
        <w:gridCol w:w="1396"/>
        <w:gridCol w:w="2573"/>
        <w:gridCol w:w="1984"/>
      </w:tblGrid>
      <w:tr>
        <w:tblPrEx>
          <w:tblCellMar>
            <w:top w:w="0" w:type="dxa"/>
            <w:left w:w="108" w:type="dxa"/>
            <w:bottom w:w="0" w:type="dxa"/>
            <w:right w:w="108" w:type="dxa"/>
          </w:tblCellMar>
        </w:tblPrEx>
        <w:trPr>
          <w:trHeight w:val="285" w:hRule="atLeast"/>
          <w:jc w:val="center"/>
        </w:trPr>
        <w:tc>
          <w:tcPr>
            <w:tcW w:w="2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b/>
                <w:color w:val="000000"/>
                <w:kern w:val="0"/>
                <w:sz w:val="24"/>
              </w:rPr>
            </w:pPr>
            <w:r>
              <w:rPr>
                <w:rFonts w:hint="eastAsia" w:ascii="宋体" w:hAnsi="宋体" w:cs="宋体"/>
                <w:b/>
                <w:color w:val="000000"/>
                <w:kern w:val="0"/>
                <w:sz w:val="24"/>
              </w:rPr>
              <w:t>支出经济分类科目编码</w:t>
            </w:r>
          </w:p>
        </w:tc>
        <w:tc>
          <w:tcPr>
            <w:tcW w:w="257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b/>
                <w:color w:val="000000"/>
                <w:kern w:val="0"/>
                <w:sz w:val="24"/>
              </w:rPr>
            </w:pPr>
            <w:r>
              <w:rPr>
                <w:rFonts w:hint="eastAsia" w:ascii="宋体" w:hAnsi="宋体" w:cs="宋体"/>
                <w:b/>
                <w:color w:val="000000"/>
                <w:kern w:val="0"/>
                <w:sz w:val="24"/>
              </w:rPr>
              <w:t>经济分类科目名称</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b/>
                <w:color w:val="000000"/>
                <w:kern w:val="0"/>
                <w:sz w:val="24"/>
              </w:rPr>
            </w:pPr>
            <w:r>
              <w:rPr>
                <w:rFonts w:hint="eastAsia" w:ascii="宋体" w:hAnsi="宋体" w:cs="宋体"/>
                <w:b/>
                <w:color w:val="000000"/>
                <w:kern w:val="0"/>
                <w:sz w:val="24"/>
              </w:rPr>
              <w:t>预算数</w:t>
            </w:r>
          </w:p>
          <w:p>
            <w:pPr>
              <w:keepNext w:val="0"/>
              <w:keepLines w:val="0"/>
              <w:widowControl/>
              <w:suppressLineNumbers w:val="0"/>
              <w:spacing w:before="0" w:beforeAutospacing="0" w:after="0" w:afterAutospacing="0"/>
              <w:ind w:left="0" w:right="0"/>
              <w:jc w:val="center"/>
              <w:rPr>
                <w:rFonts w:hint="default" w:ascii="宋体" w:cs="宋体"/>
                <w:b/>
                <w:color w:val="000000"/>
                <w:kern w:val="0"/>
                <w:sz w:val="24"/>
              </w:rPr>
            </w:pPr>
            <w:r>
              <w:rPr>
                <w:rFonts w:hint="eastAsia" w:ascii="宋体" w:hAnsi="宋体" w:cs="宋体"/>
                <w:b/>
                <w:color w:val="000000"/>
                <w:kern w:val="0"/>
                <w:sz w:val="24"/>
              </w:rPr>
              <w:t>（单位：万元）</w:t>
            </w:r>
          </w:p>
        </w:tc>
      </w:tr>
      <w:tr>
        <w:tblPrEx>
          <w:tblCellMar>
            <w:top w:w="0" w:type="dxa"/>
            <w:left w:w="108" w:type="dxa"/>
            <w:bottom w:w="0" w:type="dxa"/>
            <w:right w:w="108" w:type="dxa"/>
          </w:tblCellMar>
        </w:tblPrEx>
        <w:trPr>
          <w:trHeight w:val="285"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类</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eastAsia" w:ascii="宋体" w:hAnsi="宋体" w:cs="宋体"/>
                <w:color w:val="000000"/>
                <w:kern w:val="0"/>
                <w:sz w:val="24"/>
              </w:rPr>
              <w:t>款</w:t>
            </w:r>
          </w:p>
        </w:tc>
        <w:tc>
          <w:tcPr>
            <w:tcW w:w="257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商品和服务支出</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135.23</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01</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办公费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4.54</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02</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印刷费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2.08</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04</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手续费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4"/>
              </w:rPr>
            </w:pPr>
            <w:r>
              <w:rPr>
                <w:rFonts w:hint="default" w:ascii="宋体" w:hAnsi="宋体" w:cs="宋体"/>
                <w:color w:val="000000"/>
                <w:kern w:val="0"/>
                <w:sz w:val="24"/>
              </w:rPr>
              <w:t>0.35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05</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水费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5.18</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06</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电费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4.34</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default" w:ascii="宋体" w:hAnsi="宋体" w:cs="宋体"/>
                <w:color w:val="000000"/>
                <w:kern w:val="0"/>
                <w:sz w:val="24"/>
              </w:rPr>
              <w:t>07</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邮电费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2.49</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 w:val="24"/>
              </w:rPr>
            </w:pPr>
            <w:r>
              <w:rPr>
                <w:rFonts w:hint="default" w:ascii="宋体" w:hAnsi="宋体" w:cs="宋体"/>
                <w:color w:val="000000"/>
                <w:kern w:val="0"/>
                <w:sz w:val="24"/>
              </w:rPr>
              <w:t>09</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物业管理费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0.35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11</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差旅费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9.32</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13</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维修（护）费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8.43</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15</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会议费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0.35</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16</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培训费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cs="宋体"/>
                <w:color w:val="000000"/>
                <w:kern w:val="0"/>
                <w:sz w:val="24"/>
              </w:rPr>
              <w:t>0.</w:t>
            </w:r>
            <w:r>
              <w:rPr>
                <w:rFonts w:hint="default" w:ascii="宋体" w:hAnsi="宋体" w:cs="宋体"/>
                <w:color w:val="000000"/>
                <w:kern w:val="0"/>
                <w:sz w:val="24"/>
              </w:rPr>
              <w:t>46</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17</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公务接待费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cs="宋体"/>
                <w:color w:val="000000"/>
                <w:kern w:val="0"/>
                <w:sz w:val="24"/>
              </w:rPr>
              <w:t>0.</w:t>
            </w:r>
            <w:r>
              <w:rPr>
                <w:rFonts w:hint="default" w:ascii="宋体" w:hAnsi="宋体" w:cs="宋体"/>
                <w:color w:val="000000"/>
                <w:kern w:val="0"/>
                <w:sz w:val="24"/>
              </w:rPr>
              <w:t>33</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28</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工会经费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hAnsi="宋体" w:cs="宋体"/>
                <w:color w:val="000000"/>
                <w:kern w:val="0"/>
                <w:sz w:val="24"/>
              </w:rPr>
              <w:t>7.10</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29</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福利费</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115"/>
              <w:jc w:val="right"/>
              <w:rPr>
                <w:rFonts w:hint="default" w:ascii="宋体" w:cs="宋体"/>
                <w:color w:val="000000"/>
                <w:kern w:val="0"/>
                <w:sz w:val="24"/>
              </w:rPr>
            </w:pPr>
            <w:r>
              <w:rPr>
                <w:rFonts w:hint="default" w:ascii="宋体" w:hAnsi="宋体" w:cs="宋体"/>
                <w:color w:val="000000"/>
                <w:kern w:val="0"/>
                <w:sz w:val="24"/>
              </w:rPr>
              <w:t>5.11</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39</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其他交通费用</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4"/>
              </w:rPr>
            </w:pPr>
            <w:r>
              <w:rPr>
                <w:rFonts w:hint="default" w:ascii="宋体" w:hAnsi="宋体" w:cs="宋体"/>
                <w:color w:val="000000"/>
                <w:kern w:val="0"/>
                <w:sz w:val="24"/>
              </w:rPr>
              <w:t>5.59</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40</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税金及附加费用</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4"/>
              </w:rPr>
            </w:pPr>
            <w:r>
              <w:rPr>
                <w:rFonts w:hint="default" w:ascii="宋体" w:hAnsi="宋体" w:cs="宋体"/>
                <w:color w:val="000000"/>
                <w:kern w:val="0"/>
                <w:sz w:val="24"/>
              </w:rPr>
              <w:t>40.00</w:t>
            </w:r>
          </w:p>
        </w:tc>
      </w:tr>
      <w:tr>
        <w:tblPrEx>
          <w:tblCellMar>
            <w:top w:w="0" w:type="dxa"/>
            <w:left w:w="108" w:type="dxa"/>
            <w:bottom w:w="0" w:type="dxa"/>
            <w:right w:w="108" w:type="dxa"/>
          </w:tblCellMar>
        </w:tblPrEx>
        <w:trPr>
          <w:trHeight w:val="270" w:hRule="atLeast"/>
          <w:jc w:val="center"/>
        </w:trPr>
        <w:tc>
          <w:tcPr>
            <w:tcW w:w="133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302</w:t>
            </w:r>
          </w:p>
        </w:tc>
        <w:tc>
          <w:tcPr>
            <w:tcW w:w="139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default" w:ascii="宋体" w:hAnsi="宋体" w:cs="宋体"/>
                <w:color w:val="000000"/>
                <w:kern w:val="0"/>
                <w:sz w:val="24"/>
              </w:rPr>
              <w:t>99</w:t>
            </w:r>
          </w:p>
        </w:tc>
        <w:tc>
          <w:tcPr>
            <w:tcW w:w="2573"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 w:val="24"/>
              </w:rPr>
            </w:pPr>
            <w:r>
              <w:rPr>
                <w:rFonts w:hint="eastAsia" w:ascii="宋体" w:hAnsi="宋体" w:cs="宋体"/>
                <w:color w:val="000000"/>
                <w:kern w:val="0"/>
                <w:sz w:val="24"/>
              </w:rPr>
              <w:t>其他商品和服务支出</w:t>
            </w:r>
          </w:p>
        </w:tc>
        <w:tc>
          <w:tcPr>
            <w:tcW w:w="198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right"/>
              <w:rPr>
                <w:rFonts w:hint="default" w:ascii="宋体" w:cs="宋体"/>
                <w:color w:val="000000"/>
                <w:kern w:val="0"/>
                <w:sz w:val="24"/>
              </w:rPr>
            </w:pPr>
            <w:r>
              <w:rPr>
                <w:rFonts w:hint="default" w:ascii="宋体" w:cs="宋体"/>
                <w:color w:val="000000"/>
                <w:kern w:val="0"/>
                <w:sz w:val="24"/>
              </w:rPr>
              <w:t>38.43</w:t>
            </w:r>
          </w:p>
        </w:tc>
      </w:tr>
    </w:tbl>
    <w:p>
      <w:pPr>
        <w:autoSpaceDE w:val="0"/>
        <w:autoSpaceDN w:val="0"/>
        <w:adjustRightInd w:val="0"/>
        <w:spacing w:line="586" w:lineRule="exact"/>
        <w:ind w:firstLine="457" w:firstLineChars="147"/>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专业名词解释</w:t>
      </w:r>
    </w:p>
    <w:p>
      <w:pPr>
        <w:autoSpaceDE w:val="0"/>
        <w:autoSpaceDN w:val="0"/>
        <w:adjustRightInd w:val="0"/>
        <w:spacing w:line="586" w:lineRule="exact"/>
        <w:ind w:left="10" w:leftChars="5" w:firstLine="457" w:firstLineChars="147"/>
        <w:jc w:val="left"/>
        <w:rPr>
          <w:rFonts w:ascii="楷体_GB2312" w:hAnsi="黑体" w:eastAsia="楷体_GB2312"/>
          <w:sz w:val="32"/>
          <w:szCs w:val="32"/>
        </w:rPr>
      </w:pPr>
      <w:r>
        <w:rPr>
          <w:rFonts w:hint="eastAsia" w:ascii="楷体_GB2312" w:hAnsi="黑体" w:eastAsia="楷体_GB2312"/>
          <w:sz w:val="32"/>
          <w:szCs w:val="32"/>
        </w:rPr>
        <w:t>一、财政拨款收入：指桂林市财政部门当年拨付的资金。</w:t>
      </w:r>
      <w:r>
        <w:rPr>
          <w:rFonts w:ascii="楷体_GB2312" w:hAnsi="黑体" w:eastAsia="楷体_GB2312"/>
          <w:sz w:val="32"/>
          <w:szCs w:val="32"/>
        </w:rPr>
        <w:t xml:space="preserve"> </w:t>
      </w:r>
    </w:p>
    <w:p>
      <w:pPr>
        <w:autoSpaceDE w:val="0"/>
        <w:autoSpaceDN w:val="0"/>
        <w:adjustRightInd w:val="0"/>
        <w:spacing w:line="586" w:lineRule="exact"/>
        <w:ind w:left="1075" w:leftChars="156" w:hanging="762" w:hangingChars="245"/>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二、事业收入：指事业单位开展专业业务活动及辅助活动所取得的收入。</w:t>
      </w:r>
      <w:r>
        <w:rPr>
          <w:rFonts w:ascii="楷体_GB2312" w:hAnsi="黑体" w:eastAsia="楷体_GB2312"/>
          <w:sz w:val="32"/>
          <w:szCs w:val="32"/>
        </w:rPr>
        <w:t xml:space="preserve"> </w:t>
      </w:r>
    </w:p>
    <w:p>
      <w:pPr>
        <w:autoSpaceDE w:val="0"/>
        <w:autoSpaceDN w:val="0"/>
        <w:adjustRightInd w:val="0"/>
        <w:spacing w:line="586" w:lineRule="exact"/>
        <w:ind w:left="1076" w:leftChars="81" w:hanging="914" w:hangingChars="294"/>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三、经营收入：指事业单位在专业业务活动及其辅助活动之外开展非独立核算经营活动取得的收入。</w:t>
      </w:r>
      <w:r>
        <w:rPr>
          <w:rFonts w:ascii="楷体_GB2312" w:hAnsi="黑体" w:eastAsia="楷体_GB2312"/>
          <w:sz w:val="32"/>
          <w:szCs w:val="32"/>
        </w:rPr>
        <w:t xml:space="preserve"> </w:t>
      </w:r>
    </w:p>
    <w:p>
      <w:pPr>
        <w:autoSpaceDE w:val="0"/>
        <w:autoSpaceDN w:val="0"/>
        <w:adjustRightInd w:val="0"/>
        <w:spacing w:line="586" w:lineRule="exact"/>
        <w:ind w:left="1079" w:leftChars="-70" w:hanging="1219" w:hangingChars="392"/>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四、其他收入：指除上述“财政拨款收入”“事业收入”“经营收入”等以外的收入。</w:t>
      </w:r>
      <w:r>
        <w:rPr>
          <w:rFonts w:ascii="楷体_GB2312" w:hAnsi="黑体" w:eastAsia="楷体_GB2312"/>
          <w:sz w:val="32"/>
          <w:szCs w:val="32"/>
        </w:rPr>
        <w:t xml:space="preserve"> </w:t>
      </w:r>
    </w:p>
    <w:p>
      <w:pPr>
        <w:autoSpaceDE w:val="0"/>
        <w:autoSpaceDN w:val="0"/>
        <w:adjustRightInd w:val="0"/>
        <w:spacing w:line="586" w:lineRule="exact"/>
        <w:ind w:left="927" w:leftChars="-70" w:hanging="1067" w:hangingChars="343"/>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楷体_GB2312" w:hAnsi="黑体" w:eastAsia="楷体_GB2312"/>
          <w:sz w:val="32"/>
          <w:szCs w:val="32"/>
        </w:rPr>
        <w:t xml:space="preserve"> </w:t>
      </w:r>
    </w:p>
    <w:p>
      <w:pPr>
        <w:autoSpaceDE w:val="0"/>
        <w:autoSpaceDN w:val="0"/>
        <w:adjustRightInd w:val="0"/>
        <w:spacing w:line="586" w:lineRule="exact"/>
        <w:ind w:left="1079" w:leftChars="-70" w:hanging="1219" w:hangingChars="392"/>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六、年初结转和结余：指以前年度尚未完成、结转到本年</w:t>
      </w:r>
      <w:r>
        <w:rPr>
          <w:rFonts w:ascii="楷体_GB2312" w:hAnsi="黑体" w:eastAsia="楷体_GB2312"/>
          <w:sz w:val="32"/>
          <w:szCs w:val="32"/>
        </w:rPr>
        <w:t xml:space="preserve"> </w:t>
      </w:r>
      <w:r>
        <w:rPr>
          <w:rFonts w:hint="eastAsia" w:ascii="楷体_GB2312" w:hAnsi="黑体" w:eastAsia="楷体_GB2312"/>
          <w:sz w:val="32"/>
          <w:szCs w:val="32"/>
        </w:rPr>
        <w:t>按有关规定继续使用的资金。</w:t>
      </w:r>
      <w:r>
        <w:rPr>
          <w:rFonts w:ascii="楷体_GB2312" w:hAnsi="黑体" w:eastAsia="楷体_GB2312"/>
          <w:sz w:val="32"/>
          <w:szCs w:val="32"/>
        </w:rPr>
        <w:t xml:space="preserve"> </w:t>
      </w:r>
    </w:p>
    <w:p>
      <w:pPr>
        <w:autoSpaceDE w:val="0"/>
        <w:autoSpaceDN w:val="0"/>
        <w:adjustRightInd w:val="0"/>
        <w:spacing w:line="586" w:lineRule="exact"/>
        <w:ind w:left="927" w:leftChars="-70" w:hanging="1067" w:hangingChars="343"/>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七、结余分配：指事业单位按规定提取的职工福利基金、事业基金和缴纳的所得税，以及建设单位按规定应交回的基本建设竣工项目结余资金。</w:t>
      </w:r>
      <w:r>
        <w:rPr>
          <w:rFonts w:ascii="楷体_GB2312" w:hAnsi="黑体" w:eastAsia="楷体_GB2312"/>
          <w:sz w:val="32"/>
          <w:szCs w:val="32"/>
        </w:rPr>
        <w:t xml:space="preserve"> </w:t>
      </w:r>
    </w:p>
    <w:p>
      <w:pPr>
        <w:autoSpaceDE w:val="0"/>
        <w:autoSpaceDN w:val="0"/>
        <w:adjustRightInd w:val="0"/>
        <w:spacing w:line="586" w:lineRule="exact"/>
        <w:ind w:left="927" w:leftChars="-70" w:hanging="1067" w:hangingChars="343"/>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八、年末结转和结余：指本年度或以前年度预算安排、因客观条件发生变化无法按原计划实施，需要延迟到以后年度按有关规定继续使用的资金。</w:t>
      </w:r>
      <w:r>
        <w:rPr>
          <w:rFonts w:ascii="楷体_GB2312" w:hAnsi="黑体" w:eastAsia="楷体_GB2312"/>
          <w:sz w:val="32"/>
          <w:szCs w:val="32"/>
        </w:rPr>
        <w:t xml:space="preserve"> </w:t>
      </w:r>
    </w:p>
    <w:p>
      <w:pPr>
        <w:autoSpaceDE w:val="0"/>
        <w:autoSpaceDN w:val="0"/>
        <w:adjustRightInd w:val="0"/>
        <w:spacing w:line="586" w:lineRule="exact"/>
        <w:ind w:left="927" w:leftChars="-70" w:hanging="1067" w:hangingChars="343"/>
        <w:jc w:val="left"/>
        <w:rPr>
          <w:rFonts w:ascii="楷体_GB2312" w:hAnsi="黑体" w:eastAsia="楷体_GB2312"/>
          <w:sz w:val="32"/>
          <w:szCs w:val="32"/>
        </w:rPr>
      </w:pPr>
      <w:r>
        <w:rPr>
          <w:rFonts w:ascii="宋体" w:hAnsi="宋体"/>
          <w:sz w:val="32"/>
          <w:szCs w:val="32"/>
        </w:rPr>
        <w:t xml:space="preserve">   </w:t>
      </w:r>
      <w:r>
        <w:rPr>
          <w:rFonts w:hint="eastAsia" w:ascii="楷体_GB2312" w:hAnsi="黑体" w:eastAsia="楷体_GB2312"/>
          <w:sz w:val="32"/>
          <w:szCs w:val="32"/>
        </w:rPr>
        <w:t>九、基本支出：指为保障机构正常运转、完成日常工作任务而发生的人员支出和公用支出。</w:t>
      </w:r>
      <w:r>
        <w:rPr>
          <w:rFonts w:ascii="楷体_GB2312" w:hAnsi="黑体" w:eastAsia="楷体_GB2312"/>
          <w:sz w:val="32"/>
          <w:szCs w:val="32"/>
        </w:rPr>
        <w:t xml:space="preserve">  </w:t>
      </w:r>
    </w:p>
    <w:p>
      <w:pPr>
        <w:autoSpaceDE w:val="0"/>
        <w:autoSpaceDN w:val="0"/>
        <w:adjustRightInd w:val="0"/>
        <w:spacing w:line="586" w:lineRule="exact"/>
        <w:ind w:left="925" w:leftChars="157" w:hanging="610" w:hangingChars="196"/>
        <w:jc w:val="left"/>
        <w:rPr>
          <w:rFonts w:ascii="楷体_GB2312" w:hAnsi="黑体" w:eastAsia="楷体_GB2312"/>
          <w:sz w:val="32"/>
          <w:szCs w:val="32"/>
        </w:rPr>
      </w:pPr>
      <w:r>
        <w:rPr>
          <w:rFonts w:hint="eastAsia" w:ascii="楷体_GB2312" w:hAnsi="黑体" w:eastAsia="楷体_GB2312"/>
          <w:sz w:val="32"/>
          <w:szCs w:val="32"/>
        </w:rPr>
        <w:t>十、项目支出：指在基本支出之外为完成特定行政任务和事业发展目标所发生的支出。</w:t>
      </w:r>
      <w:r>
        <w:rPr>
          <w:rFonts w:ascii="楷体_GB2312" w:hAnsi="黑体" w:eastAsia="楷体_GB2312"/>
          <w:sz w:val="32"/>
          <w:szCs w:val="32"/>
        </w:rPr>
        <w:t xml:space="preserve"> </w:t>
      </w:r>
    </w:p>
    <w:p>
      <w:pPr>
        <w:autoSpaceDE w:val="0"/>
        <w:autoSpaceDN w:val="0"/>
        <w:adjustRightInd w:val="0"/>
        <w:spacing w:line="586" w:lineRule="exact"/>
        <w:ind w:left="1079" w:leftChars="-70" w:hanging="1219" w:hangingChars="392"/>
        <w:jc w:val="left"/>
        <w:rPr>
          <w:rFonts w:ascii="楷体_GB2312" w:hAnsi="黑体" w:eastAsia="楷体_GB2312"/>
          <w:sz w:val="32"/>
          <w:szCs w:val="32"/>
        </w:rPr>
      </w:pPr>
      <w:r>
        <w:rPr>
          <w:rFonts w:ascii="楷体_GB2312" w:hAnsi="黑体" w:eastAsia="楷体_GB2312"/>
          <w:sz w:val="32"/>
          <w:szCs w:val="32"/>
        </w:rPr>
        <w:t xml:space="preserve">   </w:t>
      </w:r>
      <w:r>
        <w:rPr>
          <w:rFonts w:hint="eastAsia" w:ascii="楷体_GB2312" w:hAnsi="黑体" w:eastAsia="楷体_GB2312"/>
          <w:sz w:val="32"/>
          <w:szCs w:val="32"/>
        </w:rPr>
        <w:t>十一、经营支出：指事业单位在专业业务活动及其辅助活动之外开展非独立核算经营活动发生的支出。</w:t>
      </w:r>
      <w:r>
        <w:rPr>
          <w:rFonts w:ascii="楷体_GB2312" w:hAnsi="黑体" w:eastAsia="楷体_GB2312"/>
          <w:sz w:val="32"/>
          <w:szCs w:val="32"/>
        </w:rPr>
        <w:t xml:space="preserve">  </w:t>
      </w:r>
    </w:p>
    <w:p>
      <w:pPr>
        <w:autoSpaceDE w:val="0"/>
        <w:autoSpaceDN w:val="0"/>
        <w:adjustRightInd w:val="0"/>
        <w:spacing w:line="586" w:lineRule="exact"/>
        <w:ind w:left="935" w:leftChars="162" w:hanging="610" w:hangingChars="196"/>
        <w:jc w:val="left"/>
        <w:rPr>
          <w:rFonts w:ascii="楷体_GB2312" w:hAnsi="黑体" w:eastAsia="楷体_GB2312"/>
          <w:sz w:val="32"/>
          <w:szCs w:val="32"/>
        </w:rPr>
      </w:pPr>
      <w:r>
        <w:rPr>
          <w:rFonts w:hint="eastAsia" w:ascii="楷体_GB2312" w:hAnsi="黑体" w:eastAsia="楷体_GB2312"/>
          <w:sz w:val="32"/>
          <w:szCs w:val="32"/>
        </w:rPr>
        <w:t>十二、“三公”经费：纳入桂林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楷体_GB2312" w:hAnsi="黑体" w:eastAsia="楷体_GB2312"/>
          <w:sz w:val="32"/>
          <w:szCs w:val="32"/>
        </w:rPr>
        <w:t xml:space="preserve">  </w:t>
      </w:r>
    </w:p>
    <w:p>
      <w:pPr>
        <w:autoSpaceDE w:val="0"/>
        <w:autoSpaceDN w:val="0"/>
        <w:adjustRightInd w:val="0"/>
        <w:spacing w:line="586" w:lineRule="exact"/>
        <w:ind w:left="771" w:leftChars="232" w:hanging="305" w:hangingChars="98"/>
        <w:jc w:val="left"/>
        <w:rPr>
          <w:rFonts w:ascii="楷体_GB2312" w:hAnsi="黑体" w:eastAsia="楷体_GB2312"/>
          <w:sz w:val="32"/>
          <w:szCs w:val="32"/>
        </w:rPr>
      </w:pPr>
      <w:r>
        <w:rPr>
          <w:rFonts w:hint="eastAsia" w:ascii="楷体_GB2312" w:hAnsi="黑体" w:eastAsia="楷体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napToGrid w:val="0"/>
        <w:spacing w:line="586" w:lineRule="exact"/>
        <w:ind w:firstLine="457" w:firstLineChars="147"/>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部门预算报表</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一、部门收支总体情况表（表</w:t>
      </w:r>
      <w:r>
        <w:rPr>
          <w:rFonts w:ascii="仿宋_GB2312" w:hAnsi="仿宋" w:eastAsia="仿宋_GB2312"/>
          <w:sz w:val="32"/>
          <w:szCs w:val="32"/>
        </w:rPr>
        <w:t>1</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二、部门收入总体情况表（表</w:t>
      </w:r>
      <w:r>
        <w:rPr>
          <w:rFonts w:ascii="仿宋_GB2312" w:hAnsi="仿宋" w:eastAsia="仿宋_GB2312"/>
          <w:sz w:val="32"/>
          <w:szCs w:val="32"/>
        </w:rPr>
        <w:t>2</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三、部门支出总体情况表（表</w:t>
      </w:r>
      <w:r>
        <w:rPr>
          <w:rFonts w:ascii="仿宋_GB2312" w:hAnsi="仿宋" w:eastAsia="仿宋_GB2312"/>
          <w:sz w:val="32"/>
          <w:szCs w:val="32"/>
        </w:rPr>
        <w:t>3</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四、财政拨款收支总体情况表（表</w:t>
      </w:r>
      <w:r>
        <w:rPr>
          <w:rFonts w:ascii="仿宋_GB2312" w:hAnsi="仿宋" w:eastAsia="仿宋_GB2312"/>
          <w:sz w:val="32"/>
          <w:szCs w:val="32"/>
        </w:rPr>
        <w:t>4</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五、一般公共预算支出情况表（表</w:t>
      </w:r>
      <w:r>
        <w:rPr>
          <w:rFonts w:ascii="仿宋_GB2312" w:hAnsi="仿宋" w:eastAsia="仿宋_GB2312"/>
          <w:sz w:val="32"/>
          <w:szCs w:val="32"/>
        </w:rPr>
        <w:t>5</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六、一般公共预算基本支出情况表（表</w:t>
      </w:r>
      <w:r>
        <w:rPr>
          <w:rFonts w:ascii="仿宋_GB2312" w:hAnsi="仿宋" w:eastAsia="仿宋_GB2312"/>
          <w:sz w:val="32"/>
          <w:szCs w:val="32"/>
        </w:rPr>
        <w:t>6</w:t>
      </w:r>
      <w:r>
        <w:rPr>
          <w:rFonts w:hint="eastAsia" w:ascii="仿宋_GB2312" w:hAnsi="仿宋" w:eastAsia="仿宋_GB2312"/>
          <w:sz w:val="32"/>
          <w:szCs w:val="32"/>
        </w:rPr>
        <w:t>）</w:t>
      </w:r>
    </w:p>
    <w:p>
      <w:pPr>
        <w:adjustRightInd w:val="0"/>
        <w:snapToGrid w:val="0"/>
        <w:spacing w:line="586" w:lineRule="exact"/>
        <w:ind w:left="607" w:leftChars="231" w:hanging="143" w:hangingChars="46"/>
        <w:rPr>
          <w:rFonts w:ascii="仿宋_GB2312" w:hAnsi="仿宋" w:eastAsia="仿宋_GB2312"/>
          <w:sz w:val="32"/>
          <w:szCs w:val="32"/>
        </w:rPr>
      </w:pPr>
      <w:r>
        <w:rPr>
          <w:rFonts w:hint="eastAsia" w:ascii="仿宋_GB2312" w:hAnsi="仿宋" w:eastAsia="仿宋_GB2312"/>
          <w:sz w:val="32"/>
          <w:szCs w:val="32"/>
        </w:rPr>
        <w:t>七、一般公共预算“三公”经费支出情况表（表</w:t>
      </w:r>
      <w:r>
        <w:rPr>
          <w:rFonts w:ascii="仿宋_GB2312" w:hAnsi="仿宋" w:eastAsia="仿宋_GB2312"/>
          <w:sz w:val="32"/>
          <w:szCs w:val="32"/>
        </w:rPr>
        <w:t>7</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八、政府性基金预算支出情况表（表</w:t>
      </w:r>
      <w:r>
        <w:rPr>
          <w:rFonts w:ascii="仿宋_GB2312" w:hAnsi="仿宋" w:eastAsia="仿宋_GB2312"/>
          <w:sz w:val="32"/>
          <w:szCs w:val="32"/>
        </w:rPr>
        <w:t>8</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九、国有资本经营预算支出表（表</w:t>
      </w:r>
      <w:r>
        <w:rPr>
          <w:rFonts w:ascii="仿宋_GB2312" w:hAnsi="仿宋" w:eastAsia="仿宋_GB2312"/>
          <w:sz w:val="32"/>
          <w:szCs w:val="32"/>
        </w:rPr>
        <w:t>9</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十、政府采购预算表（表</w:t>
      </w:r>
      <w:r>
        <w:rPr>
          <w:rFonts w:ascii="仿宋_GB2312" w:hAnsi="仿宋" w:eastAsia="仿宋_GB2312"/>
          <w:sz w:val="32"/>
          <w:szCs w:val="32"/>
        </w:rPr>
        <w:t>10</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十一、部门预算支出经济分类表（表</w:t>
      </w:r>
      <w:r>
        <w:rPr>
          <w:rFonts w:ascii="仿宋_GB2312" w:hAnsi="仿宋" w:eastAsia="仿宋_GB2312"/>
          <w:sz w:val="32"/>
          <w:szCs w:val="32"/>
        </w:rPr>
        <w:t>11</w:t>
      </w:r>
      <w:r>
        <w:rPr>
          <w:rFonts w:hint="eastAsia" w:ascii="仿宋_GB2312" w:hAnsi="仿宋" w:eastAsia="仿宋_GB2312"/>
          <w:sz w:val="32"/>
          <w:szCs w:val="32"/>
        </w:rPr>
        <w:t>）</w:t>
      </w:r>
    </w:p>
    <w:p>
      <w:pPr>
        <w:adjustRightInd w:val="0"/>
        <w:snapToGrid w:val="0"/>
        <w:spacing w:line="586" w:lineRule="exact"/>
        <w:ind w:firstLine="457" w:firstLineChars="147"/>
        <w:rPr>
          <w:rFonts w:ascii="仿宋_GB2312" w:hAnsi="仿宋" w:eastAsia="仿宋_GB2312"/>
          <w:sz w:val="32"/>
          <w:szCs w:val="32"/>
        </w:rPr>
      </w:pPr>
      <w:r>
        <w:rPr>
          <w:rFonts w:hint="eastAsia" w:ascii="仿宋_GB2312" w:hAnsi="仿宋" w:eastAsia="仿宋_GB2312"/>
          <w:sz w:val="32"/>
          <w:szCs w:val="32"/>
        </w:rPr>
        <w:t>十二、政府预算支出经济分类表（表</w:t>
      </w:r>
      <w:r>
        <w:rPr>
          <w:rFonts w:ascii="仿宋_GB2312" w:hAnsi="仿宋" w:eastAsia="仿宋_GB2312"/>
          <w:sz w:val="32"/>
          <w:szCs w:val="32"/>
        </w:rPr>
        <w:t>12</w:t>
      </w:r>
      <w:r>
        <w:rPr>
          <w:rFonts w:hint="eastAsia" w:ascii="仿宋_GB2312" w:hAnsi="仿宋" w:eastAsia="仿宋_GB2312"/>
          <w:sz w:val="32"/>
          <w:szCs w:val="32"/>
        </w:rPr>
        <w:t>）</w:t>
      </w:r>
    </w:p>
    <w:p>
      <w:pPr>
        <w:spacing w:line="586" w:lineRule="exact"/>
        <w:ind w:firstLine="457" w:firstLineChars="147"/>
        <w:rPr>
          <w:rFonts w:ascii="黑体" w:hAnsi="黑体" w:eastAsia="黑体"/>
          <w:sz w:val="32"/>
          <w:szCs w:val="32"/>
        </w:rPr>
      </w:pPr>
      <w:r>
        <w:rPr>
          <w:rFonts w:hint="eastAsia" w:ascii="黑体" w:hAnsi="黑体" w:eastAsia="黑体"/>
          <w:sz w:val="32"/>
          <w:szCs w:val="32"/>
        </w:rPr>
        <w:t>上述报表详见附件。</w:t>
      </w:r>
    </w:p>
    <w:p>
      <w:pPr>
        <w:autoSpaceDE w:val="0"/>
        <w:autoSpaceDN w:val="0"/>
        <w:adjustRightInd w:val="0"/>
        <w:spacing w:line="586" w:lineRule="exact"/>
        <w:ind w:left="-140" w:leftChars="-70" w:firstLine="607" w:firstLineChars="195"/>
        <w:rPr>
          <w:rFonts w:ascii="仿宋_GB2312" w:hAnsi="仿宋" w:eastAsia="仿宋_GB2312"/>
          <w:b/>
          <w:sz w:val="32"/>
          <w:szCs w:val="32"/>
        </w:rPr>
      </w:pPr>
      <w:r>
        <w:rPr>
          <w:rFonts w:hint="eastAsia" w:ascii="仿宋_GB2312" w:hAnsi="仿宋" w:eastAsia="仿宋_GB2312"/>
          <w:b/>
          <w:sz w:val="32"/>
          <w:szCs w:val="32"/>
        </w:rPr>
        <w:t>附：桂林市部门预算报表（预算公开）</w:t>
      </w:r>
      <w:r>
        <w:rPr>
          <w:rFonts w:ascii="仿宋_GB2312" w:hAnsi="仿宋" w:eastAsia="仿宋_GB2312"/>
          <w:b/>
          <w:sz w:val="32"/>
          <w:szCs w:val="32"/>
        </w:rPr>
        <w:t>.xls</w:t>
      </w:r>
    </w:p>
    <w:p>
      <w:pPr>
        <w:autoSpaceDE w:val="0"/>
        <w:autoSpaceDN w:val="0"/>
        <w:adjustRightInd w:val="0"/>
        <w:spacing w:line="586" w:lineRule="exact"/>
        <w:ind w:left="-140" w:leftChars="-70" w:firstLine="542" w:firstLineChars="200"/>
        <w:rPr>
          <w:rFonts w:ascii="仿宋_GB2312" w:hAnsi="仿宋" w:eastAsia="仿宋_GB2312"/>
          <w:b/>
          <w:sz w:val="28"/>
          <w:szCs w:val="28"/>
        </w:rPr>
      </w:pPr>
      <w:r>
        <w:rPr>
          <w:rFonts w:hint="eastAsia" w:ascii="仿宋_GB2312" w:hAnsi="仿宋" w:eastAsia="仿宋_GB2312"/>
          <w:b/>
          <w:sz w:val="28"/>
          <w:szCs w:val="28"/>
        </w:rPr>
        <w:t>（注：报表统一为</w:t>
      </w:r>
      <w:r>
        <w:rPr>
          <w:rFonts w:ascii="仿宋_GB2312" w:hAnsi="仿宋" w:eastAsia="仿宋_GB2312"/>
          <w:b/>
          <w:sz w:val="28"/>
          <w:szCs w:val="28"/>
        </w:rPr>
        <w:t>excel</w:t>
      </w:r>
      <w:r>
        <w:rPr>
          <w:rFonts w:hint="eastAsia" w:ascii="仿宋_GB2312" w:hAnsi="仿宋" w:eastAsia="仿宋_GB2312"/>
          <w:b/>
          <w:sz w:val="28"/>
          <w:szCs w:val="28"/>
        </w:rPr>
        <w:t>电子表格，以下载链接形式附在公开正文文末处，链接直接打开。不得使用</w:t>
      </w:r>
      <w:r>
        <w:rPr>
          <w:rFonts w:ascii="仿宋_GB2312" w:hAnsi="仿宋" w:eastAsia="仿宋_GB2312"/>
          <w:b/>
          <w:sz w:val="28"/>
          <w:szCs w:val="28"/>
        </w:rPr>
        <w:t>word</w:t>
      </w:r>
      <w:r>
        <w:rPr>
          <w:rFonts w:hint="eastAsia" w:ascii="仿宋_GB2312" w:hAnsi="仿宋" w:eastAsia="仿宋_GB2312"/>
          <w:b/>
          <w:sz w:val="28"/>
          <w:szCs w:val="28"/>
        </w:rPr>
        <w:t>文档、</w:t>
      </w:r>
      <w:r>
        <w:rPr>
          <w:rFonts w:ascii="仿宋_GB2312" w:hAnsi="仿宋" w:eastAsia="仿宋_GB2312"/>
          <w:b/>
          <w:sz w:val="28"/>
          <w:szCs w:val="28"/>
        </w:rPr>
        <w:t>PDF</w:t>
      </w:r>
      <w:r>
        <w:rPr>
          <w:rFonts w:hint="eastAsia" w:ascii="仿宋_GB2312" w:hAnsi="仿宋" w:eastAsia="仿宋_GB2312"/>
          <w:b/>
          <w:sz w:val="28"/>
          <w:szCs w:val="28"/>
        </w:rPr>
        <w:t>、</w:t>
      </w:r>
      <w:r>
        <w:rPr>
          <w:rFonts w:ascii="仿宋_GB2312" w:hAnsi="仿宋" w:eastAsia="仿宋_GB2312"/>
          <w:b/>
          <w:sz w:val="28"/>
          <w:szCs w:val="28"/>
        </w:rPr>
        <w:t>JPG</w:t>
      </w:r>
      <w:r>
        <w:rPr>
          <w:rFonts w:hint="eastAsia" w:ascii="仿宋_GB2312" w:hAnsi="仿宋" w:eastAsia="仿宋_GB2312"/>
          <w:b/>
          <w:sz w:val="28"/>
          <w:szCs w:val="28"/>
        </w:rPr>
        <w:t>等其他格式。无数据的表格应当列出空表并在表下单独进行文字说明）</w:t>
      </w:r>
    </w:p>
    <w:sectPr>
      <w:footerReference r:id="rId3" w:type="default"/>
      <w:footerReference r:id="rId4" w:type="even"/>
      <w:pgSz w:w="11906" w:h="16838"/>
      <w:pgMar w:top="1985" w:right="1531" w:bottom="1985" w:left="1531" w:header="851" w:footer="1531" w:gutter="0"/>
      <w:pgNumType w:start="1"/>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gxMDA4MmFkMTZiZTFhNjBhOGY3NTc0NzQwNDZiNWQifQ=="/>
  </w:docVars>
  <w:rsids>
    <w:rsidRoot w:val="008C7BF2"/>
    <w:rsid w:val="00003901"/>
    <w:rsid w:val="00024ABE"/>
    <w:rsid w:val="00024B25"/>
    <w:rsid w:val="00031A93"/>
    <w:rsid w:val="00056402"/>
    <w:rsid w:val="0006166F"/>
    <w:rsid w:val="000667A6"/>
    <w:rsid w:val="0007183E"/>
    <w:rsid w:val="00081D50"/>
    <w:rsid w:val="000A06FF"/>
    <w:rsid w:val="000A3637"/>
    <w:rsid w:val="000D07E3"/>
    <w:rsid w:val="000E2DE0"/>
    <w:rsid w:val="000E314E"/>
    <w:rsid w:val="0011525E"/>
    <w:rsid w:val="00117C6B"/>
    <w:rsid w:val="00133577"/>
    <w:rsid w:val="0014209C"/>
    <w:rsid w:val="001640DD"/>
    <w:rsid w:val="00175696"/>
    <w:rsid w:val="00180D65"/>
    <w:rsid w:val="00182D8A"/>
    <w:rsid w:val="00184347"/>
    <w:rsid w:val="001C070D"/>
    <w:rsid w:val="001D69CE"/>
    <w:rsid w:val="00226610"/>
    <w:rsid w:val="002378DF"/>
    <w:rsid w:val="0024567F"/>
    <w:rsid w:val="002761D3"/>
    <w:rsid w:val="0029230E"/>
    <w:rsid w:val="0029589C"/>
    <w:rsid w:val="002C1D76"/>
    <w:rsid w:val="002D6419"/>
    <w:rsid w:val="003174A0"/>
    <w:rsid w:val="00324661"/>
    <w:rsid w:val="00351873"/>
    <w:rsid w:val="00357B0E"/>
    <w:rsid w:val="00365405"/>
    <w:rsid w:val="003659D2"/>
    <w:rsid w:val="00370388"/>
    <w:rsid w:val="00380F28"/>
    <w:rsid w:val="003917A0"/>
    <w:rsid w:val="00396DFF"/>
    <w:rsid w:val="003A37CE"/>
    <w:rsid w:val="003B41B3"/>
    <w:rsid w:val="003B5D07"/>
    <w:rsid w:val="003C2BCA"/>
    <w:rsid w:val="003D5AEB"/>
    <w:rsid w:val="003D78E3"/>
    <w:rsid w:val="003E7A45"/>
    <w:rsid w:val="003F0487"/>
    <w:rsid w:val="00403897"/>
    <w:rsid w:val="00404988"/>
    <w:rsid w:val="00451849"/>
    <w:rsid w:val="00463877"/>
    <w:rsid w:val="004B4BDC"/>
    <w:rsid w:val="004C302A"/>
    <w:rsid w:val="004C59C8"/>
    <w:rsid w:val="004D751A"/>
    <w:rsid w:val="004F0D16"/>
    <w:rsid w:val="005111F3"/>
    <w:rsid w:val="00516407"/>
    <w:rsid w:val="00557026"/>
    <w:rsid w:val="0056711E"/>
    <w:rsid w:val="00590A9D"/>
    <w:rsid w:val="005A2752"/>
    <w:rsid w:val="005B184F"/>
    <w:rsid w:val="005C28CB"/>
    <w:rsid w:val="005D2F83"/>
    <w:rsid w:val="005D683D"/>
    <w:rsid w:val="005E52B4"/>
    <w:rsid w:val="006147A5"/>
    <w:rsid w:val="00620A72"/>
    <w:rsid w:val="006250BD"/>
    <w:rsid w:val="006263FE"/>
    <w:rsid w:val="00635F82"/>
    <w:rsid w:val="00646F97"/>
    <w:rsid w:val="006D2A19"/>
    <w:rsid w:val="006D338E"/>
    <w:rsid w:val="006D7663"/>
    <w:rsid w:val="006F5C1C"/>
    <w:rsid w:val="00716C57"/>
    <w:rsid w:val="00741838"/>
    <w:rsid w:val="00747B61"/>
    <w:rsid w:val="0075504C"/>
    <w:rsid w:val="007606A7"/>
    <w:rsid w:val="00764454"/>
    <w:rsid w:val="0079581B"/>
    <w:rsid w:val="007B04BE"/>
    <w:rsid w:val="007C6DB4"/>
    <w:rsid w:val="00810EA6"/>
    <w:rsid w:val="0085703B"/>
    <w:rsid w:val="008805B4"/>
    <w:rsid w:val="00881942"/>
    <w:rsid w:val="008847D3"/>
    <w:rsid w:val="008907A5"/>
    <w:rsid w:val="008B7E90"/>
    <w:rsid w:val="008C7BF2"/>
    <w:rsid w:val="008D2724"/>
    <w:rsid w:val="008F2671"/>
    <w:rsid w:val="008F576E"/>
    <w:rsid w:val="00903204"/>
    <w:rsid w:val="009032F3"/>
    <w:rsid w:val="0092642E"/>
    <w:rsid w:val="00926922"/>
    <w:rsid w:val="00935780"/>
    <w:rsid w:val="00953EE8"/>
    <w:rsid w:val="0097715D"/>
    <w:rsid w:val="0098093B"/>
    <w:rsid w:val="00991B0C"/>
    <w:rsid w:val="00995468"/>
    <w:rsid w:val="009B622B"/>
    <w:rsid w:val="009C4656"/>
    <w:rsid w:val="009F4AE0"/>
    <w:rsid w:val="009F4B89"/>
    <w:rsid w:val="00A316DC"/>
    <w:rsid w:val="00A36960"/>
    <w:rsid w:val="00A42F41"/>
    <w:rsid w:val="00A471A9"/>
    <w:rsid w:val="00A56CB0"/>
    <w:rsid w:val="00A84701"/>
    <w:rsid w:val="00AA7BBD"/>
    <w:rsid w:val="00B114BC"/>
    <w:rsid w:val="00B12C12"/>
    <w:rsid w:val="00B366A8"/>
    <w:rsid w:val="00B67348"/>
    <w:rsid w:val="00B71156"/>
    <w:rsid w:val="00B75AC8"/>
    <w:rsid w:val="00B75C42"/>
    <w:rsid w:val="00B803A0"/>
    <w:rsid w:val="00B8625C"/>
    <w:rsid w:val="00BC1330"/>
    <w:rsid w:val="00BC6D4D"/>
    <w:rsid w:val="00BD4C32"/>
    <w:rsid w:val="00BF3B8B"/>
    <w:rsid w:val="00C05BCF"/>
    <w:rsid w:val="00C1413D"/>
    <w:rsid w:val="00C3070C"/>
    <w:rsid w:val="00C504EC"/>
    <w:rsid w:val="00C67069"/>
    <w:rsid w:val="00C70EB5"/>
    <w:rsid w:val="00C77E61"/>
    <w:rsid w:val="00CB0D4D"/>
    <w:rsid w:val="00CC3F59"/>
    <w:rsid w:val="00CC4DB4"/>
    <w:rsid w:val="00CC7A76"/>
    <w:rsid w:val="00D06EF2"/>
    <w:rsid w:val="00D50AC9"/>
    <w:rsid w:val="00D67950"/>
    <w:rsid w:val="00D77D6A"/>
    <w:rsid w:val="00D87588"/>
    <w:rsid w:val="00DC6B05"/>
    <w:rsid w:val="00DE44F0"/>
    <w:rsid w:val="00E458BB"/>
    <w:rsid w:val="00E5106A"/>
    <w:rsid w:val="00E64320"/>
    <w:rsid w:val="00E913D6"/>
    <w:rsid w:val="00EC1C0E"/>
    <w:rsid w:val="00F23C5E"/>
    <w:rsid w:val="00F31342"/>
    <w:rsid w:val="00F3752D"/>
    <w:rsid w:val="00F40688"/>
    <w:rsid w:val="00F42B77"/>
    <w:rsid w:val="00F45759"/>
    <w:rsid w:val="00F85320"/>
    <w:rsid w:val="00FF1E39"/>
    <w:rsid w:val="2FDD1BD7"/>
    <w:rsid w:val="30E86673"/>
    <w:rsid w:val="3839659C"/>
    <w:rsid w:val="49BA6625"/>
    <w:rsid w:val="605D411B"/>
    <w:rsid w:val="65991094"/>
    <w:rsid w:val="667A2C0E"/>
    <w:rsid w:val="667F0B79"/>
    <w:rsid w:val="6B1657C4"/>
    <w:rsid w:val="6E1742AE"/>
    <w:rsid w:val="705E0C37"/>
    <w:rsid w:val="741A2E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autoRedefine/>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99"/>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1"/>
    <w:autoRedefine/>
    <w:semiHidden/>
    <w:qFormat/>
    <w:uiPriority w:val="99"/>
    <w:rPr>
      <w:sz w:val="18"/>
      <w:szCs w:val="18"/>
    </w:rPr>
  </w:style>
  <w:style w:type="paragraph" w:styleId="4">
    <w:name w:val="footer"/>
    <w:basedOn w:val="1"/>
    <w:link w:val="9"/>
    <w:autoRedefine/>
    <w:qFormat/>
    <w:uiPriority w:val="99"/>
    <w:pPr>
      <w:tabs>
        <w:tab w:val="center" w:pos="4153"/>
        <w:tab w:val="right" w:pos="8306"/>
      </w:tabs>
      <w:snapToGrid w:val="0"/>
      <w:jc w:val="left"/>
    </w:pPr>
    <w:rPr>
      <w:kern w:val="0"/>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autoRedefine/>
    <w:qFormat/>
    <w:uiPriority w:val="99"/>
    <w:rPr>
      <w:rFonts w:cs="Times New Roman"/>
    </w:rPr>
  </w:style>
  <w:style w:type="character" w:customStyle="1" w:styleId="9">
    <w:name w:val="Footer Char"/>
    <w:basedOn w:val="7"/>
    <w:link w:val="4"/>
    <w:autoRedefine/>
    <w:qFormat/>
    <w:locked/>
    <w:uiPriority w:val="99"/>
    <w:rPr>
      <w:rFonts w:ascii="Times New Roman" w:hAnsi="Times New Roman" w:eastAsia="宋体" w:cs="Times New Roman"/>
      <w:sz w:val="18"/>
    </w:rPr>
  </w:style>
  <w:style w:type="character" w:customStyle="1" w:styleId="10">
    <w:name w:val="Header Char"/>
    <w:basedOn w:val="7"/>
    <w:link w:val="5"/>
    <w:autoRedefine/>
    <w:qFormat/>
    <w:locked/>
    <w:uiPriority w:val="99"/>
    <w:rPr>
      <w:rFonts w:ascii="Times New Roman" w:hAnsi="Times New Roman" w:eastAsia="宋体" w:cs="Times New Roman"/>
      <w:sz w:val="18"/>
    </w:rPr>
  </w:style>
  <w:style w:type="character" w:customStyle="1" w:styleId="11">
    <w:name w:val="Balloon Text Char"/>
    <w:basedOn w:val="7"/>
    <w:link w:val="3"/>
    <w:autoRedefine/>
    <w:semiHidden/>
    <w:qFormat/>
    <w:locked/>
    <w:uiPriority w:val="99"/>
    <w:rPr>
      <w:rFonts w:ascii="Times New Roman" w:hAnsi="Times New Roman" w:cs="Times New Roman"/>
      <w:sz w:val="2"/>
    </w:rPr>
  </w:style>
  <w:style w:type="character" w:customStyle="1" w:styleId="12">
    <w:name w:val="标题 2 Char"/>
    <w:basedOn w:val="7"/>
    <w:link w:val="2"/>
    <w:autoRedefine/>
    <w:qFormat/>
    <w:uiPriority w:val="0"/>
    <w:rPr>
      <w:rFonts w:ascii="Cambria" w:hAnsi="Cambria" w:eastAsia="宋体" w:cs="Times New Roman"/>
      <w:b/>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847</Words>
  <Characters>4834</Characters>
  <Lines>0</Lines>
  <Paragraphs>0</Paragraphs>
  <TotalTime>86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2022-01-21T01:52:00Z</dcterms:created>
  <dc:creator>czj</dc:creator>
  <cp:lastModifiedBy>月丫</cp:lastModifiedBy>
  <cp:lastPrinted>2023-03-14T00:57:00Z</cp:lastPrinted>
  <dcterms:modified xsi:type="dcterms:W3CDTF">2024-03-08T02:11:00Z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E37DECB42F3E49F3B4DF9A389648FFA2_12</vt:lpwstr>
  </property>
</Properties>
</file>