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jc w:val="center"/>
        <w:rPr>
          <w:rFonts w:ascii="方正小标宋_GBK" w:hAnsi="仿宋" w:eastAsia="方正小标宋_GBK"/>
          <w:sz w:val="44"/>
          <w:szCs w:val="44"/>
        </w:rPr>
      </w:pPr>
      <w:r>
        <w:rPr>
          <w:rFonts w:hint="eastAsia" w:ascii="方正小标宋_GBK" w:hAnsi="仿宋" w:eastAsia="方正小标宋_GBK"/>
          <w:sz w:val="44"/>
          <w:szCs w:val="44"/>
        </w:rPr>
        <w:t>平乐县人民检察院</w:t>
      </w:r>
    </w:p>
    <w:p>
      <w:pPr>
        <w:adjustRightInd w:val="0"/>
        <w:snapToGrid w:val="0"/>
        <w:spacing w:line="560" w:lineRule="exact"/>
        <w:ind w:right="-333" w:rightChars="-104"/>
        <w:jc w:val="center"/>
        <w:rPr>
          <w:rFonts w:ascii="方正小标宋_GBK" w:hAnsi="宋体" w:eastAsia="方正小标宋_GBK"/>
          <w:bCs/>
          <w:szCs w:val="32"/>
        </w:rPr>
      </w:pPr>
      <w:r>
        <w:rPr>
          <w:rFonts w:hint="eastAsia" w:ascii="方正小标宋_GBK" w:eastAsia="方正小标宋_GBK"/>
          <w:sz w:val="44"/>
          <w:szCs w:val="44"/>
        </w:rPr>
        <w:t>2024年部门预算公开说明</w:t>
      </w:r>
    </w:p>
    <w:p>
      <w:pPr>
        <w:adjustRightInd w:val="0"/>
        <w:snapToGrid w:val="0"/>
        <w:spacing w:line="560" w:lineRule="exact"/>
        <w:ind w:right="-333" w:rightChars="-104"/>
        <w:jc w:val="center"/>
        <w:rPr>
          <w:rFonts w:ascii="黑体" w:hAnsi="宋体" w:eastAsia="黑体"/>
          <w:bCs/>
          <w:szCs w:val="32"/>
        </w:rPr>
      </w:pPr>
    </w:p>
    <w:p>
      <w:pPr>
        <w:adjustRightInd w:val="0"/>
        <w:snapToGrid w:val="0"/>
        <w:spacing w:line="560" w:lineRule="exact"/>
        <w:ind w:right="-333" w:rightChars="-104"/>
        <w:jc w:val="center"/>
        <w:rPr>
          <w:rFonts w:ascii="黑体" w:hAnsi="宋体" w:eastAsia="黑体"/>
          <w:bCs/>
          <w:szCs w:val="32"/>
        </w:rPr>
      </w:pPr>
      <w:r>
        <w:rPr>
          <w:rFonts w:hint="eastAsia" w:ascii="黑体" w:hAnsi="宋体" w:eastAsia="黑体"/>
          <w:bCs/>
          <w:szCs w:val="32"/>
        </w:rPr>
        <w:t>目  录</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第一部分：部门概况</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第二部分：</w:t>
      </w:r>
      <w:r>
        <w:rPr>
          <w:rFonts w:hint="eastAsia" w:ascii="黑体" w:hAnsi="宋体" w:eastAsia="黑体"/>
          <w:szCs w:val="32"/>
        </w:rPr>
        <w:t xml:space="preserve"> 2024年</w:t>
      </w:r>
      <w:r>
        <w:rPr>
          <w:rFonts w:hint="eastAsia" w:ascii="黑体" w:eastAsia="黑体"/>
          <w:szCs w:val="32"/>
        </w:rPr>
        <w:t>部门预算情况说明</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第四部分：</w:t>
      </w:r>
      <w:r>
        <w:rPr>
          <w:rFonts w:hint="eastAsia" w:ascii="黑体" w:hAnsi="宋体" w:eastAsia="黑体"/>
          <w:szCs w:val="32"/>
        </w:rPr>
        <w:t xml:space="preserve"> 2024年</w:t>
      </w:r>
      <w:r>
        <w:rPr>
          <w:rFonts w:hint="eastAsia" w:ascii="黑体" w:eastAsia="黑体"/>
          <w:szCs w:val="32"/>
        </w:rPr>
        <w:t>部门预算报表</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widowControl/>
        <w:jc w:val="left"/>
        <w:rPr>
          <w:rFonts w:ascii="黑体" w:hAnsi="宋体" w:eastAsia="黑体"/>
          <w:bCs/>
          <w:szCs w:val="32"/>
        </w:rPr>
      </w:pPr>
      <w:r>
        <w:rPr>
          <w:rFonts w:ascii="黑体" w:hAnsi="宋体" w:eastAsia="黑体"/>
          <w:bCs/>
          <w:szCs w:val="32"/>
        </w:rPr>
        <w:br w:type="page"/>
      </w: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第一部分：部门概况</w:t>
      </w:r>
    </w:p>
    <w:p>
      <w:pPr>
        <w:adjustRightInd w:val="0"/>
        <w:snapToGrid w:val="0"/>
        <w:spacing w:line="560" w:lineRule="exact"/>
        <w:ind w:right="-333" w:rightChars="-104" w:firstLine="640" w:firstLineChars="200"/>
        <w:rPr>
          <w:rFonts w:ascii="黑体" w:hAnsi="宋体" w:eastAsia="黑体"/>
          <w:szCs w:val="32"/>
        </w:rPr>
      </w:pPr>
      <w:r>
        <w:rPr>
          <w:rFonts w:hint="eastAsia" w:ascii="黑体" w:hAnsi="宋体" w:eastAsia="黑体"/>
          <w:bCs/>
          <w:szCs w:val="32"/>
        </w:rPr>
        <w:t>一</w:t>
      </w:r>
      <w:r>
        <w:rPr>
          <w:rFonts w:hint="eastAsia" w:ascii="黑体" w:hAnsi="宋体" w:eastAsia="黑体"/>
          <w:szCs w:val="32"/>
        </w:rPr>
        <w:t>、主要职责</w:t>
      </w:r>
    </w:p>
    <w:p>
      <w:pPr>
        <w:adjustRightInd w:val="0"/>
        <w:snapToGrid w:val="0"/>
        <w:spacing w:line="560" w:lineRule="exact"/>
        <w:ind w:right="-333" w:rightChars="-104" w:firstLine="640" w:firstLineChars="200"/>
        <w:rPr>
          <w:rFonts w:ascii="仿宋_GB2312"/>
          <w:szCs w:val="32"/>
        </w:rPr>
      </w:pPr>
      <w:r>
        <w:rPr>
          <w:rFonts w:hint="eastAsia" w:ascii="仿宋_GB2312"/>
          <w:szCs w:val="32"/>
        </w:rPr>
        <w:t>（一）</w:t>
      </w:r>
      <w:r>
        <w:rPr>
          <w:rFonts w:hint="eastAsia" w:ascii="仿宋_GB2312" w:hAnsi="宋体" w:cs="宋体"/>
          <w:kern w:val="0"/>
          <w:szCs w:val="32"/>
        </w:rPr>
        <w:t>对于叛国案、分裂国家案以及严重破坏国家的政策、法律、政令统一实施的重大犯罪案件，行使检察权。</w:t>
      </w:r>
    </w:p>
    <w:p>
      <w:pPr>
        <w:adjustRightInd w:val="0"/>
        <w:snapToGrid w:val="0"/>
        <w:spacing w:line="560" w:lineRule="exact"/>
        <w:ind w:right="-333" w:rightChars="-104" w:firstLine="640" w:firstLineChars="200"/>
        <w:rPr>
          <w:rFonts w:ascii="仿宋_GB2312"/>
          <w:szCs w:val="32"/>
        </w:rPr>
      </w:pPr>
      <w:r>
        <w:rPr>
          <w:rFonts w:hint="eastAsia" w:ascii="仿宋_GB2312"/>
          <w:szCs w:val="32"/>
        </w:rPr>
        <w:t>（二）</w:t>
      </w:r>
      <w:r>
        <w:rPr>
          <w:rFonts w:hint="eastAsia" w:ascii="仿宋_GB2312" w:hAnsi="宋体" w:cs="宋体"/>
          <w:kern w:val="0"/>
          <w:szCs w:val="32"/>
        </w:rPr>
        <w:t>对于直接受理的国家工作人员利用职权实施的犯罪案件，进行侦查。</w:t>
      </w:r>
    </w:p>
    <w:p>
      <w:pPr>
        <w:widowControl/>
        <w:shd w:val="clear" w:color="auto" w:fill="FFFFFF"/>
        <w:spacing w:line="560" w:lineRule="exact"/>
        <w:ind w:firstLine="640" w:firstLineChars="200"/>
        <w:jc w:val="left"/>
        <w:rPr>
          <w:rFonts w:ascii="仿宋_GB2312" w:cs="Helvetica" w:hAnsiTheme="minorEastAsia"/>
          <w:kern w:val="0"/>
          <w:szCs w:val="32"/>
        </w:rPr>
      </w:pPr>
      <w:r>
        <w:rPr>
          <w:rFonts w:hint="eastAsia" w:ascii="仿宋_GB2312"/>
          <w:szCs w:val="32"/>
        </w:rPr>
        <w:t>（三）</w:t>
      </w:r>
      <w:r>
        <w:rPr>
          <w:rFonts w:hint="eastAsia" w:ascii="仿宋_GB2312" w:cs="Helvetica" w:hAnsiTheme="minorEastAsia"/>
          <w:kern w:val="0"/>
          <w:szCs w:val="32"/>
        </w:rPr>
        <w:t>对于公安机关、国家安全机关等侦查机关侦查的案件进行审查，决定是否逮捕、起诉或者不起诉。并对侦查机关的侦查活动是否合法实行监督。</w:t>
      </w:r>
    </w:p>
    <w:p>
      <w:pPr>
        <w:adjustRightInd w:val="0"/>
        <w:snapToGrid w:val="0"/>
        <w:spacing w:line="560" w:lineRule="exact"/>
        <w:ind w:right="-333" w:rightChars="-104" w:firstLine="640" w:firstLineChars="200"/>
        <w:rPr>
          <w:rFonts w:ascii="仿宋_GB2312"/>
          <w:szCs w:val="32"/>
        </w:rPr>
      </w:pPr>
      <w:r>
        <w:rPr>
          <w:rFonts w:hint="eastAsia" w:ascii="仿宋_GB2312"/>
          <w:szCs w:val="32"/>
        </w:rPr>
        <w:t>（四）</w:t>
      </w:r>
      <w:r>
        <w:rPr>
          <w:rFonts w:hint="eastAsia" w:ascii="仿宋_GB2312" w:cs="Helvetica" w:hAnsiTheme="minorEastAsia"/>
          <w:kern w:val="0"/>
          <w:szCs w:val="32"/>
        </w:rPr>
        <w:t>对于刑事案件提起公诉，支持公诉;对于人民法院的刑事判决、裁定是否正确和审判活动是否合法实行监督。</w:t>
      </w:r>
    </w:p>
    <w:p>
      <w:pPr>
        <w:widowControl/>
        <w:shd w:val="clear" w:color="auto" w:fill="FFFFFF"/>
        <w:spacing w:line="560" w:lineRule="exact"/>
        <w:ind w:firstLine="640" w:firstLineChars="200"/>
        <w:jc w:val="left"/>
        <w:rPr>
          <w:rFonts w:ascii="仿宋_GB2312" w:cs="Helvetica" w:hAnsiTheme="minorEastAsia"/>
          <w:kern w:val="0"/>
          <w:szCs w:val="32"/>
        </w:rPr>
      </w:pPr>
      <w:r>
        <w:rPr>
          <w:rFonts w:hint="eastAsia" w:ascii="仿宋_GB2312"/>
          <w:szCs w:val="32"/>
        </w:rPr>
        <w:t>（五）</w:t>
      </w:r>
      <w:r>
        <w:rPr>
          <w:rFonts w:hint="eastAsia" w:ascii="仿宋_GB2312" w:cs="Helvetica" w:hAnsiTheme="minorEastAsia"/>
          <w:kern w:val="0"/>
          <w:szCs w:val="32"/>
        </w:rPr>
        <w:t>对于监狱、看守所等执行机关执行刑罚的活动是否合法实行监督。</w:t>
      </w:r>
    </w:p>
    <w:p>
      <w:pPr>
        <w:widowControl/>
        <w:shd w:val="clear" w:color="auto" w:fill="FFFFFF"/>
        <w:spacing w:line="560" w:lineRule="exact"/>
        <w:ind w:firstLine="640" w:firstLineChars="200"/>
        <w:jc w:val="left"/>
        <w:rPr>
          <w:rFonts w:ascii="仿宋_GB2312" w:cs="Helvetica" w:hAnsiTheme="minorEastAsia"/>
          <w:kern w:val="0"/>
          <w:szCs w:val="32"/>
        </w:rPr>
      </w:pPr>
      <w:r>
        <w:rPr>
          <w:rFonts w:hint="eastAsia" w:ascii="仿宋_GB2312"/>
          <w:szCs w:val="32"/>
        </w:rPr>
        <w:t>（六）</w:t>
      </w:r>
      <w:r>
        <w:rPr>
          <w:rFonts w:hint="eastAsia" w:ascii="仿宋_GB2312" w:cs="Helvetica" w:hAnsiTheme="minorEastAsia"/>
          <w:kern w:val="0"/>
          <w:szCs w:val="32"/>
        </w:rPr>
        <w:t>对于人民法院的民事审判活动实行法律监督，对人民法院已经发生效力的判决、裁定，发现违反法律、法规规定的，依法提出抗诉。</w:t>
      </w:r>
    </w:p>
    <w:p>
      <w:pPr>
        <w:widowControl/>
        <w:shd w:val="clear" w:color="auto" w:fill="FFFFFF"/>
        <w:spacing w:line="560" w:lineRule="exact"/>
        <w:ind w:firstLine="640" w:firstLineChars="200"/>
        <w:jc w:val="left"/>
        <w:rPr>
          <w:rFonts w:ascii="仿宋_GB2312" w:cs="Helvetica" w:hAnsiTheme="minorEastAsia"/>
          <w:kern w:val="0"/>
          <w:szCs w:val="32"/>
        </w:rPr>
      </w:pPr>
      <w:r>
        <w:rPr>
          <w:rFonts w:hint="eastAsia" w:ascii="仿宋_GB2312"/>
          <w:szCs w:val="32"/>
        </w:rPr>
        <w:t>（七）</w:t>
      </w:r>
      <w:r>
        <w:rPr>
          <w:rFonts w:hint="eastAsia" w:ascii="仿宋_GB2312" w:cs="Helvetica" w:hAnsiTheme="minorEastAsia"/>
          <w:kern w:val="0"/>
          <w:szCs w:val="32"/>
        </w:rPr>
        <w:t>对于行政诉讼实行法律监督。对人民法院已经发生效力的判决、裁定发现违反法律、法规规定的，依法提出抗诉。</w:t>
      </w:r>
    </w:p>
    <w:p>
      <w:pPr>
        <w:spacing w:line="560" w:lineRule="exact"/>
        <w:ind w:firstLine="640" w:firstLineChars="200"/>
        <w:rPr>
          <w:rFonts w:ascii="黑体" w:hAnsi="宋体" w:eastAsia="黑体"/>
          <w:szCs w:val="32"/>
        </w:rPr>
      </w:pPr>
      <w:r>
        <w:rPr>
          <w:rFonts w:hint="eastAsia" w:ascii="黑体" w:hAnsi="宋体" w:eastAsia="黑体"/>
          <w:szCs w:val="32"/>
        </w:rPr>
        <w:t>二、机构设置情况</w:t>
      </w:r>
    </w:p>
    <w:p>
      <w:pPr>
        <w:widowControl/>
        <w:shd w:val="clear" w:color="auto" w:fill="FFFFFF"/>
        <w:spacing w:line="560" w:lineRule="exact"/>
        <w:ind w:firstLine="640" w:firstLineChars="200"/>
        <w:jc w:val="left"/>
        <w:rPr>
          <w:rFonts w:ascii="仿宋_GB2312" w:cs="Helvetica" w:hAnsiTheme="minorEastAsia"/>
          <w:kern w:val="0"/>
          <w:szCs w:val="32"/>
        </w:rPr>
      </w:pPr>
      <w:r>
        <w:rPr>
          <w:rFonts w:hint="eastAsia"/>
          <w:szCs w:val="32"/>
        </w:rPr>
        <w:t>（一）</w:t>
      </w:r>
      <w:r>
        <w:rPr>
          <w:rFonts w:hint="eastAsia" w:ascii="仿宋_GB2312" w:cs="Helvetica" w:hAnsiTheme="minorEastAsia"/>
          <w:kern w:val="0"/>
          <w:szCs w:val="32"/>
        </w:rPr>
        <w:t>检察院内设机构:办公室、政治部、第一检察部、第二检察部、第三检察部、监所检察科、驻源头镇检察室、驻桥亭乡检察室、驻二塘检察室</w:t>
      </w:r>
      <w:r>
        <w:rPr>
          <w:rFonts w:hint="eastAsia"/>
          <w:szCs w:val="32"/>
        </w:rPr>
        <w:t>。</w:t>
      </w:r>
    </w:p>
    <w:p>
      <w:pPr>
        <w:spacing w:line="600" w:lineRule="exact"/>
        <w:ind w:firstLine="640" w:firstLineChars="200"/>
        <w:rPr>
          <w:rFonts w:eastAsia="黑体"/>
          <w:szCs w:val="32"/>
        </w:rPr>
      </w:pPr>
      <w:r>
        <w:rPr>
          <w:rFonts w:hint="eastAsia"/>
          <w:szCs w:val="32"/>
        </w:rPr>
        <w:t>（二）</w:t>
      </w:r>
      <w:r>
        <w:rPr>
          <w:rFonts w:hint="eastAsia" w:ascii="仿宋_GB2312" w:cs="Helvetica" w:hAnsiTheme="minorEastAsia"/>
          <w:kern w:val="0"/>
          <w:szCs w:val="32"/>
        </w:rPr>
        <w:t>我院现有编制数36个，在职35人，其中:院领导7人，办公室4人、政治部3人、第一检察部12人、第二检察部2人、第三检察部2人、监所检察科2人，驻源头镇检察室1人，驻桥亭乡检察室1人，驻二塘检察室1人。</w:t>
      </w:r>
    </w:p>
    <w:p>
      <w:pPr>
        <w:autoSpaceDE w:val="0"/>
        <w:autoSpaceDN w:val="0"/>
        <w:adjustRightInd w:val="0"/>
        <w:spacing w:line="586" w:lineRule="exact"/>
        <w:ind w:left="16" w:leftChars="5" w:firstLine="627" w:firstLineChars="196"/>
        <w:rPr>
          <w:rFonts w:eastAsia="黑体"/>
          <w:szCs w:val="32"/>
        </w:rPr>
      </w:pPr>
      <w:r>
        <w:rPr>
          <w:rFonts w:hint="eastAsia" w:ascii="黑体" w:eastAsia="黑体"/>
          <w:szCs w:val="32"/>
        </w:rPr>
        <w:t>第二部分：</w:t>
      </w:r>
      <w:r>
        <w:rPr>
          <w:rFonts w:hint="eastAsia" w:hAnsi="黑体" w:eastAsia="黑体"/>
          <w:szCs w:val="32"/>
        </w:rPr>
        <w:t>平乐县人民检察院2</w:t>
      </w:r>
      <w:r>
        <w:rPr>
          <w:rFonts w:eastAsia="黑体"/>
          <w:szCs w:val="32"/>
        </w:rPr>
        <w:t>02</w:t>
      </w:r>
      <w:r>
        <w:rPr>
          <w:rFonts w:hint="eastAsia" w:eastAsia="黑体"/>
          <w:szCs w:val="32"/>
        </w:rPr>
        <w:t>4</w:t>
      </w:r>
      <w:r>
        <w:rPr>
          <w:rFonts w:hAnsi="黑体" w:eastAsia="黑体"/>
          <w:szCs w:val="32"/>
        </w:rPr>
        <w:t>年部门预算情况说明</w:t>
      </w:r>
    </w:p>
    <w:p>
      <w:pPr>
        <w:tabs>
          <w:tab w:val="center" w:pos="4475"/>
        </w:tabs>
        <w:spacing w:line="560" w:lineRule="exact"/>
        <w:ind w:firstLine="645"/>
        <w:rPr>
          <w:rFonts w:ascii="黑体" w:eastAsia="黑体"/>
          <w:szCs w:val="32"/>
        </w:rPr>
      </w:pPr>
      <w:r>
        <w:rPr>
          <w:rFonts w:hint="eastAsia" w:ascii="黑体" w:eastAsia="黑体"/>
          <w:szCs w:val="32"/>
        </w:rPr>
        <w:t>一、部门收支总体情况说明</w:t>
      </w:r>
    </w:p>
    <w:p>
      <w:pPr>
        <w:autoSpaceDE w:val="0"/>
        <w:autoSpaceDN w:val="0"/>
        <w:adjustRightInd w:val="0"/>
        <w:spacing w:line="560" w:lineRule="exact"/>
        <w:ind w:firstLine="627" w:firstLineChars="196"/>
        <w:rPr>
          <w:rFonts w:ascii="仿宋_GB2312"/>
          <w:szCs w:val="32"/>
          <w:highlight w:val="yellow"/>
        </w:rPr>
      </w:pPr>
      <w:r>
        <w:rPr>
          <w:rFonts w:hint="eastAsia" w:ascii="仿宋_GB2312" w:hAnsi="宋体"/>
          <w:szCs w:val="32"/>
        </w:rPr>
        <w:t>我院</w:t>
      </w:r>
      <w:r>
        <w:rPr>
          <w:rFonts w:hint="eastAsia" w:ascii="仿宋_GB2312"/>
          <w:szCs w:val="32"/>
        </w:rPr>
        <w:t>总收入</w:t>
      </w:r>
      <w:r>
        <w:rPr>
          <w:rFonts w:ascii="仿宋_GB2312"/>
          <w:szCs w:val="32"/>
        </w:rPr>
        <w:t>1001.03</w:t>
      </w:r>
      <w:r>
        <w:rPr>
          <w:rFonts w:hint="eastAsia" w:ascii="仿宋_GB2312"/>
          <w:szCs w:val="32"/>
        </w:rPr>
        <w:t>万元，总支出</w:t>
      </w:r>
      <w:r>
        <w:rPr>
          <w:rFonts w:ascii="仿宋_GB2312"/>
          <w:szCs w:val="32"/>
        </w:rPr>
        <w:t>1001.03</w:t>
      </w:r>
      <w:r>
        <w:rPr>
          <w:rFonts w:hint="eastAsia" w:ascii="仿宋_GB2312"/>
          <w:szCs w:val="32"/>
        </w:rPr>
        <w:t>万元（不含财政拨款上年未列支结转收支数）。总收入较上年减少10.34%，主要原因是依照财政政策缩减预算收入。总支出较上年减少10.34%，主要原因是</w:t>
      </w:r>
      <w:r>
        <w:rPr>
          <w:rFonts w:hint="eastAsia" w:ascii="仿宋_GB2312" w:hAnsi="仿宋"/>
          <w:color w:val="000000"/>
          <w:szCs w:val="32"/>
        </w:rPr>
        <w:t>树立过紧日子思想，坚持厉行节约、</w:t>
      </w:r>
      <w:r>
        <w:rPr>
          <w:rFonts w:hint="eastAsia" w:ascii="仿宋_GB2312" w:hAnsi="Arial" w:cs="Arial"/>
          <w:color w:val="333333"/>
          <w:szCs w:val="32"/>
          <w:shd w:val="clear" w:color="auto" w:fill="FFFFFF"/>
        </w:rPr>
        <w:t>开源节流</w:t>
      </w:r>
      <w:r>
        <w:rPr>
          <w:rFonts w:hint="eastAsia" w:ascii="仿宋_GB2312" w:hAnsi="仿宋"/>
          <w:color w:val="000000"/>
          <w:szCs w:val="32"/>
        </w:rPr>
        <w:t>。</w:t>
      </w:r>
    </w:p>
    <w:p>
      <w:pPr>
        <w:tabs>
          <w:tab w:val="center" w:pos="4475"/>
        </w:tabs>
        <w:spacing w:line="560" w:lineRule="exact"/>
        <w:ind w:firstLine="645"/>
        <w:rPr>
          <w:rFonts w:ascii="黑体" w:eastAsia="黑体"/>
          <w:szCs w:val="32"/>
        </w:rPr>
      </w:pPr>
      <w:r>
        <w:rPr>
          <w:rFonts w:hint="eastAsia" w:ascii="黑体" w:eastAsia="黑体"/>
          <w:szCs w:val="32"/>
        </w:rPr>
        <w:t>二、部门收入总体情况说明</w:t>
      </w:r>
    </w:p>
    <w:p>
      <w:pPr>
        <w:tabs>
          <w:tab w:val="center" w:pos="4475"/>
        </w:tabs>
        <w:spacing w:line="560" w:lineRule="exact"/>
        <w:ind w:firstLine="645"/>
        <w:rPr>
          <w:rFonts w:ascii="黑体" w:eastAsia="黑体"/>
          <w:szCs w:val="32"/>
          <w:highlight w:val="yellow"/>
        </w:rPr>
      </w:pPr>
      <w:r>
        <w:rPr>
          <w:rFonts w:hint="eastAsia" w:ascii="仿宋_GB2312" w:hAnsi="宋体"/>
          <w:szCs w:val="32"/>
        </w:rPr>
        <w:t>我院</w:t>
      </w:r>
      <w:r>
        <w:rPr>
          <w:rFonts w:hint="eastAsia" w:ascii="仿宋_GB2312"/>
          <w:szCs w:val="32"/>
        </w:rPr>
        <w:t>总收入</w:t>
      </w:r>
      <w:r>
        <w:rPr>
          <w:rFonts w:ascii="仿宋_GB2312"/>
          <w:szCs w:val="32"/>
        </w:rPr>
        <w:t>1001.03</w:t>
      </w:r>
      <w:r>
        <w:rPr>
          <w:rFonts w:hint="eastAsia" w:ascii="仿宋_GB2312"/>
          <w:szCs w:val="32"/>
        </w:rPr>
        <w:t>万元，较上年减少10.34%，收入预算总体下降的主要原因：</w:t>
      </w:r>
      <w:r>
        <w:rPr>
          <w:rFonts w:hint="eastAsia" w:ascii="仿宋_GB2312" w:hAnsi="仿宋"/>
          <w:color w:val="000000"/>
          <w:szCs w:val="32"/>
        </w:rPr>
        <w:t>树立过紧日子思想，坚持厉行节约、</w:t>
      </w:r>
      <w:r>
        <w:rPr>
          <w:rFonts w:hint="eastAsia" w:ascii="仿宋_GB2312" w:hAnsi="Arial" w:cs="Arial"/>
          <w:color w:val="333333"/>
          <w:szCs w:val="32"/>
          <w:shd w:val="clear" w:color="auto" w:fill="FFFFFF"/>
        </w:rPr>
        <w:t>开源节流</w:t>
      </w:r>
      <w:r>
        <w:rPr>
          <w:rFonts w:hint="eastAsia" w:ascii="仿宋_GB2312" w:hAnsi="仿宋"/>
          <w:color w:val="000000"/>
          <w:szCs w:val="32"/>
        </w:rPr>
        <w:t>。</w:t>
      </w:r>
    </w:p>
    <w:p>
      <w:pPr>
        <w:tabs>
          <w:tab w:val="center" w:pos="4475"/>
        </w:tabs>
        <w:spacing w:line="560" w:lineRule="exact"/>
        <w:ind w:firstLine="645"/>
        <w:rPr>
          <w:rFonts w:ascii="黑体" w:eastAsia="黑体"/>
          <w:szCs w:val="32"/>
        </w:rPr>
      </w:pPr>
      <w:r>
        <w:rPr>
          <w:rFonts w:hint="eastAsia" w:ascii="黑体" w:eastAsia="黑体"/>
          <w:szCs w:val="32"/>
        </w:rPr>
        <w:t>三、部门支出总体情况说明</w:t>
      </w:r>
    </w:p>
    <w:p>
      <w:pPr>
        <w:tabs>
          <w:tab w:val="center" w:pos="4475"/>
        </w:tabs>
        <w:spacing w:line="560" w:lineRule="exact"/>
        <w:ind w:firstLine="645"/>
        <w:rPr>
          <w:rFonts w:ascii="仿宋_GB2312" w:hAnsi="宋体"/>
          <w:szCs w:val="32"/>
        </w:rPr>
      </w:pPr>
      <w:r>
        <w:rPr>
          <w:rFonts w:hint="eastAsia" w:ascii="仿宋_GB2312" w:hAnsi="宋体"/>
          <w:szCs w:val="32"/>
        </w:rPr>
        <w:t>我院</w:t>
      </w:r>
      <w:r>
        <w:rPr>
          <w:rFonts w:hint="eastAsia" w:ascii="仿宋_GB2312"/>
          <w:szCs w:val="32"/>
        </w:rPr>
        <w:t>总支出</w:t>
      </w:r>
      <w:r>
        <w:rPr>
          <w:rFonts w:ascii="仿宋_GB2312"/>
          <w:szCs w:val="32"/>
        </w:rPr>
        <w:t>1001.03</w:t>
      </w:r>
      <w:r>
        <w:rPr>
          <w:rFonts w:hint="eastAsia" w:ascii="仿宋_GB2312"/>
          <w:szCs w:val="32"/>
        </w:rPr>
        <w:t>万元，较上年减少10.34%，主要原因是依照财政政策缩减预算支出。主要包括：</w:t>
      </w:r>
      <w:r>
        <w:rPr>
          <w:szCs w:val="32"/>
        </w:rPr>
        <w:t>基本支出预算和项目支出预算。</w:t>
      </w:r>
    </w:p>
    <w:p>
      <w:pPr>
        <w:widowControl/>
        <w:spacing w:before="100" w:beforeAutospacing="1" w:after="100" w:afterAutospacing="1" w:line="560" w:lineRule="exact"/>
        <w:ind w:firstLine="622"/>
        <w:jc w:val="left"/>
        <w:rPr>
          <w:rFonts w:ascii="仿宋_GB2312" w:hAnsi="宋体" w:cs="宋体"/>
          <w:kern w:val="0"/>
          <w:sz w:val="28"/>
          <w:szCs w:val="28"/>
        </w:rPr>
      </w:pPr>
      <w:r>
        <w:rPr>
          <w:rFonts w:hint="eastAsia" w:ascii="仿宋_GB2312" w:hAnsi="宋体" w:cs="宋体"/>
          <w:kern w:val="0"/>
          <w:szCs w:val="32"/>
        </w:rPr>
        <w:t>（1）基本支出预算</w:t>
      </w:r>
      <w:r>
        <w:rPr>
          <w:rFonts w:ascii="仿宋_GB2312" w:cs="宋体" w:hAnsiTheme="minorEastAsia"/>
          <w:kern w:val="0"/>
          <w:szCs w:val="32"/>
        </w:rPr>
        <w:t>925.30</w:t>
      </w:r>
      <w:r>
        <w:rPr>
          <w:rFonts w:hint="eastAsia" w:ascii="仿宋_GB2312" w:hAnsi="宋体" w:cs="宋体"/>
          <w:kern w:val="0"/>
          <w:szCs w:val="32"/>
        </w:rPr>
        <w:t>万元，占支出总预算92.43％，</w:t>
      </w:r>
      <w:r>
        <w:rPr>
          <w:rFonts w:hint="eastAsia" w:ascii="仿宋_GB2312"/>
          <w:szCs w:val="32"/>
        </w:rPr>
        <w:t>较上年</w:t>
      </w:r>
      <w:r>
        <w:rPr>
          <w:rFonts w:hint="eastAsia" w:ascii="仿宋_GB2312" w:hAnsi="宋体" w:cs="宋体"/>
          <w:kern w:val="0"/>
          <w:szCs w:val="32"/>
        </w:rPr>
        <w:t>增长23.65％。</w:t>
      </w:r>
      <w:r>
        <w:rPr>
          <w:rFonts w:hint="eastAsia" w:ascii="仿宋_GB2312"/>
          <w:szCs w:val="32"/>
        </w:rPr>
        <w:t>主要原因为增加了新进人员预算。</w:t>
      </w:r>
    </w:p>
    <w:p>
      <w:pPr>
        <w:widowControl/>
        <w:spacing w:before="100" w:beforeAutospacing="1" w:after="100" w:afterAutospacing="1" w:line="560" w:lineRule="exact"/>
        <w:ind w:firstLine="622"/>
        <w:jc w:val="left"/>
        <w:rPr>
          <w:rFonts w:ascii="宋体" w:hAnsi="宋体" w:cs="宋体"/>
          <w:kern w:val="0"/>
          <w:sz w:val="28"/>
          <w:szCs w:val="28"/>
        </w:rPr>
      </w:pPr>
      <w:r>
        <w:rPr>
          <w:rFonts w:hint="eastAsia" w:ascii="仿宋_GB2312" w:hAnsi="宋体" w:cs="宋体"/>
          <w:kern w:val="0"/>
          <w:szCs w:val="32"/>
        </w:rPr>
        <w:t>（2）项目支出预算</w:t>
      </w:r>
    </w:p>
    <w:p>
      <w:pPr>
        <w:widowControl/>
        <w:spacing w:before="100" w:beforeAutospacing="1" w:after="100" w:afterAutospacing="1" w:line="560" w:lineRule="exact"/>
        <w:ind w:firstLine="622"/>
        <w:jc w:val="left"/>
        <w:rPr>
          <w:rFonts w:ascii="仿宋_GB2312" w:hAnsi="宋体" w:cs="宋体"/>
          <w:kern w:val="0"/>
          <w:sz w:val="28"/>
          <w:szCs w:val="28"/>
        </w:rPr>
      </w:pPr>
      <w:r>
        <w:rPr>
          <w:rFonts w:hint="eastAsia" w:ascii="仿宋_GB2312" w:hAnsi="宋体" w:cs="宋体"/>
          <w:kern w:val="0"/>
          <w:szCs w:val="32"/>
        </w:rPr>
        <w:t>项目支出预算</w:t>
      </w:r>
      <w:r>
        <w:rPr>
          <w:rFonts w:hint="eastAsia" w:ascii="仿宋_GB2312" w:cs="宋体" w:hAnsiTheme="minorEastAsia"/>
          <w:kern w:val="0"/>
          <w:szCs w:val="32"/>
        </w:rPr>
        <w:t>75.73</w:t>
      </w:r>
      <w:r>
        <w:rPr>
          <w:rFonts w:hint="eastAsia" w:ascii="仿宋_GB2312" w:hAnsi="宋体" w:cs="宋体"/>
          <w:kern w:val="0"/>
          <w:szCs w:val="32"/>
        </w:rPr>
        <w:t>万元，占支出总预算7.56％，</w:t>
      </w:r>
      <w:r>
        <w:rPr>
          <w:rFonts w:hint="eastAsia" w:ascii="仿宋_GB2312"/>
          <w:szCs w:val="32"/>
        </w:rPr>
        <w:t>较上年</w:t>
      </w:r>
      <w:r>
        <w:rPr>
          <w:rFonts w:hint="eastAsia" w:ascii="仿宋_GB2312" w:hAnsi="宋体" w:cs="宋体"/>
          <w:kern w:val="0"/>
          <w:szCs w:val="32"/>
        </w:rPr>
        <w:t>下降79.43％，下降的主要原因为未将转移支付资金列入预算中。</w:t>
      </w:r>
    </w:p>
    <w:p>
      <w:pPr>
        <w:tabs>
          <w:tab w:val="center" w:pos="4475"/>
        </w:tabs>
        <w:spacing w:line="560" w:lineRule="exact"/>
        <w:ind w:firstLine="645"/>
        <w:rPr>
          <w:rFonts w:ascii="黑体" w:eastAsia="黑体"/>
          <w:szCs w:val="32"/>
        </w:rPr>
      </w:pPr>
      <w:r>
        <w:rPr>
          <w:rFonts w:hint="eastAsia" w:ascii="黑体" w:eastAsia="黑体"/>
          <w:szCs w:val="32"/>
        </w:rPr>
        <w:t>四、财政拨款收支总体情况说明</w:t>
      </w:r>
    </w:p>
    <w:p>
      <w:pPr>
        <w:tabs>
          <w:tab w:val="center" w:pos="4475"/>
        </w:tabs>
        <w:spacing w:line="560" w:lineRule="exact"/>
        <w:ind w:firstLine="645"/>
        <w:rPr>
          <w:rFonts w:ascii="仿宋_GB2312"/>
          <w:szCs w:val="32"/>
          <w:highlight w:val="yellow"/>
        </w:rPr>
      </w:pPr>
      <w:r>
        <w:rPr>
          <w:rFonts w:hint="eastAsia" w:ascii="仿宋_GB2312" w:hAnsi="宋体"/>
          <w:szCs w:val="32"/>
        </w:rPr>
        <w:t>我院</w:t>
      </w:r>
      <w:r>
        <w:rPr>
          <w:rFonts w:hint="eastAsia" w:ascii="仿宋_GB2312"/>
          <w:szCs w:val="32"/>
        </w:rPr>
        <w:t>财政拨款总收入</w:t>
      </w:r>
      <w:r>
        <w:rPr>
          <w:rFonts w:ascii="仿宋_GB2312"/>
          <w:szCs w:val="32"/>
        </w:rPr>
        <w:t>1001.03</w:t>
      </w:r>
      <w:r>
        <w:rPr>
          <w:rFonts w:hint="eastAsia" w:ascii="仿宋_GB2312"/>
          <w:szCs w:val="32"/>
        </w:rPr>
        <w:t>万元，总支出</w:t>
      </w:r>
      <w:r>
        <w:rPr>
          <w:rFonts w:ascii="仿宋_GB2312"/>
          <w:szCs w:val="32"/>
        </w:rPr>
        <w:t>1001.03</w:t>
      </w:r>
      <w:r>
        <w:rPr>
          <w:rFonts w:hint="eastAsia" w:ascii="仿宋_GB2312"/>
          <w:szCs w:val="32"/>
        </w:rPr>
        <w:t>万元（不含财政拨款上年未列支结转收支数）。财政拨款总收入较上年减少10.34%，主要原因是</w:t>
      </w:r>
      <w:r>
        <w:rPr>
          <w:rFonts w:hint="eastAsia" w:ascii="仿宋_GB2312" w:hAnsi="仿宋"/>
          <w:color w:val="000000"/>
          <w:szCs w:val="32"/>
        </w:rPr>
        <w:t>树立过紧日子思想，坚持厉行节约、</w:t>
      </w:r>
      <w:r>
        <w:rPr>
          <w:rFonts w:hint="eastAsia" w:ascii="仿宋_GB2312" w:hAnsi="Arial" w:cs="Arial"/>
          <w:color w:val="333333"/>
          <w:szCs w:val="32"/>
          <w:shd w:val="clear" w:color="auto" w:fill="FFFFFF"/>
        </w:rPr>
        <w:t>开源节流</w:t>
      </w:r>
      <w:r>
        <w:rPr>
          <w:rFonts w:hint="eastAsia" w:ascii="仿宋_GB2312" w:hAnsi="仿宋"/>
          <w:color w:val="000000"/>
          <w:szCs w:val="32"/>
        </w:rPr>
        <w:t>。</w:t>
      </w:r>
      <w:r>
        <w:rPr>
          <w:rFonts w:hint="eastAsia" w:ascii="仿宋_GB2312"/>
          <w:szCs w:val="32"/>
        </w:rPr>
        <w:t>其中：一般公共预算977.30万元，较上年减少9.73％；政府性基金预算23.73万元，较上年减少30％。财政拨款总支出较上年减少10.34%，主要原因是</w:t>
      </w:r>
      <w:r>
        <w:rPr>
          <w:rFonts w:hint="eastAsia" w:ascii="仿宋_GB2312" w:hAnsi="仿宋"/>
          <w:color w:val="000000"/>
          <w:szCs w:val="32"/>
        </w:rPr>
        <w:t>树立过紧日子思想，坚持厉行节约、</w:t>
      </w:r>
      <w:r>
        <w:rPr>
          <w:rFonts w:hint="eastAsia" w:ascii="仿宋_GB2312" w:hAnsi="Arial" w:cs="Arial"/>
          <w:color w:val="333333"/>
          <w:szCs w:val="32"/>
          <w:shd w:val="clear" w:color="auto" w:fill="FFFFFF"/>
        </w:rPr>
        <w:t>开源节流</w:t>
      </w:r>
      <w:r>
        <w:rPr>
          <w:rFonts w:hint="eastAsia" w:ascii="仿宋_GB2312" w:hAnsi="仿宋"/>
          <w:color w:val="000000"/>
          <w:szCs w:val="32"/>
        </w:rPr>
        <w:t>。</w:t>
      </w:r>
    </w:p>
    <w:p>
      <w:pPr>
        <w:tabs>
          <w:tab w:val="center" w:pos="4475"/>
        </w:tabs>
        <w:spacing w:line="560" w:lineRule="exact"/>
        <w:ind w:firstLine="645"/>
        <w:rPr>
          <w:rFonts w:ascii="黑体" w:eastAsia="黑体"/>
          <w:szCs w:val="32"/>
        </w:rPr>
      </w:pPr>
      <w:r>
        <w:rPr>
          <w:rFonts w:hint="eastAsia" w:ascii="黑体" w:eastAsia="黑体"/>
          <w:szCs w:val="32"/>
        </w:rPr>
        <w:t>五、一般公共预算支出情况说明</w:t>
      </w:r>
    </w:p>
    <w:p>
      <w:pPr>
        <w:tabs>
          <w:tab w:val="center" w:pos="4475"/>
        </w:tabs>
        <w:spacing w:line="560" w:lineRule="exact"/>
        <w:ind w:firstLine="645"/>
        <w:rPr>
          <w:rFonts w:ascii="仿宋_GB2312" w:hAnsi="宋体"/>
          <w:b/>
          <w:szCs w:val="32"/>
          <w:u w:val="single"/>
        </w:rPr>
      </w:pPr>
      <w:r>
        <w:rPr>
          <w:rFonts w:hint="eastAsia" w:ascii="仿宋_GB2312"/>
          <w:szCs w:val="32"/>
        </w:rPr>
        <w:t>我院一般公共预算支出共</w:t>
      </w:r>
      <w:r>
        <w:rPr>
          <w:rFonts w:ascii="仿宋_GB2312"/>
          <w:szCs w:val="32"/>
        </w:rPr>
        <w:t>977.30</w:t>
      </w:r>
      <w:r>
        <w:rPr>
          <w:rFonts w:hint="eastAsia" w:ascii="仿宋_GB2312"/>
          <w:szCs w:val="32"/>
        </w:rPr>
        <w:t>万元，较上年减少9.73%，主要原因是</w:t>
      </w:r>
      <w:r>
        <w:rPr>
          <w:rFonts w:hint="eastAsia" w:ascii="仿宋_GB2312" w:hAnsi="仿宋"/>
          <w:color w:val="000000"/>
          <w:szCs w:val="32"/>
        </w:rPr>
        <w:t>树立过紧日子思想，坚持厉行节约、</w:t>
      </w:r>
      <w:r>
        <w:rPr>
          <w:rFonts w:hint="eastAsia" w:ascii="仿宋_GB2312" w:hAnsi="Arial" w:cs="Arial"/>
          <w:color w:val="333333"/>
          <w:szCs w:val="32"/>
          <w:shd w:val="clear" w:color="auto" w:fill="FFFFFF"/>
        </w:rPr>
        <w:t>开源节流</w:t>
      </w:r>
      <w:r>
        <w:rPr>
          <w:rFonts w:hint="eastAsia" w:ascii="仿宋_GB2312" w:hAnsi="仿宋"/>
          <w:color w:val="000000"/>
          <w:szCs w:val="32"/>
        </w:rPr>
        <w:t>。</w:t>
      </w:r>
      <w:r>
        <w:rPr>
          <w:rFonts w:ascii="仿宋_GB2312"/>
          <w:szCs w:val="32"/>
        </w:rPr>
        <w:t>中央提前下达202</w:t>
      </w:r>
      <w:r>
        <w:rPr>
          <w:rFonts w:hint="eastAsia" w:ascii="仿宋_GB2312"/>
          <w:szCs w:val="32"/>
        </w:rPr>
        <w:t>4</w:t>
      </w:r>
      <w:r>
        <w:rPr>
          <w:rFonts w:ascii="仿宋_GB2312"/>
          <w:szCs w:val="32"/>
        </w:rPr>
        <w:t>年</w:t>
      </w:r>
      <w:r>
        <w:rPr>
          <w:rFonts w:hint="eastAsia" w:ascii="仿宋_GB2312"/>
          <w:szCs w:val="32"/>
        </w:rPr>
        <w:t>一般公共预算</w:t>
      </w:r>
      <w:r>
        <w:rPr>
          <w:rFonts w:ascii="仿宋_GB2312"/>
          <w:szCs w:val="32"/>
        </w:rPr>
        <w:t>转移支付资金安排的支出</w:t>
      </w:r>
      <w:r>
        <w:rPr>
          <w:rFonts w:hint="eastAsia" w:ascii="仿宋_GB2312"/>
          <w:szCs w:val="32"/>
        </w:rPr>
        <w:t>未列入预算中。</w:t>
      </w:r>
    </w:p>
    <w:p>
      <w:pPr>
        <w:pStyle w:val="9"/>
        <w:numPr>
          <w:ilvl w:val="0"/>
          <w:numId w:val="1"/>
        </w:numPr>
        <w:tabs>
          <w:tab w:val="center" w:pos="4475"/>
        </w:tabs>
        <w:spacing w:line="560" w:lineRule="exact"/>
        <w:ind w:firstLineChars="0"/>
        <w:rPr>
          <w:rFonts w:ascii="仿宋_GB2312" w:hAnsi="宋体"/>
          <w:szCs w:val="32"/>
        </w:rPr>
      </w:pPr>
      <w:r>
        <w:rPr>
          <w:rFonts w:hint="eastAsia" w:ascii="仿宋_GB2312" w:hAnsi="宋体"/>
          <w:szCs w:val="32"/>
        </w:rPr>
        <w:t>行政运行</w:t>
      </w:r>
      <w:r>
        <w:rPr>
          <w:rFonts w:ascii="仿宋_GB2312" w:hAnsi="宋体"/>
          <w:szCs w:val="32"/>
        </w:rPr>
        <w:t>582.10</w:t>
      </w:r>
      <w:r>
        <w:rPr>
          <w:rFonts w:hint="eastAsia" w:ascii="仿宋_GB2312"/>
          <w:szCs w:val="32"/>
        </w:rPr>
        <w:t>万元，</w:t>
      </w:r>
      <w:r>
        <w:rPr>
          <w:rFonts w:hint="eastAsia" w:ascii="仿宋_GB2312" w:hAnsi="宋体" w:cs="宋体"/>
          <w:kern w:val="0"/>
          <w:szCs w:val="32"/>
        </w:rPr>
        <w:t>占</w:t>
      </w:r>
      <w:r>
        <w:rPr>
          <w:rFonts w:hint="eastAsia" w:ascii="仿宋_GB2312"/>
          <w:szCs w:val="32"/>
        </w:rPr>
        <w:t>一般公共预算支出</w:t>
      </w:r>
      <w:r>
        <w:rPr>
          <w:rFonts w:hint="eastAsia" w:ascii="仿宋_GB2312" w:hAnsi="宋体" w:cs="宋体"/>
          <w:kern w:val="0"/>
          <w:szCs w:val="32"/>
        </w:rPr>
        <w:t>59.56%，</w:t>
      </w:r>
      <w:r>
        <w:rPr>
          <w:rFonts w:hint="eastAsia" w:ascii="仿宋_GB2312"/>
          <w:szCs w:val="32"/>
        </w:rPr>
        <w:t>较上年增加23.83%，原因为增加新进人员预算。</w:t>
      </w:r>
    </w:p>
    <w:p>
      <w:pPr>
        <w:pStyle w:val="9"/>
        <w:numPr>
          <w:ilvl w:val="0"/>
          <w:numId w:val="1"/>
        </w:numPr>
        <w:tabs>
          <w:tab w:val="center" w:pos="4475"/>
        </w:tabs>
        <w:spacing w:line="560" w:lineRule="exact"/>
        <w:ind w:firstLineChars="0"/>
        <w:rPr>
          <w:rFonts w:ascii="仿宋_GB2312" w:hAnsi="宋体"/>
          <w:szCs w:val="32"/>
        </w:rPr>
      </w:pPr>
      <w:r>
        <w:rPr>
          <w:rFonts w:hint="eastAsia" w:ascii="仿宋_GB2312" w:hAnsi="宋体"/>
          <w:szCs w:val="32"/>
        </w:rPr>
        <w:t>一般行政管理事务112.62</w:t>
      </w:r>
      <w:r>
        <w:rPr>
          <w:rFonts w:hint="eastAsia" w:ascii="仿宋_GB2312"/>
          <w:szCs w:val="32"/>
        </w:rPr>
        <w:t>万元，</w:t>
      </w:r>
      <w:r>
        <w:rPr>
          <w:rFonts w:hint="eastAsia" w:ascii="仿宋_GB2312" w:hAnsi="宋体" w:cs="宋体"/>
          <w:kern w:val="0"/>
          <w:szCs w:val="32"/>
        </w:rPr>
        <w:t>占</w:t>
      </w:r>
      <w:r>
        <w:rPr>
          <w:rFonts w:hint="eastAsia" w:ascii="仿宋_GB2312"/>
          <w:szCs w:val="32"/>
        </w:rPr>
        <w:t>一般公共预算支出</w:t>
      </w:r>
      <w:r>
        <w:rPr>
          <w:rFonts w:hint="eastAsia" w:ascii="仿宋_GB2312" w:hAnsi="宋体" w:cs="宋体"/>
          <w:kern w:val="0"/>
          <w:szCs w:val="32"/>
        </w:rPr>
        <w:t>11.52%，</w:t>
      </w:r>
      <w:r>
        <w:rPr>
          <w:rFonts w:hint="eastAsia" w:ascii="仿宋_GB2312"/>
          <w:szCs w:val="32"/>
        </w:rPr>
        <w:t>较上年减少2.02%，基本持平。</w:t>
      </w:r>
    </w:p>
    <w:p>
      <w:pPr>
        <w:pStyle w:val="9"/>
        <w:numPr>
          <w:ilvl w:val="0"/>
          <w:numId w:val="1"/>
        </w:numPr>
        <w:tabs>
          <w:tab w:val="center" w:pos="4475"/>
        </w:tabs>
        <w:spacing w:line="560" w:lineRule="exact"/>
        <w:ind w:firstLineChars="0"/>
        <w:rPr>
          <w:rFonts w:ascii="仿宋_GB2312" w:hAnsi="宋体"/>
          <w:szCs w:val="32"/>
        </w:rPr>
      </w:pPr>
      <w:r>
        <w:rPr>
          <w:rFonts w:hint="eastAsia" w:ascii="仿宋_GB2312" w:hAnsi="宋体"/>
          <w:szCs w:val="32"/>
        </w:rPr>
        <w:t>行政单位离退休</w:t>
      </w:r>
      <w:r>
        <w:rPr>
          <w:rFonts w:ascii="仿宋_GB2312" w:hAnsi="宋体"/>
          <w:szCs w:val="32"/>
        </w:rPr>
        <w:t>28.8</w:t>
      </w:r>
      <w:r>
        <w:rPr>
          <w:rFonts w:hint="eastAsia" w:ascii="仿宋_GB2312"/>
          <w:szCs w:val="32"/>
        </w:rPr>
        <w:t>万元，</w:t>
      </w:r>
      <w:r>
        <w:rPr>
          <w:rFonts w:hint="eastAsia" w:ascii="仿宋_GB2312" w:hAnsi="宋体" w:cs="宋体"/>
          <w:kern w:val="0"/>
          <w:szCs w:val="32"/>
        </w:rPr>
        <w:t>占</w:t>
      </w:r>
      <w:r>
        <w:rPr>
          <w:rFonts w:hint="eastAsia" w:ascii="仿宋_GB2312"/>
          <w:szCs w:val="32"/>
        </w:rPr>
        <w:t>一般公共预算支出</w:t>
      </w:r>
      <w:r>
        <w:rPr>
          <w:rFonts w:hint="eastAsia" w:ascii="仿宋_GB2312" w:hAnsi="宋体" w:cs="宋体"/>
          <w:kern w:val="0"/>
          <w:szCs w:val="32"/>
        </w:rPr>
        <w:t>2.94%，</w:t>
      </w:r>
      <w:r>
        <w:rPr>
          <w:rFonts w:hint="eastAsia" w:ascii="仿宋_GB2312"/>
          <w:szCs w:val="32"/>
        </w:rPr>
        <w:t>较上年增加50%，原因为相关政策提高了离退休人员经费。</w:t>
      </w:r>
    </w:p>
    <w:p>
      <w:pPr>
        <w:pStyle w:val="9"/>
        <w:numPr>
          <w:ilvl w:val="0"/>
          <w:numId w:val="1"/>
        </w:numPr>
        <w:tabs>
          <w:tab w:val="center" w:pos="4475"/>
        </w:tabs>
        <w:spacing w:line="560" w:lineRule="exact"/>
        <w:ind w:firstLineChars="0"/>
        <w:rPr>
          <w:rFonts w:ascii="仿宋_GB2312" w:hAnsi="宋体"/>
          <w:szCs w:val="32"/>
        </w:rPr>
      </w:pPr>
      <w:r>
        <w:rPr>
          <w:rFonts w:hint="eastAsia" w:ascii="仿宋_GB2312" w:hAnsi="宋体"/>
          <w:szCs w:val="32"/>
        </w:rPr>
        <w:t>机关事业单位基本养老保险缴费支出77.67</w:t>
      </w:r>
      <w:r>
        <w:rPr>
          <w:rFonts w:hint="eastAsia" w:ascii="仿宋_GB2312"/>
          <w:szCs w:val="32"/>
        </w:rPr>
        <w:t>万元，</w:t>
      </w:r>
      <w:r>
        <w:rPr>
          <w:rFonts w:hint="eastAsia" w:ascii="仿宋_GB2312" w:hAnsi="宋体" w:cs="宋体"/>
          <w:kern w:val="0"/>
          <w:szCs w:val="32"/>
        </w:rPr>
        <w:t>占</w:t>
      </w:r>
      <w:r>
        <w:rPr>
          <w:rFonts w:hint="eastAsia" w:ascii="仿宋_GB2312"/>
          <w:szCs w:val="32"/>
        </w:rPr>
        <w:t>一般公共预算支出</w:t>
      </w:r>
      <w:r>
        <w:rPr>
          <w:rFonts w:hint="eastAsia" w:ascii="仿宋_GB2312" w:hAnsi="宋体" w:cs="宋体"/>
          <w:kern w:val="0"/>
          <w:szCs w:val="32"/>
        </w:rPr>
        <w:t>7.94%，</w:t>
      </w:r>
      <w:r>
        <w:rPr>
          <w:rFonts w:hint="eastAsia" w:ascii="仿宋_GB2312"/>
          <w:szCs w:val="32"/>
        </w:rPr>
        <w:t>较上年增加29.12%，原因为增加新进人员预算。</w:t>
      </w:r>
    </w:p>
    <w:p>
      <w:pPr>
        <w:pStyle w:val="9"/>
        <w:numPr>
          <w:ilvl w:val="0"/>
          <w:numId w:val="1"/>
        </w:numPr>
        <w:tabs>
          <w:tab w:val="center" w:pos="4475"/>
        </w:tabs>
        <w:spacing w:line="560" w:lineRule="exact"/>
        <w:ind w:firstLineChars="0"/>
        <w:rPr>
          <w:rFonts w:ascii="仿宋_GB2312" w:hAnsi="宋体"/>
          <w:szCs w:val="32"/>
        </w:rPr>
      </w:pPr>
      <w:r>
        <w:rPr>
          <w:rFonts w:hint="eastAsia" w:ascii="仿宋_GB2312" w:hAnsi="宋体"/>
          <w:szCs w:val="32"/>
        </w:rPr>
        <w:t>机关事业单位职业年金缴费支出</w:t>
      </w:r>
      <w:r>
        <w:rPr>
          <w:rFonts w:ascii="仿宋_GB2312" w:hAnsi="宋体"/>
          <w:szCs w:val="32"/>
        </w:rPr>
        <w:t>38.83</w:t>
      </w:r>
      <w:r>
        <w:rPr>
          <w:rFonts w:hint="eastAsia" w:ascii="仿宋_GB2312"/>
          <w:szCs w:val="32"/>
        </w:rPr>
        <w:t>万元，</w:t>
      </w:r>
      <w:r>
        <w:rPr>
          <w:rFonts w:hint="eastAsia" w:ascii="仿宋_GB2312" w:hAnsi="宋体" w:cs="宋体"/>
          <w:kern w:val="0"/>
          <w:szCs w:val="32"/>
        </w:rPr>
        <w:t>占</w:t>
      </w:r>
      <w:r>
        <w:rPr>
          <w:rFonts w:hint="eastAsia" w:ascii="仿宋_GB2312"/>
          <w:szCs w:val="32"/>
        </w:rPr>
        <w:t>一般公共预算支出</w:t>
      </w:r>
      <w:r>
        <w:rPr>
          <w:rFonts w:hint="eastAsia" w:ascii="仿宋_GB2312" w:hAnsi="宋体" w:cs="宋体"/>
          <w:kern w:val="0"/>
          <w:szCs w:val="32"/>
        </w:rPr>
        <w:t>3.97%，</w:t>
      </w:r>
      <w:r>
        <w:rPr>
          <w:rFonts w:hint="eastAsia" w:ascii="仿宋_GB2312"/>
          <w:szCs w:val="32"/>
        </w:rPr>
        <w:t>较上年增加29.12%，原因为增加新进人员预算。</w:t>
      </w:r>
    </w:p>
    <w:p>
      <w:pPr>
        <w:pStyle w:val="9"/>
        <w:numPr>
          <w:ilvl w:val="0"/>
          <w:numId w:val="1"/>
        </w:numPr>
        <w:tabs>
          <w:tab w:val="center" w:pos="4475"/>
        </w:tabs>
        <w:spacing w:line="560" w:lineRule="exact"/>
        <w:ind w:firstLineChars="0"/>
        <w:rPr>
          <w:rFonts w:ascii="仿宋_GB2312" w:hAnsi="宋体"/>
          <w:szCs w:val="32"/>
        </w:rPr>
      </w:pPr>
      <w:r>
        <w:rPr>
          <w:rFonts w:hint="eastAsia" w:ascii="仿宋_GB2312" w:hAnsi="宋体"/>
          <w:szCs w:val="32"/>
        </w:rPr>
        <w:t>行政单位医疗</w:t>
      </w:r>
      <w:r>
        <w:rPr>
          <w:rFonts w:ascii="仿宋_GB2312" w:hAnsi="宋体"/>
          <w:szCs w:val="32"/>
        </w:rPr>
        <w:t>44.65</w:t>
      </w:r>
      <w:r>
        <w:rPr>
          <w:rFonts w:hint="eastAsia" w:ascii="仿宋_GB2312"/>
          <w:szCs w:val="32"/>
        </w:rPr>
        <w:t>万元，</w:t>
      </w:r>
      <w:r>
        <w:rPr>
          <w:rFonts w:hint="eastAsia" w:ascii="仿宋_GB2312" w:hAnsi="宋体" w:cs="宋体"/>
          <w:kern w:val="0"/>
          <w:szCs w:val="32"/>
        </w:rPr>
        <w:t>占</w:t>
      </w:r>
      <w:r>
        <w:rPr>
          <w:rFonts w:hint="eastAsia" w:ascii="仿宋_GB2312"/>
          <w:szCs w:val="32"/>
        </w:rPr>
        <w:t>一般公共预算支出</w:t>
      </w:r>
      <w:r>
        <w:rPr>
          <w:rFonts w:hint="eastAsia" w:ascii="仿宋_GB2312" w:hAnsi="宋体" w:cs="宋体"/>
          <w:kern w:val="0"/>
          <w:szCs w:val="32"/>
        </w:rPr>
        <w:t>4.70%，</w:t>
      </w:r>
      <w:r>
        <w:rPr>
          <w:rFonts w:hint="eastAsia" w:ascii="仿宋_GB2312"/>
          <w:szCs w:val="32"/>
        </w:rPr>
        <w:t>较上年增加29.12%，原因为增加新进人员预算。</w:t>
      </w:r>
    </w:p>
    <w:p>
      <w:pPr>
        <w:pStyle w:val="9"/>
        <w:numPr>
          <w:ilvl w:val="0"/>
          <w:numId w:val="1"/>
        </w:numPr>
        <w:tabs>
          <w:tab w:val="center" w:pos="4475"/>
        </w:tabs>
        <w:spacing w:line="560" w:lineRule="exact"/>
        <w:ind w:firstLineChars="0"/>
        <w:rPr>
          <w:rFonts w:ascii="仿宋_GB2312" w:hAnsi="宋体"/>
          <w:szCs w:val="32"/>
        </w:rPr>
      </w:pPr>
      <w:r>
        <w:rPr>
          <w:rFonts w:hint="eastAsia" w:ascii="仿宋_GB2312" w:hAnsi="宋体"/>
          <w:szCs w:val="32"/>
        </w:rPr>
        <w:t>公务员医疗补助</w:t>
      </w:r>
      <w:r>
        <w:rPr>
          <w:rFonts w:ascii="仿宋_GB2312" w:hAnsi="宋体"/>
          <w:szCs w:val="32"/>
        </w:rPr>
        <w:t>32.86</w:t>
      </w:r>
      <w:r>
        <w:rPr>
          <w:rFonts w:hint="eastAsia" w:ascii="仿宋_GB2312"/>
          <w:szCs w:val="32"/>
        </w:rPr>
        <w:t>万元，</w:t>
      </w:r>
      <w:r>
        <w:rPr>
          <w:rFonts w:hint="eastAsia" w:ascii="仿宋_GB2312" w:hAnsi="宋体" w:cs="宋体"/>
          <w:kern w:val="0"/>
          <w:szCs w:val="32"/>
        </w:rPr>
        <w:t>占</w:t>
      </w:r>
      <w:r>
        <w:rPr>
          <w:rFonts w:hint="eastAsia" w:ascii="仿宋_GB2312"/>
          <w:szCs w:val="32"/>
        </w:rPr>
        <w:t>一般公共预算支出</w:t>
      </w:r>
      <w:r>
        <w:rPr>
          <w:rFonts w:hint="eastAsia" w:ascii="仿宋_GB2312" w:hAnsi="宋体" w:cs="宋体"/>
          <w:kern w:val="0"/>
          <w:szCs w:val="32"/>
        </w:rPr>
        <w:t>3.36%，</w:t>
      </w:r>
      <w:r>
        <w:rPr>
          <w:rFonts w:hint="eastAsia" w:ascii="仿宋_GB2312"/>
          <w:szCs w:val="32"/>
        </w:rPr>
        <w:t>较上年增加21.77%，原因为增加新进人员预算。</w:t>
      </w:r>
    </w:p>
    <w:p>
      <w:pPr>
        <w:pStyle w:val="9"/>
        <w:numPr>
          <w:ilvl w:val="0"/>
          <w:numId w:val="1"/>
        </w:numPr>
        <w:tabs>
          <w:tab w:val="center" w:pos="4475"/>
        </w:tabs>
        <w:spacing w:line="560" w:lineRule="exact"/>
        <w:ind w:firstLineChars="0"/>
        <w:rPr>
          <w:rFonts w:ascii="仿宋_GB2312" w:hAnsi="宋体"/>
          <w:szCs w:val="32"/>
        </w:rPr>
      </w:pPr>
      <w:r>
        <w:rPr>
          <w:rFonts w:hint="eastAsia" w:ascii="仿宋_GB2312" w:hAnsi="宋体"/>
          <w:szCs w:val="32"/>
        </w:rPr>
        <w:t>其他巩固脱贫攻坚成果衔接乡村振兴支出1.5</w:t>
      </w:r>
      <w:r>
        <w:rPr>
          <w:rFonts w:hint="eastAsia" w:ascii="仿宋_GB2312"/>
          <w:szCs w:val="32"/>
        </w:rPr>
        <w:t>万元，</w:t>
      </w:r>
      <w:r>
        <w:rPr>
          <w:rFonts w:hint="eastAsia" w:ascii="仿宋_GB2312" w:hAnsi="宋体" w:cs="宋体"/>
          <w:kern w:val="0"/>
          <w:szCs w:val="32"/>
        </w:rPr>
        <w:t>占</w:t>
      </w:r>
      <w:r>
        <w:rPr>
          <w:rFonts w:hint="eastAsia" w:ascii="仿宋_GB2312"/>
          <w:szCs w:val="32"/>
        </w:rPr>
        <w:t>一般公共预算支出</w:t>
      </w:r>
      <w:r>
        <w:rPr>
          <w:rFonts w:hint="eastAsia" w:ascii="仿宋_GB2312" w:hAnsi="宋体" w:cs="宋体"/>
          <w:kern w:val="0"/>
          <w:szCs w:val="32"/>
        </w:rPr>
        <w:t>0.15%，</w:t>
      </w:r>
      <w:r>
        <w:rPr>
          <w:rFonts w:hint="eastAsia" w:ascii="仿宋_GB2312"/>
          <w:szCs w:val="32"/>
        </w:rPr>
        <w:t>与上年持平，。</w:t>
      </w:r>
    </w:p>
    <w:p>
      <w:pPr>
        <w:pStyle w:val="9"/>
        <w:numPr>
          <w:ilvl w:val="0"/>
          <w:numId w:val="1"/>
        </w:numPr>
        <w:tabs>
          <w:tab w:val="center" w:pos="4475"/>
        </w:tabs>
        <w:spacing w:line="560" w:lineRule="exact"/>
        <w:ind w:firstLineChars="0"/>
        <w:rPr>
          <w:rFonts w:ascii="仿宋_GB2312" w:hAnsi="宋体"/>
          <w:szCs w:val="32"/>
        </w:rPr>
      </w:pPr>
      <w:r>
        <w:rPr>
          <w:rFonts w:hint="eastAsia" w:ascii="仿宋_GB2312" w:hAnsi="宋体"/>
          <w:szCs w:val="32"/>
        </w:rPr>
        <w:t>住房公积金</w:t>
      </w:r>
      <w:r>
        <w:rPr>
          <w:rFonts w:ascii="仿宋_GB2312" w:hAnsi="宋体"/>
          <w:szCs w:val="32"/>
        </w:rPr>
        <w:t>58.24</w:t>
      </w:r>
      <w:r>
        <w:rPr>
          <w:rFonts w:hint="eastAsia" w:ascii="仿宋_GB2312"/>
          <w:szCs w:val="32"/>
        </w:rPr>
        <w:t>万元，</w:t>
      </w:r>
      <w:r>
        <w:rPr>
          <w:rFonts w:hint="eastAsia" w:ascii="仿宋_GB2312" w:hAnsi="宋体" w:cs="宋体"/>
          <w:kern w:val="0"/>
          <w:szCs w:val="32"/>
        </w:rPr>
        <w:t>占</w:t>
      </w:r>
      <w:r>
        <w:rPr>
          <w:rFonts w:hint="eastAsia" w:ascii="仿宋_GB2312"/>
          <w:szCs w:val="32"/>
        </w:rPr>
        <w:t>一般公共预算支出5.96</w:t>
      </w:r>
      <w:r>
        <w:rPr>
          <w:rFonts w:hint="eastAsia" w:ascii="仿宋_GB2312" w:hAnsi="宋体" w:cs="宋体"/>
          <w:kern w:val="0"/>
          <w:szCs w:val="32"/>
        </w:rPr>
        <w:t>%，</w:t>
      </w:r>
      <w:r>
        <w:rPr>
          <w:rFonts w:hint="eastAsia" w:ascii="仿宋_GB2312"/>
          <w:szCs w:val="32"/>
        </w:rPr>
        <w:t>较上年增加29.12%，原因为增加新进人员预算。</w:t>
      </w:r>
    </w:p>
    <w:p>
      <w:pPr>
        <w:tabs>
          <w:tab w:val="center" w:pos="4475"/>
        </w:tabs>
        <w:spacing w:line="560" w:lineRule="exact"/>
        <w:ind w:firstLine="645"/>
        <w:rPr>
          <w:rFonts w:ascii="黑体" w:eastAsia="黑体"/>
          <w:szCs w:val="32"/>
        </w:rPr>
      </w:pPr>
      <w:r>
        <w:rPr>
          <w:rFonts w:hint="eastAsia" w:ascii="黑体" w:eastAsia="黑体"/>
          <w:szCs w:val="32"/>
        </w:rPr>
        <w:t>六、一般公共预算基本支出情况说明</w:t>
      </w:r>
    </w:p>
    <w:p>
      <w:pPr>
        <w:tabs>
          <w:tab w:val="center" w:pos="4475"/>
        </w:tabs>
        <w:spacing w:line="560" w:lineRule="exact"/>
        <w:ind w:firstLine="645"/>
        <w:rPr>
          <w:rFonts w:ascii="仿宋_GB2312"/>
          <w:szCs w:val="32"/>
        </w:rPr>
      </w:pPr>
      <w:r>
        <w:rPr>
          <w:rFonts w:hint="eastAsia" w:ascii="仿宋_GB2312"/>
          <w:szCs w:val="32"/>
        </w:rPr>
        <w:t>我院一般公共预算基本支出共</w:t>
      </w:r>
      <w:r>
        <w:rPr>
          <w:rFonts w:ascii="仿宋_GB2312"/>
          <w:szCs w:val="32"/>
        </w:rPr>
        <w:t>925.30</w:t>
      </w:r>
      <w:r>
        <w:rPr>
          <w:rFonts w:hint="eastAsia" w:ascii="仿宋_GB2312"/>
          <w:szCs w:val="32"/>
        </w:rPr>
        <w:t>万元，较上年增长23.65%，主要原因是增加新进人员预算。具体情况为：</w:t>
      </w:r>
    </w:p>
    <w:p>
      <w:pPr>
        <w:widowControl/>
        <w:spacing w:before="100" w:beforeAutospacing="1" w:after="100" w:afterAutospacing="1" w:line="560" w:lineRule="exact"/>
        <w:ind w:firstLine="622"/>
        <w:jc w:val="left"/>
        <w:rPr>
          <w:rFonts w:ascii="仿宋_GB2312" w:hAnsi="宋体" w:cs="宋体"/>
          <w:kern w:val="0"/>
          <w:sz w:val="28"/>
          <w:szCs w:val="28"/>
        </w:rPr>
      </w:pPr>
      <w:r>
        <w:rPr>
          <w:rFonts w:hint="eastAsia" w:ascii="仿宋_GB2312" w:hAnsi="宋体" w:cs="宋体"/>
          <w:kern w:val="0"/>
          <w:szCs w:val="32"/>
        </w:rPr>
        <w:t>（1）人员经费</w:t>
      </w:r>
      <w:r>
        <w:rPr>
          <w:rFonts w:ascii="仿宋_GB2312" w:hAnsi="宋体" w:cs="宋体"/>
          <w:kern w:val="0"/>
          <w:szCs w:val="32"/>
        </w:rPr>
        <w:t>825.60</w:t>
      </w:r>
      <w:r>
        <w:rPr>
          <w:rFonts w:hint="eastAsia" w:ascii="仿宋_GB2312" w:hAnsi="宋体" w:cs="宋体"/>
          <w:kern w:val="0"/>
          <w:szCs w:val="32"/>
        </w:rPr>
        <w:t>万元，主要包括：基本工资、津贴补贴、奖金、绩效工资、基本养老保险缴费、基本医疗保险缴费、其他社会保障缴费、职业年金缴费、住房公积金、离休费、退休费、其他对个人和家庭的补助支出。</w:t>
      </w:r>
    </w:p>
    <w:p>
      <w:pPr>
        <w:widowControl/>
        <w:spacing w:before="100" w:beforeAutospacing="1" w:after="100" w:afterAutospacing="1" w:line="560" w:lineRule="exact"/>
        <w:ind w:firstLine="622"/>
        <w:jc w:val="left"/>
        <w:rPr>
          <w:rFonts w:ascii="仿宋_GB2312" w:hAnsi="宋体" w:cs="宋体"/>
          <w:kern w:val="0"/>
          <w:sz w:val="28"/>
          <w:szCs w:val="28"/>
        </w:rPr>
      </w:pPr>
      <w:r>
        <w:rPr>
          <w:rFonts w:hint="eastAsia" w:ascii="仿宋_GB2312" w:hAnsi="宋体" w:cs="宋体"/>
          <w:kern w:val="0"/>
          <w:szCs w:val="32"/>
        </w:rPr>
        <w:t> （2）公用经费99.7万元，主要包括：办公费、印刷费、水费、电费、邮电费、差旅费、维修（护）费、会议费、培训费、公务接待费、其他交通费、工会经费、福利费、公务用车运行维护费、其他商品和服务支出。</w:t>
      </w:r>
    </w:p>
    <w:p>
      <w:pPr>
        <w:tabs>
          <w:tab w:val="center" w:pos="4475"/>
        </w:tabs>
        <w:spacing w:line="560" w:lineRule="exact"/>
        <w:ind w:firstLine="645"/>
        <w:rPr>
          <w:rFonts w:ascii="黑体" w:eastAsia="黑体"/>
          <w:szCs w:val="32"/>
        </w:rPr>
      </w:pPr>
      <w:r>
        <w:rPr>
          <w:rFonts w:hint="eastAsia" w:ascii="黑体" w:eastAsia="黑体"/>
          <w:szCs w:val="32"/>
        </w:rPr>
        <w:t>七、一般公共预算“三公”经费支出情况说明</w:t>
      </w:r>
    </w:p>
    <w:p>
      <w:pPr>
        <w:tabs>
          <w:tab w:val="center" w:pos="4475"/>
        </w:tabs>
        <w:spacing w:line="560" w:lineRule="exact"/>
        <w:ind w:firstLine="645"/>
        <w:rPr>
          <w:rFonts w:ascii="仿宋_GB2312" w:hAnsi="宋体"/>
          <w:szCs w:val="32"/>
        </w:rPr>
      </w:pPr>
      <w:r>
        <w:rPr>
          <w:rFonts w:hint="eastAsia" w:ascii="仿宋_GB2312" w:hAnsi="宋体"/>
          <w:szCs w:val="32"/>
        </w:rPr>
        <w:t>我院</w:t>
      </w:r>
      <w:r>
        <w:rPr>
          <w:rFonts w:hint="eastAsia" w:ascii="仿宋_GB2312"/>
        </w:rPr>
        <w:t>2024年一般公共预算</w:t>
      </w:r>
      <w:r>
        <w:rPr>
          <w:rFonts w:hint="eastAsia" w:ascii="仿宋_GB2312"/>
          <w:bCs/>
        </w:rPr>
        <w:t>安排的“三公”经费支出预算</w:t>
      </w:r>
      <w:r>
        <w:rPr>
          <w:rFonts w:ascii="仿宋_GB2312"/>
          <w:bCs/>
        </w:rPr>
        <w:t>14.43</w:t>
      </w:r>
      <w:r>
        <w:rPr>
          <w:rFonts w:hint="eastAsia" w:ascii="仿宋_GB2312"/>
          <w:bCs/>
        </w:rPr>
        <w:t>万元，同口径比2023年减少2.67万元，下降15.64%，具体如下：</w:t>
      </w:r>
    </w:p>
    <w:p>
      <w:pPr>
        <w:tabs>
          <w:tab w:val="center" w:pos="4475"/>
        </w:tabs>
        <w:spacing w:line="560" w:lineRule="exact"/>
        <w:ind w:firstLine="645"/>
        <w:rPr>
          <w:rFonts w:ascii="仿宋_GB2312" w:hAnsi="Arial" w:cs="Arial"/>
          <w:kern w:val="0"/>
        </w:rPr>
      </w:pPr>
      <w:r>
        <w:rPr>
          <w:rFonts w:hint="eastAsia" w:ascii="仿宋_GB2312"/>
        </w:rPr>
        <w:t>1.因公出国（境）费</w:t>
      </w:r>
      <w:r>
        <w:rPr>
          <w:rFonts w:hint="eastAsia" w:ascii="仿宋_GB2312" w:hAnsi="宋体"/>
          <w:szCs w:val="32"/>
        </w:rPr>
        <w:t>2024年预算安排0万元，与上年持平</w:t>
      </w:r>
      <w:r>
        <w:rPr>
          <w:rFonts w:hint="eastAsia" w:ascii="仿宋_GB2312" w:hAnsi="Arial" w:cs="Arial"/>
          <w:kern w:val="0"/>
        </w:rPr>
        <w:t>。</w:t>
      </w:r>
    </w:p>
    <w:p>
      <w:pPr>
        <w:tabs>
          <w:tab w:val="center" w:pos="4475"/>
        </w:tabs>
        <w:spacing w:line="560" w:lineRule="exact"/>
        <w:ind w:firstLine="645"/>
        <w:rPr>
          <w:rFonts w:ascii="仿宋_GB2312" w:hAnsi="Arial" w:cs="Arial"/>
          <w:kern w:val="0"/>
          <w:highlight w:val="yellow"/>
        </w:rPr>
      </w:pPr>
      <w:r>
        <w:rPr>
          <w:rFonts w:hint="eastAsia" w:ascii="仿宋_GB2312"/>
        </w:rPr>
        <w:t>2.公务接待费</w:t>
      </w:r>
      <w:r>
        <w:rPr>
          <w:rFonts w:hint="eastAsia" w:ascii="仿宋_GB2312" w:hAnsi="宋体"/>
          <w:szCs w:val="32"/>
        </w:rPr>
        <w:t>2024年预算安排0.8万元，比上年减少0.14万元，下降15.11%，</w:t>
      </w:r>
      <w:r>
        <w:rPr>
          <w:rFonts w:hint="eastAsia" w:ascii="仿宋_GB2312" w:hAnsi="Arial" w:cs="Arial"/>
          <w:kern w:val="0"/>
        </w:rPr>
        <w:t>减少的主要原因是</w:t>
      </w:r>
      <w:r>
        <w:rPr>
          <w:rFonts w:hint="eastAsia" w:ascii="仿宋_GB2312" w:hAnsi="仿宋"/>
          <w:color w:val="000000"/>
          <w:szCs w:val="32"/>
        </w:rPr>
        <w:t>树立过紧日子思想，坚持厉行节约、</w:t>
      </w:r>
      <w:r>
        <w:rPr>
          <w:rFonts w:hint="eastAsia" w:ascii="仿宋_GB2312" w:hAnsi="Arial" w:cs="Arial"/>
          <w:color w:val="333333"/>
          <w:szCs w:val="32"/>
          <w:shd w:val="clear" w:color="auto" w:fill="FFFFFF"/>
        </w:rPr>
        <w:t>开源节流</w:t>
      </w:r>
      <w:r>
        <w:rPr>
          <w:rFonts w:hint="eastAsia" w:ascii="仿宋_GB2312" w:hAnsi="仿宋"/>
          <w:color w:val="000000"/>
          <w:szCs w:val="32"/>
        </w:rPr>
        <w:t>。</w:t>
      </w:r>
    </w:p>
    <w:p>
      <w:pPr>
        <w:tabs>
          <w:tab w:val="center" w:pos="4475"/>
        </w:tabs>
        <w:spacing w:line="560" w:lineRule="exact"/>
        <w:ind w:firstLine="645"/>
        <w:rPr>
          <w:rFonts w:ascii="仿宋_GB2312" w:hAnsi="宋体"/>
          <w:szCs w:val="32"/>
        </w:rPr>
      </w:pPr>
      <w:r>
        <w:rPr>
          <w:rFonts w:hint="eastAsia" w:ascii="仿宋_GB2312"/>
        </w:rPr>
        <w:t>3.公务用车购置及运行费</w:t>
      </w:r>
      <w:r>
        <w:rPr>
          <w:rFonts w:hint="eastAsia" w:ascii="仿宋_GB2312" w:hAnsi="宋体"/>
          <w:szCs w:val="32"/>
        </w:rPr>
        <w:t>2024年预算安排</w:t>
      </w:r>
      <w:r>
        <w:rPr>
          <w:rFonts w:ascii="仿宋_GB2312" w:hAnsi="宋体"/>
          <w:szCs w:val="32"/>
        </w:rPr>
        <w:t>11.4</w:t>
      </w:r>
      <w:r>
        <w:rPr>
          <w:rFonts w:hint="eastAsia" w:ascii="仿宋_GB2312" w:hAnsi="宋体"/>
          <w:szCs w:val="32"/>
        </w:rPr>
        <w:t>万元，比上年减少2.14万元，下降15.81%，其中：</w:t>
      </w:r>
    </w:p>
    <w:p>
      <w:pPr>
        <w:tabs>
          <w:tab w:val="center" w:pos="4475"/>
        </w:tabs>
        <w:spacing w:line="560" w:lineRule="exact"/>
        <w:ind w:firstLine="645"/>
        <w:rPr>
          <w:rFonts w:ascii="仿宋_GB2312" w:hAnsi="Arial" w:cs="Arial"/>
          <w:kern w:val="0"/>
        </w:rPr>
      </w:pPr>
      <w:r>
        <w:rPr>
          <w:rFonts w:hint="eastAsia" w:ascii="仿宋_GB2312" w:hAnsi="宋体"/>
          <w:szCs w:val="32"/>
        </w:rPr>
        <w:t>公务用车购置费2024年预算安排0万元，与上年持平</w:t>
      </w:r>
      <w:r>
        <w:rPr>
          <w:rFonts w:hint="eastAsia" w:ascii="仿宋_GB2312" w:hAnsi="Arial" w:cs="Arial"/>
          <w:kern w:val="0"/>
        </w:rPr>
        <w:t>；</w:t>
      </w:r>
    </w:p>
    <w:p>
      <w:pPr>
        <w:tabs>
          <w:tab w:val="center" w:pos="4475"/>
        </w:tabs>
        <w:spacing w:line="560" w:lineRule="exact"/>
        <w:ind w:firstLine="645"/>
        <w:rPr>
          <w:rFonts w:ascii="仿宋_GB2312" w:hAnsi="Arial" w:cs="Arial"/>
          <w:kern w:val="0"/>
          <w:highlight w:val="yellow"/>
        </w:rPr>
      </w:pPr>
      <w:r>
        <w:rPr>
          <w:rFonts w:hint="eastAsia" w:ascii="仿宋_GB2312" w:hAnsi="宋体"/>
          <w:szCs w:val="32"/>
        </w:rPr>
        <w:t>公务用车运行维护费2024年预算安排</w:t>
      </w:r>
      <w:r>
        <w:rPr>
          <w:rFonts w:ascii="仿宋_GB2312" w:hAnsi="宋体"/>
          <w:szCs w:val="32"/>
        </w:rPr>
        <w:t>11.4</w:t>
      </w:r>
      <w:r>
        <w:rPr>
          <w:rFonts w:hint="eastAsia" w:ascii="仿宋_GB2312" w:hAnsi="宋体"/>
          <w:szCs w:val="32"/>
        </w:rPr>
        <w:t>万元，比上年减少2.14万元，下降15.81%，</w:t>
      </w:r>
      <w:r>
        <w:rPr>
          <w:rFonts w:hint="eastAsia" w:ascii="仿宋_GB2312" w:hAnsi="Arial" w:cs="Arial"/>
          <w:kern w:val="0"/>
        </w:rPr>
        <w:t>减少的主要原因是</w:t>
      </w:r>
      <w:r>
        <w:rPr>
          <w:rFonts w:hint="eastAsia" w:ascii="仿宋_GB2312" w:hAnsi="仿宋"/>
          <w:color w:val="000000"/>
          <w:szCs w:val="32"/>
        </w:rPr>
        <w:t>树立过紧日子思想，坚持厉行节约、</w:t>
      </w:r>
      <w:r>
        <w:rPr>
          <w:rFonts w:hint="eastAsia" w:ascii="仿宋_GB2312" w:hAnsi="Arial" w:cs="Arial"/>
          <w:color w:val="333333"/>
          <w:szCs w:val="32"/>
          <w:shd w:val="clear" w:color="auto" w:fill="FFFFFF"/>
        </w:rPr>
        <w:t>开源节流</w:t>
      </w:r>
      <w:r>
        <w:rPr>
          <w:rFonts w:hint="eastAsia" w:ascii="仿宋_GB2312" w:hAnsi="仿宋"/>
          <w:color w:val="000000"/>
          <w:szCs w:val="32"/>
        </w:rPr>
        <w:t>。</w:t>
      </w:r>
    </w:p>
    <w:p>
      <w:pPr>
        <w:tabs>
          <w:tab w:val="center" w:pos="4475"/>
        </w:tabs>
        <w:spacing w:line="560" w:lineRule="exact"/>
        <w:ind w:firstLine="645"/>
        <w:rPr>
          <w:rFonts w:ascii="黑体" w:eastAsia="黑体"/>
          <w:szCs w:val="32"/>
        </w:rPr>
      </w:pPr>
      <w:bookmarkStart w:id="0" w:name="_GoBack"/>
      <w:bookmarkEnd w:id="0"/>
      <w:r>
        <w:rPr>
          <w:rFonts w:hint="eastAsia" w:ascii="黑体" w:eastAsia="黑体"/>
          <w:szCs w:val="32"/>
        </w:rPr>
        <w:t>八、政府性基金预算支出情况说明</w:t>
      </w:r>
    </w:p>
    <w:p>
      <w:pPr>
        <w:tabs>
          <w:tab w:val="center" w:pos="4475"/>
        </w:tabs>
        <w:spacing w:line="560" w:lineRule="exact"/>
        <w:ind w:firstLine="645"/>
        <w:rPr>
          <w:rFonts w:ascii="黑体" w:eastAsia="黑体"/>
          <w:szCs w:val="32"/>
          <w:highlight w:val="yellow"/>
        </w:rPr>
      </w:pPr>
      <w:r>
        <w:rPr>
          <w:rFonts w:hint="eastAsia" w:ascii="仿宋_GB2312"/>
          <w:szCs w:val="32"/>
        </w:rPr>
        <w:t>我院政府性基金预算支出共</w:t>
      </w:r>
      <w:r>
        <w:rPr>
          <w:rFonts w:ascii="仿宋_GB2312"/>
          <w:szCs w:val="32"/>
        </w:rPr>
        <w:t xml:space="preserve"> 23.73</w:t>
      </w:r>
      <w:r>
        <w:rPr>
          <w:rFonts w:hint="eastAsia" w:ascii="仿宋_GB2312"/>
          <w:szCs w:val="32"/>
        </w:rPr>
        <w:t>万元，较上年减少30 %，主要原因是</w:t>
      </w:r>
      <w:r>
        <w:rPr>
          <w:rFonts w:hint="eastAsia" w:ascii="仿宋_GB2312" w:hAnsi="Arial" w:cs="Arial"/>
          <w:kern w:val="0"/>
        </w:rPr>
        <w:t>按照财政政策缩减</w:t>
      </w:r>
      <w:r>
        <w:rPr>
          <w:rFonts w:hint="eastAsia" w:ascii="仿宋_GB2312"/>
          <w:szCs w:val="32"/>
        </w:rPr>
        <w:t>政府性基金预算支出。</w:t>
      </w:r>
    </w:p>
    <w:p>
      <w:pPr>
        <w:tabs>
          <w:tab w:val="center" w:pos="4475"/>
        </w:tabs>
        <w:spacing w:line="560" w:lineRule="exact"/>
        <w:ind w:firstLine="645"/>
        <w:rPr>
          <w:rFonts w:ascii="黑体" w:eastAsia="黑体"/>
          <w:szCs w:val="32"/>
          <w:highlight w:val="yellow"/>
        </w:rPr>
      </w:pPr>
      <w:r>
        <w:rPr>
          <w:rFonts w:hint="eastAsia" w:ascii="黑体" w:eastAsia="黑体"/>
          <w:szCs w:val="32"/>
        </w:rPr>
        <w:t>九、国有资本经营预算支出情况说明</w:t>
      </w:r>
    </w:p>
    <w:p>
      <w:pPr>
        <w:tabs>
          <w:tab w:val="center" w:pos="4475"/>
        </w:tabs>
        <w:spacing w:line="560" w:lineRule="exact"/>
        <w:ind w:firstLine="645"/>
        <w:rPr>
          <w:rFonts w:ascii="黑体" w:eastAsia="黑体"/>
          <w:szCs w:val="32"/>
        </w:rPr>
      </w:pPr>
      <w:r>
        <w:rPr>
          <w:rFonts w:hint="eastAsia" w:ascii="仿宋_GB2312"/>
          <w:szCs w:val="32"/>
        </w:rPr>
        <w:t>我院2024年部门预算无国有资本经营预算。</w:t>
      </w:r>
    </w:p>
    <w:p>
      <w:pPr>
        <w:tabs>
          <w:tab w:val="center" w:pos="4475"/>
        </w:tabs>
        <w:spacing w:line="560" w:lineRule="exact"/>
        <w:ind w:firstLine="645"/>
        <w:rPr>
          <w:rFonts w:ascii="黑体" w:eastAsia="黑体"/>
          <w:szCs w:val="32"/>
        </w:rPr>
      </w:pPr>
      <w:r>
        <w:rPr>
          <w:rFonts w:hint="eastAsia" w:ascii="黑体" w:eastAsia="黑体"/>
          <w:szCs w:val="32"/>
        </w:rPr>
        <w:t>十、其他重要事项情况说明</w:t>
      </w:r>
    </w:p>
    <w:p>
      <w:pPr>
        <w:tabs>
          <w:tab w:val="center" w:pos="4475"/>
        </w:tabs>
        <w:spacing w:line="560" w:lineRule="exact"/>
        <w:ind w:firstLine="645"/>
        <w:rPr>
          <w:rFonts w:ascii="楷体_GB2312" w:hAnsi="楷体_GB2312" w:eastAsia="楷体_GB2312" w:cs="楷体_GB2312"/>
          <w:szCs w:val="32"/>
        </w:rPr>
      </w:pPr>
      <w:r>
        <w:rPr>
          <w:rFonts w:hint="eastAsia" w:ascii="楷体_GB2312" w:hAnsi="楷体_GB2312" w:eastAsia="楷体_GB2312" w:cs="楷体_GB2312"/>
          <w:szCs w:val="32"/>
        </w:rPr>
        <w:t>（一）机关运行经费安排情况说明</w:t>
      </w:r>
    </w:p>
    <w:p>
      <w:pPr>
        <w:widowControl/>
        <w:spacing w:before="100" w:beforeAutospacing="1" w:after="100" w:afterAutospacing="1" w:line="560" w:lineRule="exact"/>
        <w:ind w:firstLine="622"/>
        <w:jc w:val="left"/>
        <w:rPr>
          <w:rFonts w:ascii="仿宋_GB2312" w:hAnsi="宋体" w:cs="宋体"/>
          <w:kern w:val="0"/>
          <w:sz w:val="28"/>
          <w:szCs w:val="28"/>
        </w:rPr>
      </w:pPr>
      <w:r>
        <w:rPr>
          <w:rFonts w:hint="eastAsia" w:ascii="仿宋_GB2312" w:hAnsi="宋体" w:cs="宋体"/>
          <w:kern w:val="0"/>
          <w:szCs w:val="32"/>
        </w:rPr>
        <w:t>2024年机关运行经费99.7万元，</w:t>
      </w:r>
      <w:r>
        <w:rPr>
          <w:rFonts w:hint="eastAsia" w:ascii="仿宋_GB2312"/>
          <w:szCs w:val="32"/>
        </w:rPr>
        <w:t>较上年</w:t>
      </w:r>
      <w:r>
        <w:rPr>
          <w:rFonts w:hint="eastAsia" w:ascii="仿宋_GB2312" w:hAnsi="宋体" w:cs="宋体"/>
          <w:kern w:val="0"/>
          <w:szCs w:val="32"/>
        </w:rPr>
        <w:t>增加2.42万元，增长2.48%。增加的原因为增加新进人员机关运行经费，整体增长幅度差别不大。其中：</w:t>
      </w:r>
    </w:p>
    <w:p>
      <w:pPr>
        <w:widowControl/>
        <w:spacing w:before="100" w:beforeAutospacing="1" w:after="100" w:afterAutospacing="1" w:line="560" w:lineRule="exact"/>
        <w:ind w:firstLine="622"/>
        <w:jc w:val="left"/>
        <w:rPr>
          <w:rFonts w:ascii="仿宋_GB2312" w:hAnsi="宋体" w:cs="宋体"/>
          <w:kern w:val="0"/>
          <w:szCs w:val="32"/>
        </w:rPr>
      </w:pPr>
      <w:r>
        <w:rPr>
          <w:rFonts w:hint="eastAsia" w:ascii="仿宋_GB2312" w:hAnsi="宋体" w:cs="宋体"/>
          <w:kern w:val="0"/>
          <w:szCs w:val="32"/>
        </w:rPr>
        <w:t>办公费3.81万元，印刷费1.27万元；水费0.96万元；电费3.57万元；邮电费7.32万元；差旅费17.7万元，维修（护）费1.1万元；会议费1.12万元；培训费1.12万元；公务接待费0.8万元；工会经费7.17万元；福利费1.12万元；公务用车运行维护费11.4万元；其他交通费32.52万元；其他商品和服务支出8.2万元。</w:t>
      </w:r>
    </w:p>
    <w:p>
      <w:pPr>
        <w:tabs>
          <w:tab w:val="center" w:pos="4475"/>
        </w:tabs>
        <w:spacing w:line="560" w:lineRule="exact"/>
        <w:ind w:firstLine="645"/>
        <w:rPr>
          <w:rFonts w:ascii="楷体_GB2312" w:hAnsi="楷体_GB2312" w:eastAsia="楷体_GB2312" w:cs="楷体_GB2312"/>
          <w:kern w:val="0"/>
        </w:rPr>
      </w:pPr>
      <w:r>
        <w:rPr>
          <w:rFonts w:hint="eastAsia" w:ascii="楷体_GB2312" w:hAnsi="楷体_GB2312" w:eastAsia="楷体_GB2312" w:cs="楷体_GB2312"/>
          <w:szCs w:val="32"/>
        </w:rPr>
        <w:t>（二）</w:t>
      </w:r>
      <w:r>
        <w:rPr>
          <w:rFonts w:hint="eastAsia" w:ascii="楷体_GB2312" w:hAnsi="楷体_GB2312" w:eastAsia="楷体_GB2312" w:cs="楷体_GB2312"/>
          <w:kern w:val="0"/>
        </w:rPr>
        <w:t>政府采购预算安排情况说明</w:t>
      </w:r>
    </w:p>
    <w:p>
      <w:pPr>
        <w:tabs>
          <w:tab w:val="center" w:pos="4475"/>
        </w:tabs>
        <w:spacing w:line="560" w:lineRule="exact"/>
        <w:ind w:firstLine="645"/>
        <w:rPr>
          <w:rFonts w:ascii="黑体" w:hAnsi="Arial" w:eastAsia="黑体" w:cs="Arial"/>
          <w:kern w:val="0"/>
        </w:rPr>
      </w:pPr>
      <w:r>
        <w:rPr>
          <w:rFonts w:hint="eastAsia" w:ascii="仿宋_GB2312"/>
          <w:szCs w:val="32"/>
        </w:rPr>
        <w:t>我院2024年部门预算</w:t>
      </w:r>
      <w:r>
        <w:rPr>
          <w:rFonts w:hint="eastAsia" w:ascii="仿宋_GB2312" w:hAnsi="宋体"/>
          <w:szCs w:val="32"/>
        </w:rPr>
        <w:t>无政府采购预算。</w:t>
      </w:r>
    </w:p>
    <w:p>
      <w:pPr>
        <w:tabs>
          <w:tab w:val="center" w:pos="4475"/>
        </w:tabs>
        <w:spacing w:line="560" w:lineRule="exact"/>
        <w:ind w:firstLine="645"/>
        <w:rPr>
          <w:rFonts w:ascii="楷体_GB2312" w:hAnsi="楷体_GB2312" w:eastAsia="楷体_GB2312" w:cs="楷体_GB2312"/>
          <w:kern w:val="0"/>
        </w:rPr>
      </w:pPr>
      <w:r>
        <w:rPr>
          <w:rFonts w:hint="eastAsia" w:ascii="楷体_GB2312" w:hAnsi="楷体_GB2312" w:eastAsia="楷体_GB2312" w:cs="楷体_GB2312"/>
          <w:kern w:val="0"/>
        </w:rPr>
        <w:t>（三）国有资产占用情况说明</w:t>
      </w:r>
    </w:p>
    <w:p>
      <w:pPr>
        <w:widowControl/>
        <w:spacing w:before="100" w:beforeAutospacing="1" w:after="100" w:afterAutospacing="1" w:line="560" w:lineRule="exact"/>
        <w:ind w:firstLine="622"/>
        <w:jc w:val="left"/>
        <w:rPr>
          <w:rFonts w:ascii="仿宋_GB2312" w:hAnsi="宋体" w:cs="宋体"/>
          <w:kern w:val="0"/>
          <w:szCs w:val="32"/>
        </w:rPr>
      </w:pPr>
      <w:r>
        <w:rPr>
          <w:rFonts w:hint="eastAsia" w:ascii="仿宋_GB2312" w:hAnsi="宋体" w:cs="宋体"/>
          <w:kern w:val="0"/>
          <w:szCs w:val="32"/>
        </w:rPr>
        <w:t>固定资产3384.34万元，其中土地房屋及构筑物2666.54万元，设备647.19万元，家具70.61万元。无200万元以上设备等资产。</w:t>
      </w:r>
    </w:p>
    <w:p>
      <w:pPr>
        <w:tabs>
          <w:tab w:val="center" w:pos="4475"/>
        </w:tabs>
        <w:spacing w:line="560" w:lineRule="exact"/>
        <w:ind w:firstLine="645"/>
        <w:rPr>
          <w:rFonts w:ascii="楷体_GB2312" w:hAnsi="楷体_GB2312" w:eastAsia="楷体_GB2312" w:cs="楷体_GB2312"/>
          <w:szCs w:val="32"/>
        </w:rPr>
      </w:pPr>
      <w:r>
        <w:rPr>
          <w:rFonts w:hint="eastAsia" w:ascii="楷体_GB2312" w:hAnsi="楷体_GB2312" w:eastAsia="楷体_GB2312" w:cs="楷体_GB2312"/>
          <w:szCs w:val="32"/>
        </w:rPr>
        <w:t>（四）预算绩效目标情况说明</w:t>
      </w:r>
    </w:p>
    <w:p>
      <w:pPr>
        <w:tabs>
          <w:tab w:val="center" w:pos="4475"/>
        </w:tabs>
        <w:spacing w:line="560" w:lineRule="exact"/>
        <w:ind w:firstLine="645"/>
        <w:rPr>
          <w:rFonts w:ascii="仿宋_GB2312"/>
          <w:szCs w:val="32"/>
        </w:rPr>
      </w:pPr>
      <w:r>
        <w:rPr>
          <w:rFonts w:hint="eastAsia" w:ascii="仿宋_GB2312"/>
          <w:szCs w:val="32"/>
        </w:rPr>
        <w:t>1.我院2024年所有项目支出全面实施绩效目标管理，涉及市本级项目4个，预算资金75.73万元。绩效目标情况详见预算公开报表-表13（日常运转类项目、工资类人员经费项目和涉密项目等除外）。</w:t>
      </w:r>
    </w:p>
    <w:p>
      <w:pPr>
        <w:tabs>
          <w:tab w:val="center" w:pos="4475"/>
        </w:tabs>
        <w:spacing w:line="560" w:lineRule="exact"/>
        <w:ind w:firstLine="645"/>
        <w:rPr>
          <w:rFonts w:ascii="仿宋_GB2312"/>
          <w:szCs w:val="32"/>
        </w:rPr>
      </w:pPr>
    </w:p>
    <w:p>
      <w:pPr>
        <w:tabs>
          <w:tab w:val="center" w:pos="4475"/>
        </w:tabs>
        <w:spacing w:line="560" w:lineRule="exact"/>
        <w:ind w:firstLine="645"/>
        <w:rPr>
          <w:rFonts w:ascii="仿宋_GB2312"/>
          <w:szCs w:val="32"/>
        </w:rPr>
      </w:pPr>
      <w:r>
        <w:rPr>
          <w:rFonts w:hint="eastAsia" w:ascii="仿宋_GB2312"/>
          <w:szCs w:val="32"/>
        </w:rPr>
        <w:t>2.重点项目预算绩效目标说明。</w:t>
      </w:r>
    </w:p>
    <w:p>
      <w:pPr>
        <w:tabs>
          <w:tab w:val="center" w:pos="4475"/>
        </w:tabs>
        <w:spacing w:line="560" w:lineRule="exact"/>
        <w:ind w:firstLine="645"/>
        <w:rPr>
          <w:rFonts w:ascii="仿宋_GB2312" w:hAnsi="宋体"/>
          <w:szCs w:val="32"/>
        </w:rPr>
      </w:pPr>
      <w:r>
        <w:rPr>
          <w:rFonts w:hint="eastAsia" w:ascii="仿宋_GB2312" w:hAnsi="宋体"/>
          <w:szCs w:val="32"/>
        </w:rPr>
        <w:t>重点项目：项目名称为</w:t>
      </w:r>
      <w:r>
        <w:rPr>
          <w:rFonts w:hint="eastAsia" w:ascii="仿宋_GB2312" w:hAnsi="仿宋"/>
          <w:szCs w:val="32"/>
        </w:rPr>
        <w:t>物业管理费</w:t>
      </w:r>
      <w:r>
        <w:rPr>
          <w:rFonts w:hint="eastAsia" w:ascii="仿宋_GB2312" w:hAnsi="宋体"/>
          <w:szCs w:val="32"/>
        </w:rPr>
        <w:t>，预算资金30万元，2024年度绩效目标为达到标准的物业管理水平，设1条数量指标：物业管理人员大于等于4人；设1条质量指标：电梯年检合格率等于100%；设1条时效指标：物业管理时间为12个月；设1条成本指标：物业管理成本小于等于30万；设1条生态效益指标：物业管理园艺覆盖率大于等于60%；设1条满意度指标：群众满意度大于等于98%。</w:t>
      </w:r>
    </w:p>
    <w:p>
      <w:pPr>
        <w:tabs>
          <w:tab w:val="center" w:pos="4475"/>
        </w:tabs>
        <w:spacing w:line="560" w:lineRule="exact"/>
        <w:ind w:firstLine="645"/>
        <w:rPr>
          <w:rFonts w:ascii="黑体" w:eastAsia="黑体"/>
          <w:szCs w:val="32"/>
        </w:rPr>
      </w:pPr>
      <w:r>
        <w:rPr>
          <w:rFonts w:hint="eastAsia" w:ascii="黑体" w:eastAsia="黑体"/>
          <w:szCs w:val="32"/>
        </w:rPr>
        <w:t>第三部分：名词解释</w:t>
      </w:r>
    </w:p>
    <w:p>
      <w:pPr>
        <w:tabs>
          <w:tab w:val="center" w:pos="4475"/>
        </w:tabs>
        <w:spacing w:line="560" w:lineRule="exact"/>
        <w:ind w:firstLine="645"/>
        <w:rPr>
          <w:rFonts w:ascii="仿宋_GB2312" w:hAnsi="宋体" w:cs="宋体"/>
          <w:kern w:val="0"/>
          <w:szCs w:val="32"/>
        </w:rPr>
      </w:pPr>
      <w:r>
        <w:rPr>
          <w:rFonts w:hint="eastAsia" w:ascii="仿宋_GB2312" w:hAnsi="宋体" w:cs="宋体"/>
          <w:kern w:val="0"/>
          <w:szCs w:val="32"/>
        </w:rPr>
        <w:t>一、一般公共预算拨款：指财政当年拨付的资金。</w:t>
      </w:r>
    </w:p>
    <w:p>
      <w:pPr>
        <w:tabs>
          <w:tab w:val="center" w:pos="4475"/>
        </w:tabs>
        <w:spacing w:line="560" w:lineRule="exact"/>
        <w:ind w:firstLine="645"/>
        <w:rPr>
          <w:rFonts w:ascii="仿宋_GB2312" w:hAnsi="宋体" w:cs="宋体"/>
          <w:kern w:val="0"/>
          <w:szCs w:val="32"/>
        </w:rPr>
      </w:pPr>
      <w:r>
        <w:rPr>
          <w:rFonts w:hint="eastAsia" w:ascii="仿宋_GB2312" w:hAnsi="宋体" w:cs="宋体"/>
          <w:kern w:val="0"/>
          <w:szCs w:val="32"/>
        </w:rPr>
        <w:t>二、公共安全支出：指用于保障机构正常运行、开展检察业务工作的支出。</w:t>
      </w:r>
    </w:p>
    <w:p>
      <w:pPr>
        <w:tabs>
          <w:tab w:val="center" w:pos="4475"/>
        </w:tabs>
        <w:spacing w:line="560" w:lineRule="exact"/>
        <w:ind w:firstLine="645"/>
        <w:rPr>
          <w:rFonts w:ascii="仿宋_GB2312" w:hAnsi="宋体" w:cs="宋体"/>
          <w:kern w:val="0"/>
          <w:szCs w:val="32"/>
        </w:rPr>
      </w:pPr>
      <w:r>
        <w:rPr>
          <w:rFonts w:hint="eastAsia" w:ascii="仿宋_GB2312" w:hAnsi="宋体" w:cs="宋体"/>
          <w:kern w:val="0"/>
          <w:szCs w:val="32"/>
        </w:rPr>
        <w:t>三、医疗卫生与计划生育支出：指人员基本医疗、工伤、公务员医疗经费</w:t>
      </w:r>
    </w:p>
    <w:p>
      <w:pPr>
        <w:tabs>
          <w:tab w:val="center" w:pos="4475"/>
        </w:tabs>
        <w:spacing w:line="560" w:lineRule="exact"/>
        <w:ind w:firstLine="645"/>
        <w:rPr>
          <w:rFonts w:ascii="仿宋_GB2312" w:hAnsi="宋体" w:cs="宋体"/>
          <w:kern w:val="0"/>
          <w:szCs w:val="32"/>
        </w:rPr>
      </w:pPr>
      <w:r>
        <w:rPr>
          <w:rFonts w:hint="eastAsia" w:ascii="仿宋_GB2312" w:hAnsi="宋体" w:cs="宋体"/>
          <w:kern w:val="0"/>
          <w:szCs w:val="32"/>
        </w:rPr>
        <w:t>四、住房保障支出：指按照《住房公积金管理条例》的规定，由单位及其在职职工缴存的长期住房储金。缴存基数为职工本人上年工资收入，缴存比例单位及个人不超过12%。</w:t>
      </w:r>
    </w:p>
    <w:p>
      <w:pPr>
        <w:tabs>
          <w:tab w:val="center" w:pos="4475"/>
        </w:tabs>
        <w:spacing w:line="560" w:lineRule="exact"/>
        <w:ind w:firstLine="645"/>
        <w:rPr>
          <w:rFonts w:ascii="仿宋_GB2312" w:hAnsi="宋体" w:cs="宋体"/>
          <w:kern w:val="0"/>
          <w:szCs w:val="32"/>
        </w:rPr>
      </w:pPr>
      <w:r>
        <w:rPr>
          <w:rFonts w:hint="eastAsia" w:ascii="仿宋_GB2312" w:hAnsi="宋体" w:cs="宋体"/>
          <w:kern w:val="0"/>
          <w:szCs w:val="32"/>
        </w:rPr>
        <w:t>五、基本支出：为保障机构正常运转、完成日常工作任务而发生的各项支出。</w:t>
      </w:r>
    </w:p>
    <w:p>
      <w:pPr>
        <w:tabs>
          <w:tab w:val="center" w:pos="4475"/>
        </w:tabs>
        <w:spacing w:line="560" w:lineRule="exact"/>
        <w:ind w:firstLine="645"/>
        <w:rPr>
          <w:rFonts w:ascii="仿宋_GB2312" w:hAnsi="宋体" w:cs="宋体"/>
          <w:kern w:val="0"/>
          <w:szCs w:val="32"/>
        </w:rPr>
      </w:pPr>
      <w:r>
        <w:rPr>
          <w:rFonts w:hint="eastAsia" w:ascii="仿宋_GB2312" w:hAnsi="宋体" w:cs="宋体"/>
          <w:kern w:val="0"/>
          <w:szCs w:val="32"/>
        </w:rPr>
        <w:t>六、项目支出：为完成特定的行政工作任务或检察工作发展目标，在基本支出之外发生的各项支出。</w:t>
      </w:r>
    </w:p>
    <w:p>
      <w:pPr>
        <w:tabs>
          <w:tab w:val="center" w:pos="4475"/>
        </w:tabs>
        <w:spacing w:line="560" w:lineRule="exact"/>
        <w:ind w:firstLine="645"/>
        <w:rPr>
          <w:rFonts w:ascii="仿宋_GB2312" w:hAnsi="宋体" w:cs="宋体"/>
          <w:kern w:val="0"/>
          <w:szCs w:val="32"/>
        </w:rPr>
      </w:pPr>
      <w:r>
        <w:rPr>
          <w:rFonts w:hint="eastAsia" w:ascii="仿宋_GB2312" w:hAnsi="宋体" w:cs="宋体"/>
          <w:kern w:val="0"/>
          <w:szCs w:val="32"/>
        </w:rPr>
        <w:t>七、商品和服务支出：指基本支出、项目支出中为保障单位运行及完成特定工作任务用于购买货物或服务的各项资金，包括办公及印刷费、邮电费、差旅费、会议费、福利费、日常维修费、专用材料及一般设备购置费、办公办案用房水电费、安全维护费、公务用车运行维护费以及其他费用。</w:t>
      </w:r>
    </w:p>
    <w:p>
      <w:pPr>
        <w:tabs>
          <w:tab w:val="center" w:pos="4475"/>
        </w:tabs>
        <w:spacing w:line="560" w:lineRule="exact"/>
        <w:ind w:firstLine="645"/>
        <w:rPr>
          <w:rFonts w:ascii="仿宋_GB2312" w:hAnsi="宋体" w:cs="宋体"/>
          <w:kern w:val="0"/>
          <w:szCs w:val="32"/>
        </w:rPr>
      </w:pPr>
      <w:r>
        <w:rPr>
          <w:rFonts w:hint="eastAsia" w:ascii="仿宋_GB2312" w:hAnsi="宋体" w:cs="宋体"/>
          <w:kern w:val="0"/>
          <w:szCs w:val="32"/>
        </w:rPr>
        <w:t>八、“三公”经费：指用财政拨款安排的因公出国（境）费、公务用车购置及运行费和公务接待费。其中，因公出国（境）费反映单位因公出国（境）费的国际旅费、国外城市间交通费、住宿费、伙食费、培训费、公杂费等支出；公务用车购置及运行费反映单位公务用车购置支出（含车辆购置税）及租用费、燃料费、维修费、过路过桥费、保险费等支出；公务接待费反映单位按规定开支的各类公务接待（含外宾接待）支出。</w:t>
      </w:r>
    </w:p>
    <w:p>
      <w:pPr>
        <w:tabs>
          <w:tab w:val="center" w:pos="4475"/>
        </w:tabs>
        <w:spacing w:line="560" w:lineRule="exact"/>
        <w:ind w:firstLine="645"/>
        <w:rPr>
          <w:rFonts w:ascii="黑体" w:eastAsia="黑体"/>
          <w:szCs w:val="32"/>
        </w:rPr>
      </w:pPr>
      <w:r>
        <w:rPr>
          <w:rFonts w:hint="eastAsia" w:ascii="黑体" w:eastAsia="黑体"/>
          <w:szCs w:val="32"/>
        </w:rPr>
        <w:t>第四部分：</w:t>
      </w:r>
      <w:r>
        <w:rPr>
          <w:rFonts w:hint="eastAsia" w:ascii="黑体" w:hAnsi="宋体" w:eastAsia="黑体"/>
          <w:szCs w:val="32"/>
        </w:rPr>
        <w:t>平乐县人民检察院2024年</w:t>
      </w:r>
      <w:r>
        <w:rPr>
          <w:rFonts w:hint="eastAsia" w:ascii="黑体" w:eastAsia="黑体"/>
          <w:szCs w:val="32"/>
        </w:rPr>
        <w:t>部门预算报表</w:t>
      </w:r>
    </w:p>
    <w:p>
      <w:pPr>
        <w:adjustRightInd w:val="0"/>
        <w:snapToGrid w:val="0"/>
        <w:spacing w:line="586" w:lineRule="exact"/>
        <w:ind w:firstLine="470" w:firstLineChars="147"/>
        <w:rPr>
          <w:szCs w:val="32"/>
        </w:rPr>
      </w:pPr>
      <w:r>
        <w:rPr>
          <w:szCs w:val="32"/>
        </w:rPr>
        <w:t>一、部门收支总体情况表（表1）</w:t>
      </w:r>
    </w:p>
    <w:p>
      <w:pPr>
        <w:adjustRightInd w:val="0"/>
        <w:snapToGrid w:val="0"/>
        <w:spacing w:line="586" w:lineRule="exact"/>
        <w:ind w:firstLine="470" w:firstLineChars="147"/>
        <w:rPr>
          <w:szCs w:val="32"/>
        </w:rPr>
      </w:pPr>
      <w:r>
        <w:rPr>
          <w:szCs w:val="32"/>
        </w:rPr>
        <w:t>二、部门收入总体情况表（表2）</w:t>
      </w:r>
    </w:p>
    <w:p>
      <w:pPr>
        <w:adjustRightInd w:val="0"/>
        <w:snapToGrid w:val="0"/>
        <w:spacing w:line="586" w:lineRule="exact"/>
        <w:ind w:firstLine="470" w:firstLineChars="147"/>
        <w:rPr>
          <w:szCs w:val="32"/>
        </w:rPr>
      </w:pPr>
      <w:r>
        <w:rPr>
          <w:szCs w:val="32"/>
        </w:rPr>
        <w:t>三、部门支出总体情况表（表3）</w:t>
      </w:r>
    </w:p>
    <w:p>
      <w:pPr>
        <w:adjustRightInd w:val="0"/>
        <w:snapToGrid w:val="0"/>
        <w:spacing w:line="586" w:lineRule="exact"/>
        <w:ind w:firstLine="470" w:firstLineChars="147"/>
        <w:rPr>
          <w:szCs w:val="32"/>
        </w:rPr>
      </w:pPr>
      <w:r>
        <w:rPr>
          <w:szCs w:val="32"/>
        </w:rPr>
        <w:t>四、财政拨款收支总体情况表（表4）</w:t>
      </w:r>
    </w:p>
    <w:p>
      <w:pPr>
        <w:adjustRightInd w:val="0"/>
        <w:snapToGrid w:val="0"/>
        <w:spacing w:line="586" w:lineRule="exact"/>
        <w:ind w:firstLine="470" w:firstLineChars="147"/>
        <w:rPr>
          <w:szCs w:val="32"/>
        </w:rPr>
      </w:pPr>
      <w:r>
        <w:rPr>
          <w:szCs w:val="32"/>
        </w:rPr>
        <w:t>五、一般公共预算支出情况表（表5）</w:t>
      </w:r>
    </w:p>
    <w:p>
      <w:pPr>
        <w:adjustRightInd w:val="0"/>
        <w:snapToGrid w:val="0"/>
        <w:spacing w:line="586" w:lineRule="exact"/>
        <w:ind w:firstLine="470" w:firstLineChars="147"/>
        <w:rPr>
          <w:szCs w:val="32"/>
        </w:rPr>
      </w:pPr>
      <w:r>
        <w:rPr>
          <w:szCs w:val="32"/>
        </w:rPr>
        <w:t>六、一般公共预算基本支出情况表（表6）</w:t>
      </w:r>
    </w:p>
    <w:p>
      <w:pPr>
        <w:adjustRightInd w:val="0"/>
        <w:snapToGrid w:val="0"/>
        <w:spacing w:line="586" w:lineRule="exact"/>
        <w:ind w:firstLine="470" w:firstLineChars="147"/>
        <w:rPr>
          <w:szCs w:val="32"/>
        </w:rPr>
      </w:pPr>
      <w:r>
        <w:rPr>
          <w:szCs w:val="32"/>
        </w:rPr>
        <w:t>七、一般公共预算“三公”经费支出情况表（表7）</w:t>
      </w:r>
    </w:p>
    <w:p>
      <w:pPr>
        <w:adjustRightInd w:val="0"/>
        <w:snapToGrid w:val="0"/>
        <w:spacing w:line="586" w:lineRule="exact"/>
        <w:ind w:firstLine="470" w:firstLineChars="147"/>
        <w:rPr>
          <w:szCs w:val="32"/>
        </w:rPr>
      </w:pPr>
      <w:r>
        <w:rPr>
          <w:szCs w:val="32"/>
        </w:rPr>
        <w:t>八、政府性基金预算支出情况表（表8）</w:t>
      </w:r>
    </w:p>
    <w:p>
      <w:pPr>
        <w:adjustRightInd w:val="0"/>
        <w:snapToGrid w:val="0"/>
        <w:spacing w:line="586" w:lineRule="exact"/>
        <w:ind w:firstLine="470" w:firstLineChars="147"/>
        <w:rPr>
          <w:szCs w:val="32"/>
        </w:rPr>
      </w:pPr>
      <w:r>
        <w:rPr>
          <w:szCs w:val="32"/>
        </w:rPr>
        <w:t>九、国有资本经营预算支出表（表9）</w:t>
      </w:r>
    </w:p>
    <w:p>
      <w:pPr>
        <w:adjustRightInd w:val="0"/>
        <w:snapToGrid w:val="0"/>
        <w:spacing w:line="586" w:lineRule="exact"/>
        <w:ind w:firstLine="470" w:firstLineChars="147"/>
        <w:rPr>
          <w:szCs w:val="32"/>
        </w:rPr>
      </w:pPr>
      <w:r>
        <w:rPr>
          <w:szCs w:val="32"/>
        </w:rPr>
        <w:t>十、政府采购预算表（表10）</w:t>
      </w:r>
    </w:p>
    <w:p>
      <w:pPr>
        <w:adjustRightInd w:val="0"/>
        <w:snapToGrid w:val="0"/>
        <w:spacing w:line="586" w:lineRule="exact"/>
        <w:ind w:firstLine="470" w:firstLineChars="147"/>
        <w:rPr>
          <w:szCs w:val="32"/>
        </w:rPr>
      </w:pPr>
      <w:r>
        <w:rPr>
          <w:szCs w:val="32"/>
        </w:rPr>
        <w:t>十一、部门预算支出经济分类表（表11）</w:t>
      </w:r>
    </w:p>
    <w:p>
      <w:pPr>
        <w:adjustRightInd w:val="0"/>
        <w:snapToGrid w:val="0"/>
        <w:spacing w:line="586" w:lineRule="exact"/>
        <w:ind w:firstLine="470" w:firstLineChars="147"/>
        <w:rPr>
          <w:szCs w:val="32"/>
        </w:rPr>
      </w:pPr>
      <w:r>
        <w:rPr>
          <w:szCs w:val="32"/>
        </w:rPr>
        <w:t>十二、政府预算支出经济分类表（表12）</w:t>
      </w:r>
    </w:p>
    <w:p>
      <w:pPr>
        <w:adjustRightInd w:val="0"/>
        <w:snapToGrid w:val="0"/>
        <w:spacing w:line="586" w:lineRule="exact"/>
        <w:ind w:firstLine="470" w:firstLineChars="147"/>
        <w:rPr>
          <w:szCs w:val="32"/>
          <w:highlight w:val="yellow"/>
        </w:rPr>
      </w:pPr>
      <w:r>
        <w:rPr>
          <w:rFonts w:hint="eastAsia"/>
          <w:szCs w:val="32"/>
        </w:rPr>
        <w:t>十三、绩效目标表</w:t>
      </w:r>
      <w:r>
        <w:rPr>
          <w:szCs w:val="32"/>
        </w:rPr>
        <w:t>（表1</w:t>
      </w:r>
      <w:r>
        <w:rPr>
          <w:rFonts w:hint="eastAsia"/>
          <w:szCs w:val="32"/>
        </w:rPr>
        <w:t>3</w:t>
      </w:r>
      <w:r>
        <w:rPr>
          <w:szCs w:val="32"/>
        </w:rPr>
        <w:t>）</w:t>
      </w:r>
    </w:p>
    <w:p>
      <w:pPr>
        <w:spacing w:line="586" w:lineRule="exact"/>
        <w:ind w:firstLine="470" w:firstLineChars="147"/>
        <w:rPr>
          <w:rFonts w:eastAsia="黑体"/>
          <w:szCs w:val="32"/>
        </w:rPr>
      </w:pPr>
      <w:r>
        <w:rPr>
          <w:rFonts w:hAnsi="黑体" w:eastAsia="黑体"/>
          <w:szCs w:val="32"/>
        </w:rPr>
        <w:t>上述报表详见附件。</w:t>
      </w:r>
    </w:p>
    <w:p>
      <w:pPr>
        <w:autoSpaceDE w:val="0"/>
        <w:autoSpaceDN w:val="0"/>
        <w:adjustRightInd w:val="0"/>
        <w:spacing w:line="586" w:lineRule="exact"/>
        <w:ind w:left="-224" w:leftChars="-70" w:firstLine="626" w:firstLineChars="195"/>
        <w:rPr>
          <w:b/>
          <w:szCs w:val="32"/>
        </w:rPr>
      </w:pPr>
      <w:r>
        <w:rPr>
          <w:rFonts w:hint="eastAsia"/>
          <w:b/>
          <w:szCs w:val="32"/>
        </w:rPr>
        <w:t>附件.平乐县人民检察院部门预算报表</w:t>
      </w:r>
      <w:r>
        <w:rPr>
          <w:b/>
          <w:szCs w:val="32"/>
        </w:rPr>
        <w:t>.xls</w:t>
      </w:r>
    </w:p>
    <w:p>
      <w:pPr>
        <w:tabs>
          <w:tab w:val="center" w:pos="4475"/>
        </w:tabs>
        <w:spacing w:line="560" w:lineRule="exact"/>
        <w:ind w:firstLine="645"/>
        <w:rPr>
          <w:rFonts w:ascii="仿宋_GB2312" w:hAnsi="宋体"/>
          <w:szCs w:val="32"/>
          <w:u w:val="single"/>
        </w:rPr>
      </w:pPr>
    </w:p>
    <w:p/>
    <w:sectPr>
      <w:footerReference r:id="rId3" w:type="default"/>
      <w:footerReference r:id="rId4" w:type="even"/>
      <w:pgSz w:w="11906" w:h="16838"/>
      <w:pgMar w:top="2098" w:right="1417" w:bottom="1984" w:left="1587" w:header="851" w:footer="992" w:gutter="0"/>
      <w:pgNumType w:start="8"/>
      <w:cols w:space="720" w:num="1"/>
      <w:docGrid w:type="lines" w:linePitch="634" w:charSpace="-21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5" o:spid="_x0000_s1025"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2"/>
                  <w:rPr>
                    <w:rStyle w:val="5"/>
                    <w:rFonts w:ascii="宋体" w:hAnsi="宋体" w:cs="宋体"/>
                    <w:sz w:val="32"/>
                    <w:szCs w:val="32"/>
                  </w:rPr>
                </w:pPr>
                <w:r>
                  <w:rPr>
                    <w:rStyle w:val="5"/>
                    <w:rFonts w:hint="eastAsia" w:ascii="宋体" w:hAnsi="宋体" w:cs="宋体"/>
                    <w:sz w:val="28"/>
                    <w:szCs w:val="28"/>
                  </w:rPr>
                  <w:t>—</w:t>
                </w:r>
                <w:r>
                  <w:rPr>
                    <w:rStyle w:val="5"/>
                    <w:rFonts w:hint="eastAsia" w:ascii="宋体" w:hAnsi="宋体" w:cs="宋体"/>
                    <w:sz w:val="28"/>
                    <w:szCs w:val="28"/>
                  </w:rPr>
                  <w:fldChar w:fldCharType="begin"/>
                </w:r>
                <w:r>
                  <w:rPr>
                    <w:rStyle w:val="5"/>
                    <w:rFonts w:hint="eastAsia" w:ascii="宋体" w:hAnsi="宋体" w:cs="宋体"/>
                    <w:sz w:val="28"/>
                    <w:szCs w:val="28"/>
                  </w:rPr>
                  <w:instrText xml:space="preserve">PAGE  </w:instrText>
                </w:r>
                <w:r>
                  <w:rPr>
                    <w:rStyle w:val="5"/>
                    <w:rFonts w:hint="eastAsia" w:ascii="宋体" w:hAnsi="宋体" w:cs="宋体"/>
                    <w:sz w:val="28"/>
                    <w:szCs w:val="28"/>
                  </w:rPr>
                  <w:fldChar w:fldCharType="separate"/>
                </w:r>
                <w:r>
                  <w:rPr>
                    <w:rStyle w:val="5"/>
                    <w:rFonts w:ascii="宋体" w:hAnsi="宋体" w:cs="宋体"/>
                    <w:sz w:val="28"/>
                    <w:szCs w:val="28"/>
                  </w:rPr>
                  <w:t>15</w:t>
                </w:r>
                <w:r>
                  <w:rPr>
                    <w:rStyle w:val="5"/>
                    <w:rFonts w:hint="eastAsia" w:ascii="宋体" w:hAnsi="宋体" w:cs="宋体"/>
                    <w:sz w:val="28"/>
                    <w:szCs w:val="28"/>
                  </w:rPr>
                  <w:fldChar w:fldCharType="end"/>
                </w:r>
                <w:r>
                  <w:rPr>
                    <w:rStyle w:val="5"/>
                    <w:rFonts w:hint="eastAsia" w:ascii="宋体" w:hAnsi="宋体" w:cs="宋体"/>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713660"/>
    <w:multiLevelType w:val="multilevel"/>
    <w:tmpl w:val="67713660"/>
    <w:lvl w:ilvl="0" w:tentative="0">
      <w:start w:val="1"/>
      <w:numFmt w:val="decimal"/>
      <w:lvlText w:val="（%1）"/>
      <w:lvlJc w:val="left"/>
      <w:pPr>
        <w:ind w:left="1725" w:hanging="108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E2B2E"/>
    <w:rsid w:val="00057DAD"/>
    <w:rsid w:val="000847E4"/>
    <w:rsid w:val="000A4016"/>
    <w:rsid w:val="000C1DC8"/>
    <w:rsid w:val="000C60AF"/>
    <w:rsid w:val="000E1570"/>
    <w:rsid w:val="000E2B2E"/>
    <w:rsid w:val="000E6A60"/>
    <w:rsid w:val="00102F95"/>
    <w:rsid w:val="00106DF7"/>
    <w:rsid w:val="00107EB2"/>
    <w:rsid w:val="00140DD9"/>
    <w:rsid w:val="00163149"/>
    <w:rsid w:val="00197294"/>
    <w:rsid w:val="00256A73"/>
    <w:rsid w:val="002B0A6B"/>
    <w:rsid w:val="0030384E"/>
    <w:rsid w:val="00324205"/>
    <w:rsid w:val="003A6156"/>
    <w:rsid w:val="0047686C"/>
    <w:rsid w:val="00491278"/>
    <w:rsid w:val="00491B1F"/>
    <w:rsid w:val="004C201E"/>
    <w:rsid w:val="004C4629"/>
    <w:rsid w:val="004D5546"/>
    <w:rsid w:val="005C5B40"/>
    <w:rsid w:val="00630E2E"/>
    <w:rsid w:val="00656D84"/>
    <w:rsid w:val="0066061B"/>
    <w:rsid w:val="006B16B7"/>
    <w:rsid w:val="006B3BA0"/>
    <w:rsid w:val="007035D5"/>
    <w:rsid w:val="007657B9"/>
    <w:rsid w:val="0079637E"/>
    <w:rsid w:val="007C4397"/>
    <w:rsid w:val="008013AE"/>
    <w:rsid w:val="00832434"/>
    <w:rsid w:val="00884219"/>
    <w:rsid w:val="0094466A"/>
    <w:rsid w:val="0095006D"/>
    <w:rsid w:val="00952C56"/>
    <w:rsid w:val="009560D3"/>
    <w:rsid w:val="00961D76"/>
    <w:rsid w:val="0096529B"/>
    <w:rsid w:val="00996793"/>
    <w:rsid w:val="009C25E1"/>
    <w:rsid w:val="009D29CA"/>
    <w:rsid w:val="009E1B9E"/>
    <w:rsid w:val="00A32469"/>
    <w:rsid w:val="00A95742"/>
    <w:rsid w:val="00AC2DA0"/>
    <w:rsid w:val="00B20271"/>
    <w:rsid w:val="00B4772A"/>
    <w:rsid w:val="00C0315B"/>
    <w:rsid w:val="00C20C21"/>
    <w:rsid w:val="00C42C76"/>
    <w:rsid w:val="00CA49B3"/>
    <w:rsid w:val="00CA5238"/>
    <w:rsid w:val="00CD21AA"/>
    <w:rsid w:val="00CD2D78"/>
    <w:rsid w:val="00CE143E"/>
    <w:rsid w:val="00CE5BFB"/>
    <w:rsid w:val="00D00ADB"/>
    <w:rsid w:val="00D664EA"/>
    <w:rsid w:val="00D87663"/>
    <w:rsid w:val="00E12128"/>
    <w:rsid w:val="00E72012"/>
    <w:rsid w:val="00E875BA"/>
    <w:rsid w:val="00EA3557"/>
    <w:rsid w:val="00EE5385"/>
    <w:rsid w:val="00EF0DA6"/>
    <w:rsid w:val="00EF105A"/>
    <w:rsid w:val="00F22B28"/>
    <w:rsid w:val="00F27810"/>
    <w:rsid w:val="00F90A42"/>
    <w:rsid w:val="00FC6891"/>
    <w:rsid w:val="4DCE6417"/>
    <w:rsid w:val="7D2703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0"/>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rPr>
      <w:rFonts w:ascii="Times New Roman" w:hAnsi="Times New Roman" w:eastAsia="宋体" w:cs="Times New Roman"/>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646</Words>
  <Characters>3684</Characters>
  <Lines>30</Lines>
  <Paragraphs>8</Paragraphs>
  <TotalTime>90</TotalTime>
  <ScaleCrop>false</ScaleCrop>
  <LinksUpToDate>false</LinksUpToDate>
  <CharactersWithSpaces>4322</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2024-03-20T02:42:00Z</dcterms:created>
  <dc:creator>夏候飞</dc:creator>
  <cp:lastModifiedBy>weiqinqin</cp:lastModifiedBy>
  <dcterms:modified xsi:type="dcterms:W3CDTF">2024-03-20T08:42:42Z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